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BC40">
      <w:pPr>
        <w:jc w:val="center"/>
        <w:rPr>
          <w:rFonts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中国田径大众达标系列赛（大区</w:t>
      </w:r>
      <w:r>
        <w:rPr>
          <w:rFonts w:hint="eastAsia" w:ascii="仿宋" w:hAnsi="仿宋" w:eastAsia="仿宋" w:cs="仿宋"/>
          <w:b/>
          <w:bCs/>
          <w:sz w:val="36"/>
          <w:szCs w:val="36"/>
          <w:lang w:eastAsia="zh-CN"/>
        </w:rPr>
        <w:t>分站</w:t>
      </w:r>
      <w:r>
        <w:rPr>
          <w:rFonts w:hint="eastAsia" w:ascii="仿宋" w:hAnsi="仿宋" w:eastAsia="仿宋" w:cs="仿宋"/>
          <w:b/>
          <w:bCs/>
          <w:sz w:val="36"/>
          <w:szCs w:val="36"/>
        </w:rPr>
        <w:t>赛和总决赛）</w:t>
      </w:r>
    </w:p>
    <w:p w14:paraId="2187BFCB">
      <w:pPr>
        <w:jc w:val="center"/>
        <w:rPr>
          <w:rFonts w:ascii="仿宋" w:hAnsi="仿宋" w:eastAsia="仿宋" w:cs="仿宋"/>
          <w:b/>
          <w:bCs/>
          <w:sz w:val="36"/>
          <w:szCs w:val="36"/>
        </w:rPr>
      </w:pPr>
      <w:r>
        <w:rPr>
          <w:rFonts w:hint="eastAsia" w:ascii="仿宋" w:hAnsi="仿宋" w:eastAsia="仿宋" w:cs="仿宋"/>
          <w:b/>
          <w:bCs/>
          <w:sz w:val="36"/>
          <w:szCs w:val="36"/>
        </w:rPr>
        <w:t>竞赛规程</w:t>
      </w:r>
    </w:p>
    <w:p w14:paraId="21A9C81A">
      <w:pPr>
        <w:jc w:val="center"/>
        <w:rPr>
          <w:rFonts w:ascii="仿宋" w:hAnsi="仿宋" w:eastAsia="仿宋" w:cs="仿宋"/>
          <w:b/>
          <w:bCs/>
          <w:sz w:val="32"/>
          <w:szCs w:val="32"/>
        </w:rPr>
      </w:pPr>
    </w:p>
    <w:p w14:paraId="7AD27742">
      <w:pPr>
        <w:ind w:firstLine="643" w:firstLineChars="200"/>
        <w:rPr>
          <w:rFonts w:ascii="仿宋" w:hAnsi="仿宋" w:eastAsia="仿宋"/>
          <w:b/>
          <w:bCs/>
          <w:sz w:val="30"/>
          <w:szCs w:val="30"/>
        </w:rPr>
      </w:pPr>
      <w:r>
        <w:rPr>
          <w:rFonts w:hint="eastAsia" w:ascii="仿宋" w:hAnsi="仿宋" w:eastAsia="仿宋" w:cs="仿宋"/>
          <w:b/>
          <w:bCs/>
          <w:sz w:val="32"/>
          <w:szCs w:val="32"/>
        </w:rPr>
        <w:t>一、</w:t>
      </w:r>
      <w:r>
        <w:rPr>
          <w:rFonts w:hint="eastAsia" w:ascii="仿宋" w:hAnsi="仿宋" w:eastAsia="仿宋"/>
          <w:b/>
          <w:bCs/>
          <w:sz w:val="30"/>
          <w:szCs w:val="30"/>
        </w:rPr>
        <w:t>组织架构</w:t>
      </w:r>
    </w:p>
    <w:p w14:paraId="141BD47E">
      <w:pPr>
        <w:numPr>
          <w:ilvl w:val="255"/>
          <w:numId w:val="0"/>
        </w:numPr>
        <w:ind w:firstLine="600" w:firstLineChars="200"/>
        <w:rPr>
          <w:rFonts w:ascii="仿宋" w:hAnsi="仿宋" w:eastAsia="仿宋"/>
          <w:sz w:val="30"/>
          <w:szCs w:val="30"/>
        </w:rPr>
      </w:pPr>
      <w:r>
        <w:rPr>
          <w:rFonts w:hint="eastAsia" w:ascii="仿宋" w:hAnsi="仿宋" w:eastAsia="仿宋"/>
          <w:sz w:val="30"/>
          <w:szCs w:val="30"/>
        </w:rPr>
        <w:t>指导单位：中国田径协会</w:t>
      </w:r>
    </w:p>
    <w:p w14:paraId="1A5400C3">
      <w:pPr>
        <w:numPr>
          <w:ilvl w:val="255"/>
          <w:numId w:val="0"/>
        </w:numPr>
        <w:ind w:firstLine="600" w:firstLineChars="200"/>
        <w:rPr>
          <w:rFonts w:ascii="仿宋" w:hAnsi="仿宋" w:eastAsia="仿宋"/>
          <w:b/>
          <w:bCs/>
          <w:sz w:val="30"/>
          <w:szCs w:val="30"/>
        </w:rPr>
      </w:pPr>
      <w:r>
        <w:rPr>
          <w:rFonts w:hint="eastAsia" w:ascii="仿宋" w:hAnsi="仿宋" w:eastAsia="仿宋"/>
          <w:sz w:val="30"/>
          <w:szCs w:val="30"/>
        </w:rPr>
        <w:t>主办单位：（待定）</w:t>
      </w:r>
    </w:p>
    <w:p w14:paraId="5FEEDBFB">
      <w:pPr>
        <w:numPr>
          <w:ilvl w:val="255"/>
          <w:numId w:val="0"/>
        </w:numPr>
        <w:rPr>
          <w:rFonts w:ascii="仿宋" w:hAnsi="仿宋" w:eastAsia="仿宋"/>
          <w:b/>
          <w:bCs/>
          <w:sz w:val="30"/>
          <w:szCs w:val="30"/>
        </w:rPr>
      </w:pPr>
      <w:r>
        <w:rPr>
          <w:rFonts w:hint="eastAsia" w:ascii="仿宋" w:hAnsi="仿宋" w:eastAsia="仿宋"/>
          <w:b/>
          <w:bCs/>
          <w:sz w:val="30"/>
          <w:szCs w:val="30"/>
        </w:rPr>
        <w:t xml:space="preserve">    二、比赛时间及地点</w:t>
      </w:r>
    </w:p>
    <w:p w14:paraId="0F50C11A">
      <w:pPr>
        <w:ind w:firstLine="600" w:firstLineChars="200"/>
        <w:rPr>
          <w:rFonts w:ascii="仿宋" w:hAnsi="仿宋" w:eastAsia="仿宋"/>
          <w:sz w:val="30"/>
          <w:szCs w:val="30"/>
        </w:rPr>
      </w:pPr>
      <w:r>
        <w:rPr>
          <w:rFonts w:hint="eastAsia" w:ascii="仿宋" w:hAnsi="仿宋" w:eastAsia="仿宋"/>
          <w:sz w:val="30"/>
          <w:szCs w:val="30"/>
        </w:rPr>
        <w:t>（一）比赛时间：202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p>
    <w:p w14:paraId="6E020C25">
      <w:pPr>
        <w:ind w:left="560"/>
        <w:rPr>
          <w:rFonts w:ascii="仿宋" w:hAnsi="仿宋" w:eastAsia="仿宋"/>
          <w:sz w:val="30"/>
          <w:szCs w:val="30"/>
        </w:rPr>
      </w:pPr>
      <w:r>
        <w:rPr>
          <w:rFonts w:hint="eastAsia" w:ascii="仿宋" w:hAnsi="仿宋" w:eastAsia="仿宋"/>
          <w:sz w:val="30"/>
          <w:szCs w:val="30"/>
        </w:rPr>
        <w:t>（二）比赛地点：</w:t>
      </w:r>
    </w:p>
    <w:p w14:paraId="344C0DD6">
      <w:pPr>
        <w:ind w:firstLine="600" w:firstLineChars="200"/>
        <w:rPr>
          <w:rFonts w:ascii="仿宋" w:hAnsi="仿宋" w:eastAsia="仿宋"/>
          <w:sz w:val="30"/>
          <w:szCs w:val="30"/>
        </w:rPr>
      </w:pPr>
      <w:r>
        <w:rPr>
          <w:rFonts w:hint="eastAsia" w:ascii="仿宋" w:hAnsi="仿宋" w:eastAsia="仿宋"/>
          <w:sz w:val="30"/>
          <w:szCs w:val="30"/>
        </w:rPr>
        <w:t>1.大区</w:t>
      </w:r>
      <w:r>
        <w:rPr>
          <w:rFonts w:hint="eastAsia" w:ascii="仿宋" w:hAnsi="仿宋" w:eastAsia="仿宋"/>
          <w:sz w:val="30"/>
          <w:szCs w:val="30"/>
          <w:lang w:eastAsia="zh-CN"/>
        </w:rPr>
        <w:t>分站赛</w:t>
      </w:r>
      <w:r>
        <w:rPr>
          <w:rFonts w:hint="eastAsia" w:ascii="仿宋" w:hAnsi="仿宋" w:eastAsia="仿宋"/>
          <w:sz w:val="30"/>
          <w:szCs w:val="30"/>
        </w:rPr>
        <w:t>7</w:t>
      </w:r>
      <w:r>
        <w:rPr>
          <w:rFonts w:hint="eastAsia" w:ascii="仿宋" w:hAnsi="仿宋" w:eastAsia="仿宋"/>
          <w:sz w:val="30"/>
          <w:szCs w:val="30"/>
          <w:lang w:eastAsia="zh-CN"/>
        </w:rPr>
        <w:t>站</w:t>
      </w:r>
      <w:r>
        <w:rPr>
          <w:rFonts w:hint="eastAsia" w:ascii="仿宋" w:hAnsi="仿宋" w:eastAsia="仿宋"/>
          <w:sz w:val="30"/>
          <w:szCs w:val="30"/>
        </w:rPr>
        <w:t>：（待定）</w:t>
      </w:r>
    </w:p>
    <w:p w14:paraId="1DE22113">
      <w:pPr>
        <w:ind w:firstLine="600" w:firstLineChars="200"/>
        <w:rPr>
          <w:rFonts w:ascii="仿宋" w:hAnsi="仿宋" w:eastAsia="仿宋"/>
          <w:sz w:val="30"/>
          <w:szCs w:val="30"/>
        </w:rPr>
      </w:pPr>
      <w:r>
        <w:rPr>
          <w:rFonts w:hint="eastAsia" w:ascii="仿宋" w:hAnsi="仿宋" w:eastAsia="仿宋"/>
          <w:sz w:val="30"/>
          <w:szCs w:val="30"/>
        </w:rPr>
        <w:t>2.总决赛1场：（待定）</w:t>
      </w:r>
    </w:p>
    <w:p w14:paraId="5E65AD9A">
      <w:pPr>
        <w:ind w:left="560"/>
        <w:rPr>
          <w:rFonts w:ascii="仿宋" w:hAnsi="仿宋" w:eastAsia="仿宋"/>
          <w:b/>
          <w:bCs/>
          <w:sz w:val="30"/>
          <w:szCs w:val="30"/>
        </w:rPr>
      </w:pPr>
      <w:r>
        <w:rPr>
          <w:rFonts w:hint="eastAsia" w:ascii="仿宋" w:hAnsi="仿宋" w:eastAsia="仿宋"/>
          <w:b/>
          <w:bCs/>
          <w:sz w:val="30"/>
          <w:szCs w:val="30"/>
        </w:rPr>
        <w:t>三、项目设置</w:t>
      </w:r>
    </w:p>
    <w:p w14:paraId="13CAA9B2">
      <w:pPr>
        <w:ind w:firstLine="600" w:firstLineChars="200"/>
        <w:jc w:val="left"/>
        <w:rPr>
          <w:rFonts w:ascii="仿宋" w:hAnsi="仿宋" w:eastAsia="仿宋" w:cs="仿宋"/>
          <w:sz w:val="30"/>
          <w:szCs w:val="30"/>
        </w:rPr>
      </w:pPr>
      <w:r>
        <w:rPr>
          <w:rFonts w:hint="eastAsia" w:ascii="仿宋" w:hAnsi="仿宋" w:eastAsia="仿宋" w:cs="仿宋"/>
          <w:sz w:val="30"/>
          <w:szCs w:val="30"/>
        </w:rPr>
        <w:t>（一）技术等级达标项目（1</w:t>
      </w:r>
      <w:r>
        <w:rPr>
          <w:rFonts w:ascii="仿宋" w:hAnsi="仿宋" w:eastAsia="仿宋" w:cs="仿宋"/>
          <w:sz w:val="30"/>
          <w:szCs w:val="30"/>
        </w:rPr>
        <w:t>6</w:t>
      </w:r>
      <w:r>
        <w:rPr>
          <w:rFonts w:hint="eastAsia" w:ascii="仿宋" w:hAnsi="仿宋" w:eastAsia="仿宋" w:cs="仿宋"/>
          <w:sz w:val="30"/>
          <w:szCs w:val="30"/>
        </w:rPr>
        <w:t>岁及以上年龄组）</w:t>
      </w:r>
    </w:p>
    <w:p w14:paraId="1965807B">
      <w:pPr>
        <w:ind w:left="600"/>
        <w:jc w:val="left"/>
        <w:rPr>
          <w:rFonts w:ascii="仿宋" w:hAnsi="仿宋" w:eastAsia="仿宋" w:cs="仿宋"/>
          <w:sz w:val="30"/>
          <w:szCs w:val="30"/>
        </w:rPr>
      </w:pPr>
      <w:r>
        <w:rPr>
          <w:rFonts w:ascii="仿宋" w:hAnsi="仿宋" w:eastAsia="仿宋" w:cs="仿宋"/>
          <w:sz w:val="30"/>
          <w:szCs w:val="30"/>
        </w:rPr>
        <w:t>60米、100米、200米、400米、800米、1500米、3000</w:t>
      </w:r>
    </w:p>
    <w:p w14:paraId="7F0E685F">
      <w:pPr>
        <w:jc w:val="left"/>
        <w:rPr>
          <w:rFonts w:ascii="仿宋" w:hAnsi="仿宋" w:eastAsia="仿宋" w:cs="仿宋"/>
          <w:sz w:val="30"/>
          <w:szCs w:val="30"/>
        </w:rPr>
      </w:pPr>
      <w:r>
        <w:rPr>
          <w:rFonts w:ascii="仿宋" w:hAnsi="仿宋" w:eastAsia="仿宋" w:cs="仿宋"/>
          <w:sz w:val="30"/>
          <w:szCs w:val="30"/>
        </w:rPr>
        <w:t>米、5000米、10000米、100米栏/110米栏、400米栏、跳高、跳远、三级跳远、铅球、铁饼、标枪。</w:t>
      </w:r>
    </w:p>
    <w:p w14:paraId="5F560F1A">
      <w:pPr>
        <w:ind w:firstLine="600"/>
        <w:jc w:val="left"/>
        <w:rPr>
          <w:rFonts w:ascii="仿宋" w:hAnsi="仿宋" w:eastAsia="仿宋" w:cs="仿宋"/>
          <w:b/>
          <w:bCs/>
          <w:sz w:val="30"/>
          <w:szCs w:val="30"/>
        </w:rPr>
      </w:pPr>
      <w:r>
        <w:rPr>
          <w:rFonts w:hint="eastAsia" w:ascii="仿宋" w:hAnsi="仿宋" w:eastAsia="仿宋" w:cs="仿宋"/>
          <w:b/>
          <w:bCs/>
          <w:sz w:val="30"/>
          <w:szCs w:val="30"/>
        </w:rPr>
        <w:t>注：大区赛须至少包含5项径赛和</w:t>
      </w:r>
      <w:r>
        <w:rPr>
          <w:rFonts w:ascii="仿宋" w:hAnsi="仿宋" w:eastAsia="仿宋" w:cs="仿宋"/>
          <w:b/>
          <w:bCs/>
          <w:sz w:val="30"/>
          <w:szCs w:val="30"/>
        </w:rPr>
        <w:t>2</w:t>
      </w:r>
      <w:r>
        <w:rPr>
          <w:rFonts w:hint="eastAsia" w:ascii="仿宋" w:hAnsi="仿宋" w:eastAsia="仿宋" w:cs="仿宋"/>
          <w:b/>
          <w:bCs/>
          <w:sz w:val="30"/>
          <w:szCs w:val="30"/>
        </w:rPr>
        <w:t>项田赛；总决赛须至少包含</w:t>
      </w:r>
      <w:r>
        <w:rPr>
          <w:rFonts w:ascii="仿宋" w:hAnsi="仿宋" w:eastAsia="仿宋" w:cs="仿宋"/>
          <w:b/>
          <w:bCs/>
          <w:sz w:val="30"/>
          <w:szCs w:val="30"/>
        </w:rPr>
        <w:t>8</w:t>
      </w:r>
      <w:r>
        <w:rPr>
          <w:rFonts w:hint="eastAsia" w:ascii="仿宋" w:hAnsi="仿宋" w:eastAsia="仿宋" w:cs="仿宋"/>
          <w:b/>
          <w:bCs/>
          <w:sz w:val="30"/>
          <w:szCs w:val="30"/>
        </w:rPr>
        <w:t>项径赛和</w:t>
      </w:r>
      <w:r>
        <w:rPr>
          <w:rFonts w:ascii="仿宋" w:hAnsi="仿宋" w:eastAsia="仿宋" w:cs="仿宋"/>
          <w:b/>
          <w:bCs/>
          <w:sz w:val="30"/>
          <w:szCs w:val="30"/>
        </w:rPr>
        <w:t>3</w:t>
      </w:r>
      <w:r>
        <w:rPr>
          <w:rFonts w:hint="eastAsia" w:ascii="仿宋" w:hAnsi="仿宋" w:eastAsia="仿宋" w:cs="仿宋"/>
          <w:b/>
          <w:bCs/>
          <w:sz w:val="30"/>
          <w:szCs w:val="30"/>
        </w:rPr>
        <w:t>项田赛。</w:t>
      </w:r>
    </w:p>
    <w:p w14:paraId="240B5900">
      <w:pPr>
        <w:ind w:firstLine="600"/>
        <w:jc w:val="left"/>
        <w:rPr>
          <w:rFonts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14:paraId="4145718E">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（二）锻炼等级达标项目 </w:t>
      </w:r>
    </w:p>
    <w:p w14:paraId="7D728F01">
      <w:pPr>
        <w:ind w:left="600"/>
        <w:jc w:val="left"/>
        <w:rPr>
          <w:rFonts w:ascii="仿宋" w:hAnsi="仿宋" w:eastAsia="仿宋" w:cs="仿宋"/>
          <w:b/>
          <w:bCs/>
          <w:sz w:val="30"/>
          <w:szCs w:val="30"/>
        </w:rPr>
      </w:pPr>
      <w:r>
        <w:rPr>
          <w:rFonts w:hint="eastAsia" w:ascii="仿宋" w:hAnsi="仿宋" w:eastAsia="仿宋" w:cs="仿宋"/>
          <w:b/>
          <w:bCs/>
          <w:sz w:val="30"/>
          <w:szCs w:val="30"/>
        </w:rPr>
        <w:t>注：大区赛及总决赛可根据场地及设施情况灵活设项。</w:t>
      </w:r>
    </w:p>
    <w:p w14:paraId="4BA97EF1">
      <w:pPr>
        <w:ind w:firstLine="420" w:firstLineChars="200"/>
        <w:jc w:val="center"/>
        <w:rPr>
          <w:rFonts w:ascii="仿宋" w:hAnsi="仿宋" w:eastAsia="仿宋" w:cs="仿宋"/>
          <w:sz w:val="30"/>
          <w:szCs w:val="30"/>
        </w:rPr>
      </w:pPr>
      <w:r>
        <w:drawing>
          <wp:inline distT="0" distB="0" distL="114300" distR="114300">
            <wp:extent cx="5292090" cy="2062480"/>
            <wp:effectExtent l="0" t="0" r="381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92090" cy="2062480"/>
                    </a:xfrm>
                    <a:prstGeom prst="rect">
                      <a:avLst/>
                    </a:prstGeom>
                    <a:noFill/>
                    <a:ln>
                      <a:noFill/>
                    </a:ln>
                  </pic:spPr>
                </pic:pic>
              </a:graphicData>
            </a:graphic>
          </wp:inline>
        </w:drawing>
      </w:r>
    </w:p>
    <w:p w14:paraId="7FD6188F">
      <w:pPr>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四、竞赛分组</w:t>
      </w:r>
    </w:p>
    <w:p w14:paraId="31DCF235">
      <w:pPr>
        <w:ind w:firstLine="600" w:firstLineChars="200"/>
        <w:jc w:val="left"/>
        <w:rPr>
          <w:rFonts w:ascii="仿宋" w:hAnsi="仿宋" w:eastAsia="仿宋" w:cs="仿宋"/>
          <w:sz w:val="30"/>
          <w:szCs w:val="30"/>
        </w:rPr>
      </w:pPr>
      <w:r>
        <w:rPr>
          <w:rFonts w:hint="eastAsia" w:ascii="仿宋" w:hAnsi="仿宋" w:eastAsia="仿宋" w:cs="仿宋"/>
          <w:sz w:val="30"/>
          <w:szCs w:val="30"/>
        </w:rPr>
        <w:t>（一）各赛区组委会按照《中国田径协会大众田径健身技术等级标准实施办法（试行）》《中国田径协会大众田径健身锻炼等级标准实施办法（试行）》相关规定来进行年龄分组（可根据实际报名情况进行并组）；</w:t>
      </w:r>
    </w:p>
    <w:p w14:paraId="77AD8251">
      <w:pPr>
        <w:ind w:firstLine="600" w:firstLineChars="200"/>
        <w:jc w:val="left"/>
        <w:rPr>
          <w:rFonts w:ascii="仿宋" w:hAnsi="仿宋" w:eastAsia="仿宋" w:cs="仿宋"/>
          <w:sz w:val="30"/>
          <w:szCs w:val="30"/>
        </w:rPr>
      </w:pPr>
      <w:r>
        <w:rPr>
          <w:rFonts w:hint="eastAsia" w:ascii="仿宋" w:hAnsi="仿宋" w:eastAsia="仿宋" w:cs="仿宋"/>
          <w:sz w:val="30"/>
          <w:szCs w:val="30"/>
        </w:rPr>
        <w:t>（二）鼓励大区赛和总决赛组委会设立校园组，可包含甲组（大学）、乙组（高中）、丙组（初中）、丁组（小学高年级）4个组别。</w:t>
      </w:r>
    </w:p>
    <w:p w14:paraId="73EFEA30">
      <w:pPr>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五、赛事规模及日程安排</w:t>
      </w:r>
    </w:p>
    <w:p w14:paraId="5309D985">
      <w:pPr>
        <w:ind w:firstLine="600" w:firstLineChars="200"/>
        <w:jc w:val="left"/>
        <w:rPr>
          <w:rFonts w:ascii="仿宋" w:hAnsi="仿宋" w:eastAsia="仿宋" w:cs="仿宋"/>
          <w:sz w:val="30"/>
          <w:szCs w:val="30"/>
        </w:rPr>
      </w:pPr>
      <w:r>
        <w:rPr>
          <w:rFonts w:hint="eastAsia" w:ascii="仿宋" w:hAnsi="仿宋" w:eastAsia="仿宋" w:cs="仿宋"/>
          <w:sz w:val="30"/>
          <w:szCs w:val="30"/>
        </w:rPr>
        <w:t>（一）大区</w:t>
      </w:r>
      <w:r>
        <w:rPr>
          <w:rFonts w:hint="eastAsia" w:ascii="仿宋" w:hAnsi="仿宋" w:eastAsia="仿宋" w:cs="仿宋"/>
          <w:sz w:val="30"/>
          <w:szCs w:val="30"/>
          <w:lang w:eastAsia="zh-CN"/>
        </w:rPr>
        <w:t>分站赛每站</w:t>
      </w:r>
      <w:r>
        <w:rPr>
          <w:rFonts w:hint="eastAsia" w:ascii="仿宋" w:hAnsi="仿宋" w:eastAsia="仿宋" w:cs="仿宋"/>
          <w:sz w:val="30"/>
          <w:szCs w:val="30"/>
        </w:rPr>
        <w:t>不少于1</w:t>
      </w:r>
      <w:r>
        <w:rPr>
          <w:rFonts w:ascii="仿宋" w:hAnsi="仿宋" w:eastAsia="仿宋" w:cs="仿宋"/>
          <w:sz w:val="30"/>
          <w:szCs w:val="30"/>
        </w:rPr>
        <w:t>000</w:t>
      </w:r>
      <w:r>
        <w:rPr>
          <w:rFonts w:hint="eastAsia" w:ascii="仿宋" w:hAnsi="仿宋" w:eastAsia="仿宋" w:cs="仿宋"/>
          <w:sz w:val="30"/>
          <w:szCs w:val="30"/>
        </w:rPr>
        <w:t>人；</w:t>
      </w:r>
    </w:p>
    <w:p w14:paraId="0E9DA4F1">
      <w:pPr>
        <w:ind w:firstLine="600" w:firstLineChars="200"/>
        <w:jc w:val="left"/>
        <w:rPr>
          <w:rFonts w:ascii="仿宋" w:hAnsi="仿宋" w:eastAsia="仿宋" w:cs="仿宋"/>
          <w:sz w:val="30"/>
          <w:szCs w:val="30"/>
        </w:rPr>
      </w:pPr>
      <w:r>
        <w:rPr>
          <w:rFonts w:hint="eastAsia" w:ascii="仿宋" w:hAnsi="仿宋" w:eastAsia="仿宋" w:cs="仿宋"/>
          <w:sz w:val="30"/>
          <w:szCs w:val="30"/>
        </w:rPr>
        <w:t>（二）总决赛不少于1</w:t>
      </w:r>
      <w:r>
        <w:rPr>
          <w:rFonts w:ascii="仿宋" w:hAnsi="仿宋" w:eastAsia="仿宋" w:cs="仿宋"/>
          <w:sz w:val="30"/>
          <w:szCs w:val="30"/>
        </w:rPr>
        <w:t>500</w:t>
      </w:r>
      <w:r>
        <w:rPr>
          <w:rFonts w:hint="eastAsia" w:ascii="仿宋" w:hAnsi="仿宋" w:eastAsia="仿宋" w:cs="仿宋"/>
          <w:sz w:val="30"/>
          <w:szCs w:val="30"/>
        </w:rPr>
        <w:t>人。</w:t>
      </w:r>
    </w:p>
    <w:p w14:paraId="3283FE60">
      <w:pPr>
        <w:ind w:firstLine="602" w:firstLineChars="200"/>
        <w:jc w:val="left"/>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注：建议每场比赛时间为2天</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且安排在周末举办</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各赛区可根据实际参赛人数调整比赛单元</w:t>
      </w:r>
      <w:r>
        <w:rPr>
          <w:rFonts w:hint="eastAsia" w:ascii="仿宋" w:hAnsi="仿宋" w:eastAsia="仿宋" w:cs="仿宋"/>
          <w:b/>
          <w:bCs/>
          <w:color w:val="auto"/>
          <w:sz w:val="30"/>
          <w:szCs w:val="30"/>
          <w:lang w:eastAsia="zh-CN"/>
        </w:rPr>
        <w:t>。</w:t>
      </w:r>
    </w:p>
    <w:p w14:paraId="34D99319">
      <w:pPr>
        <w:ind w:firstLine="560"/>
        <w:rPr>
          <w:rFonts w:ascii="仿宋" w:hAnsi="仿宋" w:eastAsia="仿宋" w:cs="仿宋"/>
          <w:b/>
          <w:bCs/>
          <w:sz w:val="30"/>
          <w:szCs w:val="30"/>
        </w:rPr>
      </w:pPr>
      <w:r>
        <w:rPr>
          <w:rFonts w:hint="eastAsia" w:ascii="仿宋" w:hAnsi="仿宋" w:eastAsia="仿宋" w:cs="仿宋"/>
          <w:b/>
          <w:bCs/>
          <w:sz w:val="30"/>
          <w:szCs w:val="30"/>
        </w:rPr>
        <w:t>六、参加办法</w:t>
      </w:r>
    </w:p>
    <w:p w14:paraId="44C8DF5A">
      <w:pPr>
        <w:ind w:firstLine="600" w:firstLineChars="200"/>
        <w:jc w:val="left"/>
        <w:rPr>
          <w:rFonts w:ascii="仿宋" w:hAnsi="仿宋" w:eastAsia="仿宋" w:cs="仿宋"/>
          <w:sz w:val="30"/>
          <w:szCs w:val="30"/>
        </w:rPr>
      </w:pPr>
      <w:r>
        <w:rPr>
          <w:rFonts w:hint="eastAsia" w:ascii="仿宋" w:hAnsi="仿宋" w:eastAsia="仿宋" w:cs="仿宋"/>
          <w:sz w:val="30"/>
          <w:szCs w:val="30"/>
        </w:rPr>
        <w:t>（一）报名资格及费用</w:t>
      </w:r>
    </w:p>
    <w:p w14:paraId="78A61CC3">
      <w:pPr>
        <w:ind w:firstLine="600" w:firstLineChars="200"/>
        <w:jc w:val="left"/>
        <w:rPr>
          <w:rFonts w:ascii="仿宋" w:hAnsi="仿宋" w:eastAsia="仿宋" w:cs="仿宋"/>
          <w:sz w:val="30"/>
          <w:szCs w:val="30"/>
        </w:rPr>
      </w:pPr>
      <w:r>
        <w:rPr>
          <w:rFonts w:hint="eastAsia" w:ascii="仿宋" w:hAnsi="仿宋" w:eastAsia="仿宋" w:cs="仿宋"/>
          <w:sz w:val="30"/>
          <w:szCs w:val="30"/>
        </w:rPr>
        <w:t>1.大区赛</w:t>
      </w:r>
    </w:p>
    <w:p w14:paraId="6CD5C629">
      <w:pPr>
        <w:ind w:firstLine="600" w:firstLineChars="200"/>
        <w:jc w:val="left"/>
        <w:rPr>
          <w:rFonts w:ascii="仿宋" w:hAnsi="仿宋" w:eastAsia="仿宋" w:cs="仿宋"/>
          <w:sz w:val="30"/>
          <w:szCs w:val="30"/>
        </w:rPr>
      </w:pPr>
      <w:r>
        <w:rPr>
          <w:rFonts w:hint="eastAsia" w:ascii="仿宋" w:hAnsi="仿宋" w:eastAsia="仿宋" w:cs="仿宋"/>
          <w:sz w:val="30"/>
          <w:szCs w:val="30"/>
        </w:rPr>
        <w:t>（1）个人赛事积分在</w:t>
      </w:r>
      <w:r>
        <w:rPr>
          <w:rFonts w:hint="eastAsia" w:ascii="仿宋" w:hAnsi="仿宋" w:eastAsia="仿宋" w:cs="仿宋"/>
          <w:sz w:val="30"/>
          <w:szCs w:val="30"/>
          <w:lang w:val="en-US" w:eastAsia="zh-CN"/>
        </w:rPr>
        <w:t>2024年9月15日前</w:t>
      </w:r>
      <w:r>
        <w:rPr>
          <w:rFonts w:hint="eastAsia" w:ascii="仿宋" w:hAnsi="仿宋" w:eastAsia="仿宋" w:cs="仿宋"/>
          <w:sz w:val="30"/>
          <w:szCs w:val="30"/>
        </w:rPr>
        <w:t>排进全国各年龄组别前500名的选手，可直接参加大区赛（</w:t>
      </w:r>
      <w:r>
        <w:rPr>
          <w:rFonts w:hint="eastAsia" w:ascii="仿宋" w:hAnsi="仿宋" w:eastAsia="仿宋" w:cs="仿宋"/>
          <w:b/>
          <w:bCs/>
          <w:sz w:val="30"/>
          <w:szCs w:val="30"/>
        </w:rPr>
        <w:t>减免报名费，但选手须填写报名信息，未填报视为自动放弃资格</w:t>
      </w:r>
      <w:r>
        <w:rPr>
          <w:rFonts w:hint="eastAsia" w:ascii="仿宋" w:hAnsi="仿宋" w:eastAsia="仿宋" w:cs="仿宋"/>
          <w:sz w:val="30"/>
          <w:szCs w:val="30"/>
        </w:rPr>
        <w:t>）；</w:t>
      </w:r>
    </w:p>
    <w:p w14:paraId="5423C453">
      <w:pPr>
        <w:ind w:firstLine="600" w:firstLineChars="200"/>
        <w:jc w:val="left"/>
        <w:rPr>
          <w:rFonts w:ascii="仿宋" w:hAnsi="仿宋" w:eastAsia="仿宋" w:cs="仿宋"/>
          <w:sz w:val="30"/>
          <w:szCs w:val="30"/>
        </w:rPr>
      </w:pPr>
      <w:r>
        <w:rPr>
          <w:rFonts w:hint="eastAsia" w:ascii="仿宋" w:hAnsi="仿宋" w:eastAsia="仿宋" w:cs="仿宋"/>
          <w:sz w:val="30"/>
          <w:szCs w:val="30"/>
        </w:rPr>
        <w:t>（2）各赛区</w:t>
      </w:r>
      <w:r>
        <w:rPr>
          <w:rFonts w:hint="eastAsia" w:ascii="仿宋" w:hAnsi="仿宋" w:eastAsia="仿宋" w:cs="仿宋"/>
          <w:sz w:val="30"/>
          <w:szCs w:val="30"/>
          <w:lang w:eastAsia="zh-CN"/>
        </w:rPr>
        <w:t>可</w:t>
      </w:r>
      <w:r>
        <w:rPr>
          <w:rFonts w:hint="eastAsia" w:ascii="仿宋" w:hAnsi="仿宋" w:eastAsia="仿宋" w:cs="仿宋"/>
          <w:sz w:val="30"/>
          <w:szCs w:val="30"/>
        </w:rPr>
        <w:t>面向社会公开招募的选手（</w:t>
      </w:r>
      <w:r>
        <w:rPr>
          <w:rFonts w:hint="eastAsia" w:ascii="仿宋" w:hAnsi="仿宋" w:eastAsia="仿宋" w:cs="仿宋"/>
          <w:b/>
          <w:bCs/>
          <w:sz w:val="30"/>
          <w:szCs w:val="30"/>
        </w:rPr>
        <w:t>收取报名费，具体费用标准由各组委会自行制定</w:t>
      </w:r>
      <w:r>
        <w:rPr>
          <w:rFonts w:hint="eastAsia" w:ascii="仿宋" w:hAnsi="仿宋" w:eastAsia="仿宋" w:cs="仿宋"/>
          <w:sz w:val="30"/>
          <w:szCs w:val="30"/>
        </w:rPr>
        <w:t>）。</w:t>
      </w:r>
    </w:p>
    <w:p w14:paraId="6E99C7F4">
      <w:pPr>
        <w:ind w:firstLine="600" w:firstLineChars="200"/>
        <w:jc w:val="left"/>
        <w:rPr>
          <w:rFonts w:ascii="仿宋" w:hAnsi="仿宋" w:eastAsia="仿宋" w:cs="仿宋"/>
          <w:sz w:val="30"/>
          <w:szCs w:val="30"/>
        </w:rPr>
      </w:pPr>
      <w:r>
        <w:rPr>
          <w:rFonts w:hint="eastAsia" w:ascii="仿宋" w:hAnsi="仿宋" w:eastAsia="仿宋" w:cs="仿宋"/>
          <w:sz w:val="30"/>
          <w:szCs w:val="30"/>
        </w:rPr>
        <w:t>2.总决赛</w:t>
      </w:r>
    </w:p>
    <w:p w14:paraId="490C5E64">
      <w:pPr>
        <w:ind w:firstLine="600" w:firstLineChars="200"/>
        <w:jc w:val="left"/>
        <w:rPr>
          <w:rFonts w:ascii="仿宋" w:hAnsi="仿宋" w:eastAsia="仿宋" w:cs="仿宋"/>
          <w:sz w:val="30"/>
          <w:szCs w:val="30"/>
        </w:rPr>
      </w:pPr>
      <w:r>
        <w:rPr>
          <w:rFonts w:hint="eastAsia" w:ascii="仿宋" w:hAnsi="仿宋" w:eastAsia="仿宋" w:cs="仿宋"/>
          <w:sz w:val="30"/>
          <w:szCs w:val="30"/>
        </w:rPr>
        <w:t>（1）个人赛事积分在2024年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20</w:t>
      </w:r>
      <w:r>
        <w:rPr>
          <w:rFonts w:hint="eastAsia" w:ascii="仿宋" w:hAnsi="仿宋" w:eastAsia="仿宋" w:cs="仿宋"/>
          <w:sz w:val="30"/>
          <w:szCs w:val="30"/>
        </w:rPr>
        <w:t>日前排进全国各年龄组别前300名的选手，可直接参加总决赛（</w:t>
      </w:r>
      <w:r>
        <w:rPr>
          <w:rFonts w:hint="eastAsia" w:ascii="仿宋" w:hAnsi="仿宋" w:eastAsia="仿宋" w:cs="仿宋"/>
          <w:b/>
          <w:bCs/>
          <w:sz w:val="30"/>
          <w:szCs w:val="30"/>
        </w:rPr>
        <w:t>减免报名费，但选手须填写报名信息，未填报视为自动放弃资格</w:t>
      </w:r>
      <w:r>
        <w:rPr>
          <w:rFonts w:hint="eastAsia" w:ascii="仿宋" w:hAnsi="仿宋" w:eastAsia="仿宋" w:cs="仿宋"/>
          <w:sz w:val="30"/>
          <w:szCs w:val="30"/>
        </w:rPr>
        <w:t>）；</w:t>
      </w:r>
    </w:p>
    <w:p w14:paraId="0865E7A0">
      <w:pPr>
        <w:ind w:firstLine="600" w:firstLineChars="200"/>
        <w:jc w:val="left"/>
        <w:rPr>
          <w:rFonts w:ascii="仿宋" w:hAnsi="仿宋" w:eastAsia="仿宋" w:cs="仿宋"/>
          <w:sz w:val="30"/>
          <w:szCs w:val="30"/>
        </w:rPr>
      </w:pPr>
      <w:r>
        <w:rPr>
          <w:rFonts w:hint="eastAsia" w:ascii="仿宋" w:hAnsi="仿宋" w:eastAsia="仿宋" w:cs="仿宋"/>
          <w:sz w:val="30"/>
          <w:szCs w:val="30"/>
        </w:rPr>
        <w:t>（2）赛区面向社会公开招募的选手（</w:t>
      </w:r>
      <w:r>
        <w:rPr>
          <w:rFonts w:hint="eastAsia" w:ascii="仿宋" w:hAnsi="仿宋" w:eastAsia="仿宋" w:cs="仿宋"/>
          <w:b/>
          <w:bCs/>
          <w:sz w:val="30"/>
          <w:szCs w:val="30"/>
        </w:rPr>
        <w:t>收取报名费，具体费用标准由各组委会自行制定</w:t>
      </w:r>
      <w:r>
        <w:rPr>
          <w:rFonts w:hint="eastAsia" w:ascii="仿宋" w:hAnsi="仿宋" w:eastAsia="仿宋" w:cs="仿宋"/>
          <w:sz w:val="30"/>
          <w:szCs w:val="30"/>
        </w:rPr>
        <w:t>）。</w:t>
      </w:r>
    </w:p>
    <w:p w14:paraId="38861B80">
      <w:pPr>
        <w:ind w:firstLine="602" w:firstLineChars="200"/>
        <w:rPr>
          <w:rFonts w:ascii="仿宋" w:hAnsi="仿宋" w:eastAsia="仿宋" w:cs="仿宋"/>
          <w:b/>
          <w:bCs/>
          <w:sz w:val="30"/>
          <w:szCs w:val="30"/>
        </w:rPr>
      </w:pPr>
      <w:r>
        <w:rPr>
          <w:rFonts w:hint="eastAsia" w:ascii="仿宋" w:hAnsi="仿宋" w:eastAsia="仿宋" w:cs="仿宋"/>
          <w:b/>
          <w:bCs/>
          <w:sz w:val="30"/>
          <w:szCs w:val="30"/>
        </w:rPr>
        <w:t>注：中国田径协会审定的中国田径大众达标系列赛均可以作为选手个人赛事的积分赛。以上期限及参赛条件、积分实时排名情况可在中国大众田径微信公众号查询，协会官网将公布符合报名资格的名单。</w:t>
      </w:r>
    </w:p>
    <w:p w14:paraId="004A1755">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（二）大区赛每名运动员最多可以报名参加3个项目的比赛；总决赛每名运动员最多可以报名参加2个项目的比赛。</w:t>
      </w:r>
    </w:p>
    <w:p w14:paraId="490159F5">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（三）交通、食宿等参赛费用由参赛人员自理。</w:t>
      </w:r>
    </w:p>
    <w:p w14:paraId="2CA94EB3">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（四）中国田径协会</w:t>
      </w:r>
      <w:r>
        <w:rPr>
          <w:rFonts w:hint="eastAsia" w:ascii="仿宋" w:hAnsi="仿宋" w:eastAsia="仿宋" w:cs="仿宋"/>
          <w:sz w:val="30"/>
          <w:szCs w:val="30"/>
          <w:lang w:val="en-US" w:eastAsia="zh-CN"/>
        </w:rPr>
        <w:t>鼓励</w:t>
      </w:r>
      <w:r>
        <w:rPr>
          <w:rFonts w:hint="eastAsia" w:ascii="仿宋" w:hAnsi="仿宋" w:eastAsia="仿宋" w:cs="仿宋"/>
          <w:sz w:val="30"/>
          <w:szCs w:val="30"/>
        </w:rPr>
        <w:t>单位会员组织本单位符合报名条件的运动员报名及参赛，赛事组委会将提供一定的便利条件。</w:t>
      </w:r>
    </w:p>
    <w:p w14:paraId="5E5DD520">
      <w:pPr>
        <w:ind w:firstLine="560"/>
        <w:rPr>
          <w:rFonts w:ascii="仿宋" w:hAnsi="仿宋" w:eastAsia="仿宋" w:cs="仿宋"/>
          <w:b/>
          <w:bCs/>
          <w:sz w:val="30"/>
          <w:szCs w:val="30"/>
        </w:rPr>
      </w:pPr>
      <w:r>
        <w:rPr>
          <w:rFonts w:hint="eastAsia" w:ascii="仿宋" w:hAnsi="仿宋" w:eastAsia="仿宋" w:cs="仿宋"/>
          <w:b/>
          <w:bCs/>
          <w:sz w:val="30"/>
          <w:szCs w:val="30"/>
        </w:rPr>
        <w:t>七、竞赛办法</w:t>
      </w:r>
    </w:p>
    <w:p w14:paraId="1FD15CDC">
      <w:pPr>
        <w:ind w:firstLine="600" w:firstLineChars="200"/>
        <w:rPr>
          <w:rFonts w:ascii="仿宋" w:hAnsi="仿宋" w:eastAsia="仿宋" w:cs="仿宋"/>
          <w:sz w:val="30"/>
          <w:szCs w:val="30"/>
        </w:rPr>
      </w:pPr>
      <w:r>
        <w:rPr>
          <w:rFonts w:hint="eastAsia" w:ascii="仿宋" w:hAnsi="仿宋" w:eastAsia="仿宋" w:cs="仿宋"/>
          <w:sz w:val="30"/>
          <w:szCs w:val="30"/>
        </w:rPr>
        <w:t>（一）比赛的场地器材和设备须经中国田径协会审定。投掷</w:t>
      </w:r>
      <w:r>
        <w:rPr>
          <w:rFonts w:hint="eastAsia" w:ascii="仿宋" w:hAnsi="仿宋" w:eastAsia="仿宋" w:cs="仿宋"/>
          <w:sz w:val="30"/>
          <w:szCs w:val="30"/>
          <w:lang w:val="en-US" w:eastAsia="zh-CN"/>
        </w:rPr>
        <w:t>项目</w:t>
      </w:r>
      <w:r>
        <w:rPr>
          <w:rFonts w:hint="eastAsia" w:ascii="仿宋" w:hAnsi="仿宋" w:eastAsia="仿宋" w:cs="仿宋"/>
          <w:sz w:val="30"/>
          <w:szCs w:val="30"/>
        </w:rPr>
        <w:t>运动员不得携带自备器械参赛。</w:t>
      </w:r>
    </w:p>
    <w:p w14:paraId="3A462981">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00米以下（含</w:t>
      </w:r>
      <w:r>
        <w:rPr>
          <w:rFonts w:hint="eastAsia" w:ascii="仿宋" w:hAnsi="仿宋" w:eastAsia="仿宋" w:cs="仿宋"/>
          <w:sz w:val="30"/>
          <w:szCs w:val="30"/>
          <w:lang w:val="en-US" w:eastAsia="zh-CN"/>
        </w:rPr>
        <w:t>4</w:t>
      </w:r>
      <w:r>
        <w:rPr>
          <w:rFonts w:hint="eastAsia" w:ascii="仿宋" w:hAnsi="仿宋" w:eastAsia="仿宋" w:cs="仿宋"/>
          <w:sz w:val="30"/>
          <w:szCs w:val="30"/>
        </w:rPr>
        <w:t>00米）项目可采用预、决赛，800米</w:t>
      </w:r>
      <w:r>
        <w:rPr>
          <w:rFonts w:hint="eastAsia" w:ascii="仿宋" w:hAnsi="仿宋" w:eastAsia="仿宋" w:cs="仿宋"/>
          <w:sz w:val="30"/>
          <w:szCs w:val="30"/>
          <w:lang w:eastAsia="zh-CN"/>
        </w:rPr>
        <w:t>及</w:t>
      </w:r>
      <w:r>
        <w:rPr>
          <w:rFonts w:hint="eastAsia" w:ascii="仿宋" w:hAnsi="仿宋" w:eastAsia="仿宋" w:cs="仿宋"/>
          <w:sz w:val="30"/>
          <w:szCs w:val="30"/>
        </w:rPr>
        <w:t>以上项目直接决赛；所有田赛项目直接决赛。</w:t>
      </w:r>
    </w:p>
    <w:p w14:paraId="31FDFB3C">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比赛检录时，运动员须持有效的身份证（原件）参赛。</w:t>
      </w:r>
    </w:p>
    <w:p w14:paraId="67413AA0">
      <w:pPr>
        <w:ind w:firstLine="600" w:firstLineChars="200"/>
        <w:rPr>
          <w:rFonts w:ascii="仿宋" w:hAnsi="仿宋" w:eastAsia="仿宋" w:cs="仿宋"/>
          <w:sz w:val="30"/>
          <w:szCs w:val="30"/>
        </w:rPr>
      </w:pPr>
      <w:r>
        <w:rPr>
          <w:rFonts w:hint="eastAsia" w:ascii="仿宋" w:hAnsi="仿宋" w:eastAsia="仿宋" w:cs="仿宋"/>
          <w:sz w:val="30"/>
          <w:szCs w:val="30"/>
        </w:rPr>
        <w:t>（四）运动员比赛时，须穿着符合田径竞赛规则规定的服装参赛。</w:t>
      </w:r>
    </w:p>
    <w:p w14:paraId="59F11EB4">
      <w:pPr>
        <w:ind w:firstLine="600" w:firstLineChars="200"/>
        <w:rPr>
          <w:rFonts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其他事项</w:t>
      </w:r>
      <w:r>
        <w:rPr>
          <w:rFonts w:hint="eastAsia" w:ascii="仿宋" w:hAnsi="仿宋" w:eastAsia="仿宋" w:cs="仿宋"/>
          <w:sz w:val="30"/>
          <w:szCs w:val="30"/>
        </w:rPr>
        <w:t>按世界田联最新规则及中国田径协会相关规定执行。</w:t>
      </w:r>
    </w:p>
    <w:p w14:paraId="64ACE61F">
      <w:pPr>
        <w:rPr>
          <w:rFonts w:ascii="仿宋" w:hAnsi="仿宋" w:eastAsia="仿宋" w:cs="仿宋"/>
          <w:b/>
          <w:bCs/>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八、录取名次与奖励</w:t>
      </w:r>
    </w:p>
    <w:p w14:paraId="279B34F2">
      <w:pPr>
        <w:ind w:firstLine="600" w:firstLineChars="200"/>
        <w:rPr>
          <w:rFonts w:ascii="仿宋" w:hAnsi="仿宋" w:eastAsia="仿宋" w:cs="仿宋"/>
          <w:sz w:val="30"/>
          <w:szCs w:val="30"/>
        </w:rPr>
      </w:pPr>
      <w:r>
        <w:rPr>
          <w:rFonts w:hint="eastAsia" w:ascii="仿宋" w:hAnsi="仿宋" w:eastAsia="仿宋" w:cs="仿宋"/>
          <w:sz w:val="30"/>
          <w:szCs w:val="30"/>
        </w:rPr>
        <w:t>（一）大区赛</w:t>
      </w:r>
      <w:r>
        <w:rPr>
          <w:rFonts w:hint="eastAsia" w:ascii="仿宋" w:hAnsi="仿宋" w:eastAsia="仿宋" w:cs="仿宋"/>
          <w:sz w:val="30"/>
          <w:szCs w:val="30"/>
          <w:lang w:eastAsia="zh-CN"/>
        </w:rPr>
        <w:t>分站赛</w:t>
      </w:r>
      <w:r>
        <w:rPr>
          <w:rFonts w:hint="eastAsia" w:ascii="仿宋" w:hAnsi="仿宋" w:eastAsia="仿宋" w:cs="仿宋"/>
          <w:sz w:val="30"/>
          <w:szCs w:val="30"/>
        </w:rPr>
        <w:t>：录取每个项目前8名，并颁发纪念品、前3名分别颁发金、银、铜牌；所有完赛选手颁发完赛证书、达标选手颁发达标证书。</w:t>
      </w:r>
    </w:p>
    <w:p w14:paraId="7A041872">
      <w:pPr>
        <w:ind w:firstLine="600" w:firstLineChars="200"/>
        <w:rPr>
          <w:rFonts w:ascii="仿宋" w:hAnsi="仿宋" w:eastAsia="仿宋" w:cs="仿宋"/>
          <w:sz w:val="30"/>
          <w:szCs w:val="30"/>
        </w:rPr>
      </w:pPr>
      <w:r>
        <w:rPr>
          <w:rFonts w:hint="eastAsia" w:ascii="仿宋" w:hAnsi="仿宋" w:eastAsia="仿宋" w:cs="仿宋"/>
          <w:sz w:val="30"/>
          <w:szCs w:val="30"/>
        </w:rPr>
        <w:t>（二）总决赛：录取每个项目前8名，并颁发纪念品、前3名分别颁发金、银、铜牌；所有完赛选手颁发完赛证书、达标选手颁发达标证书。</w:t>
      </w:r>
    </w:p>
    <w:p w14:paraId="2F44A1D9">
      <w:pPr>
        <w:ind w:firstLine="560"/>
        <w:rPr>
          <w:rFonts w:ascii="仿宋" w:hAnsi="仿宋" w:eastAsia="仿宋" w:cs="仿宋"/>
          <w:b/>
          <w:bCs/>
          <w:sz w:val="30"/>
          <w:szCs w:val="30"/>
        </w:rPr>
      </w:pPr>
      <w:r>
        <w:rPr>
          <w:rFonts w:hint="eastAsia" w:ascii="仿宋" w:hAnsi="仿宋" w:eastAsia="仿宋" w:cs="仿宋"/>
          <w:b/>
          <w:bCs/>
          <w:sz w:val="30"/>
          <w:szCs w:val="30"/>
        </w:rPr>
        <w:t>九、报名、报到与技术会议</w:t>
      </w:r>
    </w:p>
    <w:p w14:paraId="40DBAE33">
      <w:pPr>
        <w:numPr>
          <w:ilvl w:val="0"/>
          <w:numId w:val="2"/>
        </w:numPr>
        <w:ind w:firstLine="560"/>
        <w:rPr>
          <w:rFonts w:ascii="仿宋" w:hAnsi="仿宋" w:eastAsia="仿宋" w:cs="仿宋"/>
          <w:sz w:val="30"/>
          <w:szCs w:val="30"/>
        </w:rPr>
      </w:pPr>
      <w:r>
        <w:rPr>
          <w:rFonts w:hint="eastAsia" w:ascii="仿宋" w:hAnsi="仿宋" w:eastAsia="仿宋" w:cs="仿宋"/>
          <w:sz w:val="30"/>
          <w:szCs w:val="30"/>
        </w:rPr>
        <w:t>网上报名：</w:t>
      </w:r>
      <w:r>
        <w:rPr>
          <w:rFonts w:hint="eastAsia" w:ascii="仿宋" w:hAnsi="仿宋" w:eastAsia="仿宋" w:cs="仿宋"/>
          <w:sz w:val="30"/>
          <w:szCs w:val="30"/>
          <w:lang w:val="en-US" w:eastAsia="zh-CN"/>
        </w:rPr>
        <w:t>至少</w:t>
      </w:r>
      <w:r>
        <w:rPr>
          <w:rFonts w:hint="eastAsia" w:ascii="仿宋" w:hAnsi="仿宋" w:eastAsia="仿宋" w:cs="仿宋"/>
          <w:sz w:val="30"/>
          <w:szCs w:val="30"/>
        </w:rPr>
        <w:t>赛前3</w:t>
      </w:r>
      <w:r>
        <w:rPr>
          <w:rFonts w:hint="eastAsia" w:ascii="仿宋" w:hAnsi="仿宋" w:eastAsia="仿宋" w:cs="仿宋"/>
          <w:sz w:val="30"/>
          <w:szCs w:val="30"/>
          <w:lang w:val="en-US" w:eastAsia="zh-CN"/>
        </w:rPr>
        <w:t>0</w:t>
      </w:r>
      <w:r>
        <w:rPr>
          <w:rFonts w:hint="eastAsia" w:ascii="仿宋" w:hAnsi="仿宋" w:eastAsia="仿宋" w:cs="仿宋"/>
          <w:sz w:val="30"/>
          <w:szCs w:val="30"/>
        </w:rPr>
        <w:t>天开通网上报名系统</w:t>
      </w:r>
      <w:r>
        <w:rPr>
          <w:rFonts w:hint="eastAsia" w:ascii="仿宋" w:hAnsi="仿宋" w:eastAsia="仿宋" w:cs="仿宋"/>
          <w:sz w:val="30"/>
          <w:szCs w:val="30"/>
          <w:lang w:eastAsia="zh-CN"/>
        </w:rPr>
        <w:t>，</w:t>
      </w:r>
      <w:r>
        <w:rPr>
          <w:rFonts w:hint="eastAsia" w:ascii="仿宋" w:hAnsi="仿宋" w:eastAsia="仿宋" w:cs="仿宋"/>
          <w:sz w:val="30"/>
          <w:szCs w:val="30"/>
        </w:rPr>
        <w:t>赛前20天报名截止，逾期报名将不予受理。</w:t>
      </w:r>
    </w:p>
    <w:p w14:paraId="43E26F41">
      <w:pPr>
        <w:numPr>
          <w:ilvl w:val="0"/>
          <w:numId w:val="2"/>
        </w:numPr>
        <w:ind w:firstLine="560"/>
        <w:rPr>
          <w:rFonts w:ascii="仿宋" w:hAnsi="仿宋" w:eastAsia="仿宋" w:cs="仿宋"/>
          <w:sz w:val="30"/>
          <w:szCs w:val="30"/>
        </w:rPr>
      </w:pPr>
      <w:r>
        <w:rPr>
          <w:rFonts w:hint="eastAsia" w:ascii="仿宋" w:hAnsi="仿宋" w:eastAsia="仿宋" w:cs="仿宋"/>
          <w:sz w:val="30"/>
          <w:szCs w:val="30"/>
        </w:rPr>
        <w:t>赛程公布：赛前15天在中国田径协会官网、中国大众田径微信公众号公布。</w:t>
      </w:r>
    </w:p>
    <w:p w14:paraId="3C146900">
      <w:pPr>
        <w:numPr>
          <w:ilvl w:val="0"/>
          <w:numId w:val="2"/>
        </w:numPr>
        <w:ind w:firstLine="560"/>
        <w:rPr>
          <w:rFonts w:ascii="仿宋" w:hAnsi="仿宋" w:eastAsia="仿宋" w:cs="仿宋"/>
          <w:sz w:val="30"/>
          <w:szCs w:val="30"/>
        </w:rPr>
      </w:pPr>
      <w:r>
        <w:rPr>
          <w:rFonts w:hint="eastAsia" w:ascii="仿宋" w:hAnsi="仿宋" w:eastAsia="仿宋" w:cs="仿宋"/>
          <w:sz w:val="30"/>
          <w:szCs w:val="30"/>
        </w:rPr>
        <w:t>退费申请：竞赛日程及分组公布前可全额退费，公布后原则上不接受退费申请。</w:t>
      </w:r>
    </w:p>
    <w:p w14:paraId="40306E52">
      <w:pPr>
        <w:ind w:firstLine="600" w:firstLineChars="200"/>
        <w:rPr>
          <w:rFonts w:ascii="仿宋" w:hAnsi="仿宋" w:eastAsia="仿宋" w:cs="仿宋"/>
          <w:sz w:val="30"/>
          <w:szCs w:val="30"/>
        </w:rPr>
      </w:pPr>
      <w:r>
        <w:rPr>
          <w:rFonts w:hint="eastAsia" w:ascii="仿宋" w:hAnsi="仿宋" w:eastAsia="仿宋" w:cs="仿宋"/>
          <w:sz w:val="30"/>
          <w:szCs w:val="30"/>
        </w:rPr>
        <w:t>（四）赛区联系：见补充通知。</w:t>
      </w:r>
    </w:p>
    <w:p w14:paraId="7A4A55E8">
      <w:pPr>
        <w:ind w:firstLine="600" w:firstLineChars="200"/>
        <w:rPr>
          <w:rFonts w:ascii="仿宋" w:hAnsi="仿宋" w:eastAsia="仿宋" w:cs="仿宋"/>
          <w:sz w:val="30"/>
          <w:szCs w:val="30"/>
        </w:rPr>
      </w:pPr>
      <w:r>
        <w:rPr>
          <w:rFonts w:hint="eastAsia" w:ascii="仿宋" w:hAnsi="仿宋" w:eastAsia="仿宋" w:cs="仿宋"/>
          <w:sz w:val="30"/>
          <w:szCs w:val="30"/>
        </w:rPr>
        <w:t>（五）报到：比赛前24小时到指定地点报到（待定）。食宿、市内交通、相关费用由各参赛人员自理（赛事组委会提供推荐酒店）。</w:t>
      </w:r>
    </w:p>
    <w:p w14:paraId="3C73467D">
      <w:pPr>
        <w:ind w:firstLine="600" w:firstLineChars="200"/>
        <w:rPr>
          <w:rFonts w:ascii="仿宋" w:hAnsi="仿宋" w:eastAsia="仿宋" w:cs="仿宋"/>
          <w:sz w:val="30"/>
          <w:szCs w:val="30"/>
        </w:rPr>
      </w:pPr>
      <w:r>
        <w:rPr>
          <w:rFonts w:hint="eastAsia" w:ascii="仿宋" w:hAnsi="仿宋" w:eastAsia="仿宋" w:cs="仿宋"/>
          <w:sz w:val="30"/>
          <w:szCs w:val="30"/>
        </w:rPr>
        <w:t>（六）技术会议</w:t>
      </w:r>
    </w:p>
    <w:p w14:paraId="4F3FD402">
      <w:pPr>
        <w:ind w:firstLine="560"/>
        <w:rPr>
          <w:rFonts w:ascii="仿宋" w:hAnsi="仿宋" w:eastAsia="仿宋" w:cs="仿宋"/>
          <w:sz w:val="30"/>
          <w:szCs w:val="30"/>
        </w:rPr>
      </w:pPr>
      <w:r>
        <w:rPr>
          <w:rFonts w:hint="eastAsia" w:ascii="仿宋" w:hAnsi="仿宋" w:eastAsia="仿宋" w:cs="仿宋"/>
          <w:sz w:val="30"/>
          <w:szCs w:val="30"/>
        </w:rPr>
        <w:t>比赛前1天召开技术会议，宣布竞赛有关事宜及确认参赛运动员名单，参赛运动员可以线上参加并确认参赛情况。</w:t>
      </w:r>
    </w:p>
    <w:p w14:paraId="04F421F9">
      <w:pPr>
        <w:ind w:firstLine="560"/>
        <w:rPr>
          <w:rFonts w:ascii="仿宋" w:hAnsi="仿宋" w:eastAsia="仿宋" w:cs="仿宋"/>
          <w:b/>
          <w:bCs/>
          <w:sz w:val="30"/>
          <w:szCs w:val="30"/>
        </w:rPr>
      </w:pPr>
      <w:r>
        <w:rPr>
          <w:rFonts w:hint="eastAsia" w:ascii="仿宋" w:hAnsi="仿宋" w:eastAsia="仿宋" w:cs="仿宋"/>
          <w:b/>
          <w:bCs/>
          <w:sz w:val="30"/>
          <w:szCs w:val="30"/>
        </w:rPr>
        <w:t>十、赛事代表</w:t>
      </w:r>
    </w:p>
    <w:p w14:paraId="3B14B88D">
      <w:pPr>
        <w:ind w:firstLine="560"/>
        <w:rPr>
          <w:rFonts w:ascii="仿宋" w:hAnsi="仿宋" w:eastAsia="仿宋" w:cs="仿宋"/>
          <w:sz w:val="30"/>
          <w:szCs w:val="30"/>
        </w:rPr>
      </w:pPr>
      <w:r>
        <w:rPr>
          <w:rFonts w:hint="eastAsia" w:ascii="仿宋" w:hAnsi="仿宋" w:eastAsia="仿宋" w:cs="仿宋"/>
          <w:sz w:val="30"/>
          <w:szCs w:val="30"/>
        </w:rPr>
        <w:t>（一）大区赛：由中国田径协会选派比赛监督</w:t>
      </w:r>
      <w:r>
        <w:rPr>
          <w:rFonts w:hint="eastAsia" w:ascii="仿宋" w:hAnsi="仿宋" w:eastAsia="仿宋" w:cs="仿宋"/>
          <w:sz w:val="30"/>
          <w:szCs w:val="30"/>
          <w:lang w:val="en-US" w:eastAsia="zh-CN"/>
        </w:rPr>
        <w:t>1-</w:t>
      </w:r>
      <w:r>
        <w:rPr>
          <w:rFonts w:hint="eastAsia" w:ascii="仿宋" w:hAnsi="仿宋" w:eastAsia="仿宋" w:cs="仿宋"/>
          <w:sz w:val="30"/>
          <w:szCs w:val="30"/>
        </w:rPr>
        <w:t>2人，仲裁委员和技术官员、主裁判、重要岗位裁判员由主办单位根据中国田径协会《田径竞赛裁判员管理办法实施细则》选派；</w:t>
      </w:r>
    </w:p>
    <w:p w14:paraId="7F9B640F">
      <w:pPr>
        <w:ind w:firstLine="560"/>
        <w:rPr>
          <w:rFonts w:ascii="仿宋" w:hAnsi="仿宋" w:eastAsia="仿宋" w:cs="仿宋"/>
          <w:sz w:val="30"/>
          <w:szCs w:val="30"/>
        </w:rPr>
      </w:pPr>
      <w:r>
        <w:rPr>
          <w:rFonts w:hint="eastAsia" w:ascii="仿宋" w:hAnsi="仿宋" w:eastAsia="仿宋" w:cs="仿宋"/>
          <w:sz w:val="30"/>
          <w:szCs w:val="30"/>
        </w:rPr>
        <w:t>（二）总决赛：由</w:t>
      </w:r>
      <w:r>
        <w:rPr>
          <w:rFonts w:hint="eastAsia" w:ascii="仿宋" w:hAnsi="仿宋" w:eastAsia="仿宋" w:cs="仿宋"/>
          <w:sz w:val="30"/>
          <w:szCs w:val="30"/>
          <w:lang w:val="en-US" w:eastAsia="zh-CN"/>
        </w:rPr>
        <w:t>中国田径协会</w:t>
      </w:r>
      <w:r>
        <w:rPr>
          <w:rFonts w:hint="eastAsia" w:ascii="仿宋" w:hAnsi="仿宋" w:eastAsia="仿宋" w:cs="仿宋"/>
          <w:sz w:val="30"/>
          <w:szCs w:val="30"/>
        </w:rPr>
        <w:t>选派组织代表1-2人</w:t>
      </w:r>
      <w:r>
        <w:rPr>
          <w:rFonts w:hint="eastAsia" w:ascii="仿宋" w:hAnsi="仿宋" w:eastAsia="仿宋" w:cs="仿宋"/>
          <w:sz w:val="30"/>
          <w:szCs w:val="30"/>
          <w:lang w:eastAsia="zh-CN"/>
        </w:rPr>
        <w:t>、</w:t>
      </w:r>
      <w:r>
        <w:rPr>
          <w:rFonts w:hint="eastAsia" w:ascii="仿宋" w:hAnsi="仿宋" w:eastAsia="仿宋" w:cs="仿宋"/>
          <w:sz w:val="30"/>
          <w:szCs w:val="30"/>
        </w:rPr>
        <w:t>比赛监督</w:t>
      </w:r>
      <w:r>
        <w:rPr>
          <w:rFonts w:hint="eastAsia" w:ascii="仿宋" w:hAnsi="仿宋" w:eastAsia="仿宋" w:cs="仿宋"/>
          <w:sz w:val="30"/>
          <w:szCs w:val="30"/>
          <w:lang w:val="en-US" w:eastAsia="zh-CN"/>
        </w:rPr>
        <w:t>1-</w:t>
      </w:r>
      <w:r>
        <w:rPr>
          <w:rFonts w:hint="eastAsia" w:ascii="仿宋" w:hAnsi="仿宋" w:eastAsia="仿宋" w:cs="仿宋"/>
          <w:sz w:val="30"/>
          <w:szCs w:val="30"/>
        </w:rPr>
        <w:t>2人，仲裁委员和技术官员、重要岗位主裁判及裁判员由主办单位根据中国田径协会《田径竞赛裁判员管理办法实施细则》选派。</w:t>
      </w:r>
    </w:p>
    <w:p w14:paraId="45D6E7A6">
      <w:pPr>
        <w:ind w:firstLine="560"/>
        <w:rPr>
          <w:rFonts w:ascii="仿宋" w:hAnsi="仿宋" w:eastAsia="仿宋" w:cs="仿宋"/>
          <w:b/>
          <w:bCs/>
          <w:sz w:val="30"/>
          <w:szCs w:val="30"/>
        </w:rPr>
      </w:pPr>
      <w:r>
        <w:rPr>
          <w:rFonts w:hint="eastAsia" w:ascii="仿宋" w:hAnsi="仿宋" w:eastAsia="仿宋" w:cs="仿宋"/>
          <w:b/>
          <w:bCs/>
          <w:sz w:val="30"/>
          <w:szCs w:val="30"/>
        </w:rPr>
        <w:t>十一、未尽事项由各组委会于赛前25天在中国田径协会官方网站</w:t>
      </w:r>
      <w:r>
        <w:rPr>
          <w:rFonts w:hint="eastAsia" w:ascii="仿宋" w:hAnsi="仿宋" w:eastAsia="仿宋" w:cs="仿宋"/>
          <w:b/>
          <w:bCs/>
          <w:sz w:val="30"/>
          <w:szCs w:val="30"/>
          <w:lang w:eastAsia="zh-CN"/>
        </w:rPr>
        <w:t>发布</w:t>
      </w:r>
      <w:r>
        <w:rPr>
          <w:rFonts w:hint="eastAsia" w:ascii="仿宋" w:hAnsi="仿宋" w:eastAsia="仿宋" w:cs="仿宋"/>
          <w:b/>
          <w:bCs/>
          <w:sz w:val="30"/>
          <w:szCs w:val="30"/>
        </w:rPr>
        <w:t>补充通知。</w:t>
      </w:r>
    </w:p>
    <w:p w14:paraId="7F2F81CF">
      <w:pPr>
        <w:ind w:firstLine="560"/>
        <w:rPr>
          <w:rFonts w:hint="eastAsia" w:ascii="仿宋" w:hAnsi="仿宋" w:eastAsia="仿宋" w:cs="仿宋"/>
          <w:b/>
          <w:bCs/>
          <w:sz w:val="30"/>
          <w:szCs w:val="30"/>
        </w:rPr>
      </w:pPr>
      <w:r>
        <w:rPr>
          <w:rFonts w:hint="eastAsia" w:ascii="仿宋" w:hAnsi="仿宋" w:eastAsia="仿宋" w:cs="仿宋"/>
          <w:b/>
          <w:bCs/>
          <w:sz w:val="30"/>
          <w:szCs w:val="30"/>
        </w:rPr>
        <w:t>十二、本规程的解释权属中国田径协会。</w:t>
      </w:r>
    </w:p>
    <w:p w14:paraId="7C3B2DC3">
      <w:pPr>
        <w:ind w:firstLine="560"/>
        <w:rPr>
          <w:rFonts w:hint="eastAsia" w:ascii="仿宋" w:hAnsi="仿宋" w:eastAsia="仿宋" w:cs="仿宋"/>
          <w:b/>
          <w:bCs/>
          <w:sz w:val="30"/>
          <w:szCs w:val="30"/>
        </w:rPr>
      </w:pPr>
    </w:p>
    <w:p w14:paraId="6E05AF31">
      <w:pPr>
        <w:ind w:firstLine="560"/>
        <w:rPr>
          <w:rFonts w:hint="eastAsia" w:ascii="仿宋" w:hAnsi="仿宋" w:eastAsia="仿宋" w:cs="仿宋"/>
          <w:b/>
          <w:bCs/>
          <w:sz w:val="30"/>
          <w:szCs w:val="30"/>
        </w:rPr>
      </w:pPr>
    </w:p>
    <w:p w14:paraId="609ACA6C">
      <w:pPr>
        <w:spacing w:line="520" w:lineRule="exact"/>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402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CC90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ACC90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228CA"/>
    <w:multiLevelType w:val="singleLevel"/>
    <w:tmpl w:val="2A1228CA"/>
    <w:lvl w:ilvl="0" w:tentative="0">
      <w:start w:val="2"/>
      <w:numFmt w:val="chineseCounting"/>
      <w:suff w:val="nothing"/>
      <w:lvlText w:val="（%1）"/>
      <w:lvlJc w:val="left"/>
      <w:rPr>
        <w:rFonts w:hint="eastAsia"/>
      </w:rPr>
    </w:lvl>
  </w:abstractNum>
  <w:abstractNum w:abstractNumId="1">
    <w:nsid w:val="6ABA3DB0"/>
    <w:multiLevelType w:val="singleLevel"/>
    <w:tmpl w:val="6ABA3DB0"/>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kOTNlNTI4NGMxYTU1ZDlmYjBiZGU4YTU0ZWRkMDYifQ=="/>
  </w:docVars>
  <w:rsids>
    <w:rsidRoot w:val="00AC02F2"/>
    <w:rsid w:val="00052F93"/>
    <w:rsid w:val="00053A12"/>
    <w:rsid w:val="00077B13"/>
    <w:rsid w:val="001406BD"/>
    <w:rsid w:val="001A6066"/>
    <w:rsid w:val="002166F5"/>
    <w:rsid w:val="0022118E"/>
    <w:rsid w:val="002F045A"/>
    <w:rsid w:val="0032390B"/>
    <w:rsid w:val="0033706F"/>
    <w:rsid w:val="003477D5"/>
    <w:rsid w:val="003660C0"/>
    <w:rsid w:val="00377ECE"/>
    <w:rsid w:val="00424C1E"/>
    <w:rsid w:val="004354A6"/>
    <w:rsid w:val="004E3A66"/>
    <w:rsid w:val="005069E4"/>
    <w:rsid w:val="00547996"/>
    <w:rsid w:val="00560BA8"/>
    <w:rsid w:val="00591CA9"/>
    <w:rsid w:val="005B5EB4"/>
    <w:rsid w:val="00615F22"/>
    <w:rsid w:val="00630B91"/>
    <w:rsid w:val="006829AE"/>
    <w:rsid w:val="006860F6"/>
    <w:rsid w:val="00713776"/>
    <w:rsid w:val="00740F9F"/>
    <w:rsid w:val="007E5782"/>
    <w:rsid w:val="008A18F4"/>
    <w:rsid w:val="008F1A99"/>
    <w:rsid w:val="0090002E"/>
    <w:rsid w:val="009A26C9"/>
    <w:rsid w:val="009B2979"/>
    <w:rsid w:val="009C00F8"/>
    <w:rsid w:val="009E4F8F"/>
    <w:rsid w:val="009F58E1"/>
    <w:rsid w:val="00AC02F2"/>
    <w:rsid w:val="00AD4900"/>
    <w:rsid w:val="00B8315D"/>
    <w:rsid w:val="00BC053C"/>
    <w:rsid w:val="00BD0336"/>
    <w:rsid w:val="00BD3FF2"/>
    <w:rsid w:val="00C01C29"/>
    <w:rsid w:val="00C05E75"/>
    <w:rsid w:val="00C513AD"/>
    <w:rsid w:val="00CA48FF"/>
    <w:rsid w:val="00D04C17"/>
    <w:rsid w:val="00D474F1"/>
    <w:rsid w:val="00DD7972"/>
    <w:rsid w:val="00DF1ED6"/>
    <w:rsid w:val="00E13C44"/>
    <w:rsid w:val="00E21D46"/>
    <w:rsid w:val="00E50C63"/>
    <w:rsid w:val="00EA244A"/>
    <w:rsid w:val="00EB74C8"/>
    <w:rsid w:val="00EC4711"/>
    <w:rsid w:val="00ED79F5"/>
    <w:rsid w:val="00F11F60"/>
    <w:rsid w:val="00F267AF"/>
    <w:rsid w:val="00F86024"/>
    <w:rsid w:val="0A01106E"/>
    <w:rsid w:val="0EEC3721"/>
    <w:rsid w:val="122275ED"/>
    <w:rsid w:val="1381186B"/>
    <w:rsid w:val="15F82589"/>
    <w:rsid w:val="1776275E"/>
    <w:rsid w:val="1B4B64D7"/>
    <w:rsid w:val="1B6A6264"/>
    <w:rsid w:val="1D325F3C"/>
    <w:rsid w:val="1FC625EE"/>
    <w:rsid w:val="200D05F2"/>
    <w:rsid w:val="22EB67A7"/>
    <w:rsid w:val="27F86639"/>
    <w:rsid w:val="28257458"/>
    <w:rsid w:val="28BD5343"/>
    <w:rsid w:val="29B8454B"/>
    <w:rsid w:val="2E3273D0"/>
    <w:rsid w:val="2F517F3F"/>
    <w:rsid w:val="3904061D"/>
    <w:rsid w:val="391B1AB4"/>
    <w:rsid w:val="43D62AD9"/>
    <w:rsid w:val="44ED2034"/>
    <w:rsid w:val="496E4B15"/>
    <w:rsid w:val="4AE575A4"/>
    <w:rsid w:val="4F1F09CE"/>
    <w:rsid w:val="4FF961A9"/>
    <w:rsid w:val="53E53868"/>
    <w:rsid w:val="55672F3E"/>
    <w:rsid w:val="5DFD637E"/>
    <w:rsid w:val="61DB73FF"/>
    <w:rsid w:val="66727410"/>
    <w:rsid w:val="6AEB70B9"/>
    <w:rsid w:val="71197447"/>
    <w:rsid w:val="75AF626B"/>
    <w:rsid w:val="770B6497"/>
    <w:rsid w:val="7E8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ind w:left="562" w:hanging="562" w:hangingChars="200"/>
    </w:pPr>
    <w:rPr>
      <w:b/>
    </w:rPr>
  </w:style>
  <w:style w:type="paragraph" w:styleId="3">
    <w:name w:val="Balloon Text"/>
    <w:basedOn w:val="1"/>
    <w:link w:val="12"/>
    <w:semiHidden/>
    <w:unhideWhenUsed/>
    <w:qFormat/>
    <w:uiPriority w:val="0"/>
    <w:rPr>
      <w:sz w:val="18"/>
      <w:szCs w:val="18"/>
    </w:rPr>
  </w:style>
  <w:style w:type="paragraph" w:styleId="4">
    <w:name w:val="footer"/>
    <w:basedOn w:val="1"/>
    <w:next w:val="1"/>
    <w:link w:val="1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2"/>
    <w:unhideWhenUsed/>
    <w:qFormat/>
    <w:uiPriority w:val="99"/>
    <w:pPr>
      <w:ind w:firstLine="420" w:firstLineChars="200"/>
    </w:pPr>
  </w:style>
  <w:style w:type="paragraph" w:customStyle="1" w:styleId="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99"/>
    <w:pPr>
      <w:ind w:firstLine="420" w:firstLineChars="200"/>
    </w:pPr>
  </w:style>
  <w:style w:type="character" w:customStyle="1" w:styleId="11">
    <w:name w:val="页脚 Char"/>
    <w:basedOn w:val="8"/>
    <w:link w:val="4"/>
    <w:qFormat/>
    <w:uiPriority w:val="0"/>
    <w:rPr>
      <w:kern w:val="2"/>
      <w:sz w:val="18"/>
      <w:szCs w:val="24"/>
    </w:rPr>
  </w:style>
  <w:style w:type="character" w:customStyle="1" w:styleId="12">
    <w:name w:val="批注框文本 Char"/>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1749</Words>
  <Characters>1822</Characters>
  <Lines>13</Lines>
  <Paragraphs>3</Paragraphs>
  <TotalTime>20</TotalTime>
  <ScaleCrop>false</ScaleCrop>
  <LinksUpToDate>false</LinksUpToDate>
  <CharactersWithSpaces>1831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2023-06-06T09:23:00Z</dcterms:created>
  <dc:creator>guchao</dc:creator>
  <cp:lastModifiedBy>赵朴</cp:lastModifiedBy>
  <cp:lastPrinted>2022-08-29T06:07:00Z</cp:lastPrinted>
  <dcterms:modified xsi:type="dcterms:W3CDTF">2024-08-01T02:37:13Z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0F97E53F44D9450593125306682F4C2F_13</vt:lpwstr>
  </property>
</Properties>
</file>