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EC0" w:rsidRPr="00EC108B" w:rsidRDefault="005B7846">
      <w:pPr>
        <w:spacing w:beforeLines="50" w:before="156" w:afterLines="50" w:after="156" w:line="540" w:lineRule="exact"/>
        <w:ind w:right="19"/>
        <w:rPr>
          <w:rFonts w:ascii="仿宋" w:eastAsia="仿宋" w:hAnsi="仿宋"/>
          <w:color w:val="000000" w:themeColor="text1"/>
          <w:sz w:val="28"/>
        </w:rPr>
      </w:pPr>
      <w:bookmarkStart w:id="0" w:name="_Hlk106642133"/>
      <w:r w:rsidRPr="00EC108B">
        <w:rPr>
          <w:rFonts w:ascii="仿宋" w:eastAsia="仿宋" w:hAnsi="仿宋" w:hint="eastAsia"/>
          <w:color w:val="000000" w:themeColor="text1"/>
          <w:sz w:val="28"/>
        </w:rPr>
        <w:t>附件1</w:t>
      </w:r>
    </w:p>
    <w:p w:rsidR="00706338" w:rsidRPr="00E156CB" w:rsidRDefault="005B7846" w:rsidP="00E156CB">
      <w:pPr>
        <w:spacing w:beforeLines="50" w:before="156" w:afterLines="50" w:after="156" w:line="540" w:lineRule="exact"/>
        <w:ind w:right="19"/>
        <w:jc w:val="center"/>
        <w:rPr>
          <w:rFonts w:ascii="宋体" w:eastAsia="宋体" w:hAnsi="宋体"/>
          <w:b/>
          <w:color w:val="000000" w:themeColor="text1"/>
          <w:sz w:val="36"/>
          <w:szCs w:val="36"/>
        </w:rPr>
      </w:pPr>
      <w:r w:rsidRPr="003016B1">
        <w:rPr>
          <w:rFonts w:ascii="宋体" w:eastAsia="宋体" w:hAnsi="宋体" w:hint="eastAsia"/>
          <w:b/>
          <w:color w:val="000000" w:themeColor="text1"/>
          <w:sz w:val="36"/>
        </w:rPr>
        <w:t>中国田径协会</w:t>
      </w:r>
      <w:r w:rsidRPr="003016B1">
        <w:rPr>
          <w:rFonts w:ascii="宋体" w:eastAsia="宋体" w:hAnsi="宋体"/>
          <w:b/>
          <w:color w:val="000000" w:themeColor="text1"/>
          <w:sz w:val="36"/>
        </w:rPr>
        <w:t>单位会员通用权益清单</w:t>
      </w:r>
      <w:bookmarkEnd w:id="0"/>
      <w:r w:rsidRPr="003016B1">
        <w:rPr>
          <w:rFonts w:ascii="宋体" w:eastAsia="宋体" w:hAnsi="宋体" w:hint="eastAsia"/>
          <w:b/>
          <w:color w:val="000000" w:themeColor="text1"/>
          <w:sz w:val="36"/>
          <w:szCs w:val="36"/>
        </w:rPr>
        <w:t>（试行）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09"/>
        <w:gridCol w:w="7229"/>
      </w:tblGrid>
      <w:tr w:rsidR="003016B1" w:rsidRPr="003016B1" w:rsidTr="00075A88">
        <w:trPr>
          <w:trHeight w:val="649"/>
        </w:trPr>
        <w:tc>
          <w:tcPr>
            <w:tcW w:w="1418" w:type="dxa"/>
            <w:gridSpan w:val="2"/>
            <w:shd w:val="clear" w:color="auto" w:fill="FBE4D5" w:themeFill="accent2" w:themeFillTint="33"/>
            <w:vAlign w:val="center"/>
          </w:tcPr>
          <w:p w:rsidR="006C4EC0" w:rsidRPr="003016B1" w:rsidRDefault="005B784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3016B1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权益类型</w:t>
            </w:r>
          </w:p>
        </w:tc>
        <w:tc>
          <w:tcPr>
            <w:tcW w:w="7229" w:type="dxa"/>
            <w:shd w:val="clear" w:color="auto" w:fill="FBE4D5" w:themeFill="accent2" w:themeFillTint="33"/>
            <w:vAlign w:val="center"/>
          </w:tcPr>
          <w:p w:rsidR="006C4EC0" w:rsidRPr="003016B1" w:rsidRDefault="005B784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3016B1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单位会员通用权益内容</w:t>
            </w:r>
          </w:p>
        </w:tc>
      </w:tr>
      <w:tr w:rsidR="005922D1" w:rsidRPr="003016B1" w:rsidTr="002A730F">
        <w:trPr>
          <w:trHeight w:val="71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922D1" w:rsidRPr="003016B1" w:rsidRDefault="005922D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3016B1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身份</w:t>
            </w:r>
            <w:r w:rsidRPr="003016B1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br/>
              <w:t>权益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22D1" w:rsidRPr="003016B1" w:rsidRDefault="005922D1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3016B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荣获称号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922D1" w:rsidRPr="003016B1" w:rsidRDefault="005922D1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3016B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1. 授予“中国田径协会单位会员”称号；</w:t>
            </w:r>
          </w:p>
        </w:tc>
      </w:tr>
      <w:tr w:rsidR="005922D1" w:rsidRPr="003016B1" w:rsidTr="002A730F">
        <w:trPr>
          <w:trHeight w:val="585"/>
        </w:trPr>
        <w:tc>
          <w:tcPr>
            <w:tcW w:w="709" w:type="dxa"/>
            <w:vMerge/>
            <w:vAlign w:val="center"/>
          </w:tcPr>
          <w:p w:rsidR="005922D1" w:rsidRPr="003016B1" w:rsidRDefault="005922D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5922D1" w:rsidRPr="003016B1" w:rsidRDefault="005922D1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3016B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颁发证书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922D1" w:rsidRPr="003016B1" w:rsidRDefault="005922D1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3016B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2. 可查询下载官方唯一认证的会员电子证书；</w:t>
            </w:r>
          </w:p>
        </w:tc>
      </w:tr>
      <w:tr w:rsidR="005922D1" w:rsidRPr="003016B1" w:rsidTr="002A730F">
        <w:trPr>
          <w:trHeight w:val="598"/>
        </w:trPr>
        <w:tc>
          <w:tcPr>
            <w:tcW w:w="709" w:type="dxa"/>
            <w:vMerge/>
            <w:vAlign w:val="center"/>
          </w:tcPr>
          <w:p w:rsidR="005922D1" w:rsidRPr="003016B1" w:rsidRDefault="005922D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5922D1" w:rsidRPr="003016B1" w:rsidRDefault="005922D1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922D1" w:rsidRPr="003016B1" w:rsidRDefault="005922D1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3016B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 xml:space="preserve">3. 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可免费</w:t>
            </w:r>
            <w:r w:rsidRPr="003016B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申领官方唯一认证的会员实体证书；</w:t>
            </w:r>
          </w:p>
        </w:tc>
      </w:tr>
      <w:tr w:rsidR="005922D1" w:rsidRPr="003016B1" w:rsidTr="002A730F">
        <w:trPr>
          <w:trHeight w:val="832"/>
        </w:trPr>
        <w:tc>
          <w:tcPr>
            <w:tcW w:w="709" w:type="dxa"/>
            <w:vMerge/>
            <w:vAlign w:val="center"/>
          </w:tcPr>
          <w:p w:rsidR="005922D1" w:rsidRPr="003016B1" w:rsidRDefault="005922D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5922D1" w:rsidRPr="003016B1" w:rsidRDefault="005922D1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3016B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信息查询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922D1" w:rsidRPr="003016B1" w:rsidRDefault="005922D1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3016B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4. 可通过中国田径协会信息服务平台“中国田径”APP查询会员单位信息</w:t>
            </w:r>
            <w:r w:rsidR="00934226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；</w:t>
            </w:r>
          </w:p>
        </w:tc>
      </w:tr>
      <w:tr w:rsidR="005922D1" w:rsidRPr="003016B1" w:rsidTr="002A730F">
        <w:trPr>
          <w:trHeight w:val="542"/>
        </w:trPr>
        <w:tc>
          <w:tcPr>
            <w:tcW w:w="709" w:type="dxa"/>
            <w:vMerge/>
            <w:vAlign w:val="center"/>
          </w:tcPr>
          <w:p w:rsidR="005922D1" w:rsidRPr="005922D1" w:rsidRDefault="005922D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922D1" w:rsidRPr="003016B1" w:rsidRDefault="005922D1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922D1" w:rsidRPr="003016B1" w:rsidRDefault="005922D1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 xml:space="preserve">. </w:t>
            </w:r>
            <w:r w:rsidRPr="005922D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单位会员名单定期在本会官网上公布</w:t>
            </w:r>
            <w:r w:rsidR="00E156CB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；</w:t>
            </w:r>
          </w:p>
        </w:tc>
      </w:tr>
      <w:tr w:rsidR="003016B1" w:rsidRPr="003016B1" w:rsidTr="002A730F">
        <w:trPr>
          <w:trHeight w:val="57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6C4EC0" w:rsidRPr="003016B1" w:rsidRDefault="005B784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3016B1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基础</w:t>
            </w:r>
            <w:r w:rsidRPr="003016B1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br/>
              <w:t>权益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C4EC0" w:rsidRPr="003016B1" w:rsidRDefault="005B7846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3016B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自愿入会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C4EC0" w:rsidRPr="003016B1" w:rsidRDefault="005B7846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3016B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1. 入会自愿、退会自由；</w:t>
            </w:r>
          </w:p>
        </w:tc>
      </w:tr>
      <w:tr w:rsidR="003016B1" w:rsidRPr="003016B1" w:rsidTr="002A730F">
        <w:trPr>
          <w:trHeight w:val="559"/>
        </w:trPr>
        <w:tc>
          <w:tcPr>
            <w:tcW w:w="709" w:type="dxa"/>
            <w:vMerge/>
            <w:vAlign w:val="center"/>
          </w:tcPr>
          <w:p w:rsidR="006C4EC0" w:rsidRPr="003016B1" w:rsidRDefault="006C4EC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6C4EC0" w:rsidRPr="003016B1" w:rsidRDefault="006C4EC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6C4EC0" w:rsidRPr="003016B1" w:rsidRDefault="005B7846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3016B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2. 随时查阅本会章程、规定等文件；</w:t>
            </w:r>
          </w:p>
        </w:tc>
      </w:tr>
      <w:tr w:rsidR="003016B1" w:rsidRPr="003016B1" w:rsidTr="002A730F">
        <w:trPr>
          <w:trHeight w:val="554"/>
        </w:trPr>
        <w:tc>
          <w:tcPr>
            <w:tcW w:w="709" w:type="dxa"/>
            <w:vMerge/>
            <w:vAlign w:val="center"/>
          </w:tcPr>
          <w:p w:rsidR="006C4EC0" w:rsidRPr="003016B1" w:rsidRDefault="006C4EC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C4EC0" w:rsidRPr="003016B1" w:rsidRDefault="005B7846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3016B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基础管理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C4EC0" w:rsidRPr="003016B1" w:rsidRDefault="005B7846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3016B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 xml:space="preserve">3. </w:t>
            </w:r>
            <w:r w:rsidR="003379E1" w:rsidRPr="003379E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有资格被推选为单位会员代表，参加会员代表大会</w:t>
            </w:r>
            <w:r w:rsidRPr="003016B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；</w:t>
            </w:r>
          </w:p>
        </w:tc>
      </w:tr>
      <w:tr w:rsidR="003016B1" w:rsidRPr="003016B1" w:rsidTr="002A730F">
        <w:trPr>
          <w:trHeight w:val="561"/>
        </w:trPr>
        <w:tc>
          <w:tcPr>
            <w:tcW w:w="709" w:type="dxa"/>
            <w:vMerge/>
            <w:vAlign w:val="center"/>
          </w:tcPr>
          <w:p w:rsidR="006C4EC0" w:rsidRPr="003016B1" w:rsidRDefault="006C4EC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6C4EC0" w:rsidRPr="003016B1" w:rsidRDefault="006C4EC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6C4EC0" w:rsidRPr="003016B1" w:rsidRDefault="005B7846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3016B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4. 享有选举权、被选举权和表决权；</w:t>
            </w:r>
          </w:p>
        </w:tc>
      </w:tr>
      <w:tr w:rsidR="003016B1" w:rsidRPr="003016B1" w:rsidTr="002A730F">
        <w:trPr>
          <w:trHeight w:val="556"/>
        </w:trPr>
        <w:tc>
          <w:tcPr>
            <w:tcW w:w="709" w:type="dxa"/>
            <w:vMerge/>
            <w:vAlign w:val="center"/>
          </w:tcPr>
          <w:p w:rsidR="006C4EC0" w:rsidRPr="003016B1" w:rsidRDefault="006C4EC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C4EC0" w:rsidRPr="003016B1" w:rsidRDefault="005B7846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3016B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服务监督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C4EC0" w:rsidRPr="003016B1" w:rsidRDefault="005B7846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3016B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5. 对本会工作进行监督，提出批评、建议和质询；</w:t>
            </w:r>
          </w:p>
        </w:tc>
      </w:tr>
      <w:tr w:rsidR="003016B1" w:rsidRPr="003016B1" w:rsidTr="002A730F">
        <w:trPr>
          <w:trHeight w:val="792"/>
        </w:trPr>
        <w:tc>
          <w:tcPr>
            <w:tcW w:w="709" w:type="dxa"/>
            <w:vMerge/>
            <w:vAlign w:val="center"/>
          </w:tcPr>
          <w:p w:rsidR="006C4EC0" w:rsidRPr="003016B1" w:rsidRDefault="006C4EC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6C4EC0" w:rsidRPr="003016B1" w:rsidRDefault="006C4EC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6C4EC0" w:rsidRPr="003016B1" w:rsidRDefault="005B7846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3016B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6. 对于本会管理人员或会员违反本会章程、纪律或其他规定的，有权向本会提起调查申请</w:t>
            </w:r>
            <w:r w:rsidR="00E156CB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；</w:t>
            </w:r>
          </w:p>
        </w:tc>
      </w:tr>
      <w:tr w:rsidR="003016B1" w:rsidRPr="003016B1" w:rsidTr="002A730F">
        <w:trPr>
          <w:trHeight w:val="78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6C4EC0" w:rsidRPr="003016B1" w:rsidRDefault="005B784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3016B1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活动</w:t>
            </w:r>
            <w:r w:rsidRPr="003016B1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br/>
              <w:t>权益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C4EC0" w:rsidRPr="003016B1" w:rsidRDefault="005B7846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3016B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业务活动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C4EC0" w:rsidRPr="003016B1" w:rsidRDefault="005B7846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3016B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1. 优先参加本会组织的部分比赛或活动、参加本会援助和发展计划；</w:t>
            </w:r>
          </w:p>
        </w:tc>
      </w:tr>
      <w:tr w:rsidR="003016B1" w:rsidRPr="003016B1" w:rsidTr="002A730F">
        <w:trPr>
          <w:trHeight w:val="808"/>
        </w:trPr>
        <w:tc>
          <w:tcPr>
            <w:tcW w:w="709" w:type="dxa"/>
            <w:vMerge/>
            <w:vAlign w:val="center"/>
          </w:tcPr>
          <w:p w:rsidR="006C4EC0" w:rsidRPr="003016B1" w:rsidRDefault="006C4EC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6C4EC0" w:rsidRPr="003016B1" w:rsidRDefault="006C4EC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6C4EC0" w:rsidRPr="003016B1" w:rsidRDefault="005B7846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3016B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2. 优先接受本会委托承办国内外各类赛事、及被选派参加国内外体育活动；</w:t>
            </w:r>
          </w:p>
        </w:tc>
      </w:tr>
      <w:tr w:rsidR="00247579" w:rsidRPr="003016B1" w:rsidTr="002A730F">
        <w:trPr>
          <w:trHeight w:val="561"/>
        </w:trPr>
        <w:tc>
          <w:tcPr>
            <w:tcW w:w="709" w:type="dxa"/>
            <w:vMerge/>
            <w:vAlign w:val="center"/>
          </w:tcPr>
          <w:p w:rsidR="00247579" w:rsidRPr="003016B1" w:rsidRDefault="00247579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47579" w:rsidRPr="003016B1" w:rsidRDefault="00247579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247579" w:rsidRPr="003016B1" w:rsidRDefault="00247579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3</w:t>
            </w:r>
            <w:r w:rsidRPr="003016B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. 优先获得本会提供的技术指导、咨询、培训等服务；</w:t>
            </w:r>
          </w:p>
        </w:tc>
      </w:tr>
      <w:tr w:rsidR="003016B1" w:rsidRPr="003016B1" w:rsidTr="002A730F">
        <w:trPr>
          <w:trHeight w:val="758"/>
        </w:trPr>
        <w:tc>
          <w:tcPr>
            <w:tcW w:w="709" w:type="dxa"/>
            <w:vMerge/>
            <w:vAlign w:val="center"/>
          </w:tcPr>
          <w:p w:rsidR="006C4EC0" w:rsidRPr="003016B1" w:rsidRDefault="006C4EC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6C4EC0" w:rsidRPr="003016B1" w:rsidRDefault="006C4EC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6C4EC0" w:rsidRPr="003016B1" w:rsidRDefault="00247579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4</w:t>
            </w:r>
            <w:r w:rsidR="005B7846" w:rsidRPr="003016B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. 本会不定期根据各业务活动相关条件或管理办法，进行内部单位会员名单资源推送；</w:t>
            </w:r>
          </w:p>
        </w:tc>
      </w:tr>
      <w:tr w:rsidR="003016B1" w:rsidRPr="003016B1" w:rsidTr="002A730F">
        <w:trPr>
          <w:trHeight w:val="551"/>
        </w:trPr>
        <w:tc>
          <w:tcPr>
            <w:tcW w:w="709" w:type="dxa"/>
            <w:vMerge/>
            <w:vAlign w:val="center"/>
          </w:tcPr>
          <w:p w:rsidR="006C4EC0" w:rsidRPr="003016B1" w:rsidRDefault="006C4EC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C4EC0" w:rsidRPr="003016B1" w:rsidRDefault="005B7846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3016B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会员活动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C4EC0" w:rsidRPr="003016B1" w:rsidRDefault="00247579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5</w:t>
            </w:r>
            <w:r w:rsidR="005B7846" w:rsidRPr="003016B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. 本会开展的部分合作或服务项目可享受会员价优惠；</w:t>
            </w:r>
          </w:p>
        </w:tc>
      </w:tr>
      <w:tr w:rsidR="003016B1" w:rsidRPr="003016B1" w:rsidTr="002A730F">
        <w:trPr>
          <w:trHeight w:val="843"/>
        </w:trPr>
        <w:tc>
          <w:tcPr>
            <w:tcW w:w="709" w:type="dxa"/>
            <w:vMerge/>
            <w:vAlign w:val="center"/>
          </w:tcPr>
          <w:p w:rsidR="006C4EC0" w:rsidRPr="003016B1" w:rsidRDefault="006C4EC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6C4EC0" w:rsidRPr="003016B1" w:rsidRDefault="006C4EC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6C4EC0" w:rsidRPr="003016B1" w:rsidRDefault="00247579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6</w:t>
            </w:r>
            <w:r w:rsidR="005B7846" w:rsidRPr="003016B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. 有机会受邀免费或优惠参与本会组织的会员交流活动，如行业论坛、合作交流、业务研讨、学习分享等；</w:t>
            </w:r>
          </w:p>
        </w:tc>
      </w:tr>
      <w:tr w:rsidR="003016B1" w:rsidRPr="003016B1" w:rsidTr="002A730F">
        <w:trPr>
          <w:trHeight w:val="841"/>
        </w:trPr>
        <w:tc>
          <w:tcPr>
            <w:tcW w:w="709" w:type="dxa"/>
            <w:vMerge/>
            <w:vAlign w:val="center"/>
          </w:tcPr>
          <w:p w:rsidR="006C4EC0" w:rsidRPr="003016B1" w:rsidRDefault="006C4EC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6C4EC0" w:rsidRPr="003016B1" w:rsidRDefault="006C4EC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6C4EC0" w:rsidRPr="003016B1" w:rsidRDefault="00247579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7</w:t>
            </w:r>
            <w:r w:rsidR="005B7846" w:rsidRPr="003016B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. 有机会参加内部会员宣传展示活动，本会对有重要贡献的单位会员开展荣誉鼓励，有机会通过</w:t>
            </w:r>
            <w:r w:rsidR="00B375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本会自有宣传平台</w:t>
            </w:r>
            <w:r w:rsidR="005B7846" w:rsidRPr="003016B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进行宣传</w:t>
            </w:r>
            <w:r w:rsidR="00E156CB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；</w:t>
            </w:r>
          </w:p>
        </w:tc>
      </w:tr>
      <w:tr w:rsidR="003016B1" w:rsidRPr="003016B1" w:rsidTr="002A730F">
        <w:trPr>
          <w:trHeight w:val="79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6C4EC0" w:rsidRPr="003016B1" w:rsidRDefault="005B784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3016B1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服务</w:t>
            </w:r>
            <w:r w:rsidRPr="003016B1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br/>
              <w:t>权益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C4EC0" w:rsidRPr="003016B1" w:rsidRDefault="005B7846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3016B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宣传服务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C4EC0" w:rsidRPr="003016B1" w:rsidRDefault="005B7846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3016B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1. 单位会员优先受邀参与本会不定期组织的媒体调研或实访活动；</w:t>
            </w:r>
          </w:p>
        </w:tc>
      </w:tr>
      <w:tr w:rsidR="003016B1" w:rsidRPr="003016B1" w:rsidTr="002A730F">
        <w:trPr>
          <w:trHeight w:val="794"/>
        </w:trPr>
        <w:tc>
          <w:tcPr>
            <w:tcW w:w="709" w:type="dxa"/>
            <w:vMerge/>
            <w:vAlign w:val="center"/>
          </w:tcPr>
          <w:p w:rsidR="006C4EC0" w:rsidRPr="003016B1" w:rsidRDefault="006C4EC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6C4EC0" w:rsidRPr="003016B1" w:rsidRDefault="006C4EC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6C4EC0" w:rsidRPr="003016B1" w:rsidRDefault="005B7846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bookmarkStart w:id="1" w:name="RANGE!C22"/>
            <w:r w:rsidRPr="003016B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2. 有机会申请并通过</w:t>
            </w:r>
            <w:r w:rsidR="00B3758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本会自有宣传平台</w:t>
            </w:r>
            <w:r w:rsidRPr="003016B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发布与田径行业相关的单位资讯；</w:t>
            </w:r>
            <w:bookmarkEnd w:id="1"/>
          </w:p>
        </w:tc>
      </w:tr>
      <w:tr w:rsidR="003016B1" w:rsidRPr="003016B1" w:rsidTr="002A730F">
        <w:trPr>
          <w:trHeight w:val="551"/>
        </w:trPr>
        <w:tc>
          <w:tcPr>
            <w:tcW w:w="709" w:type="dxa"/>
            <w:vMerge/>
            <w:vAlign w:val="center"/>
          </w:tcPr>
          <w:p w:rsidR="006C4EC0" w:rsidRPr="003016B1" w:rsidRDefault="006C4EC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C4EC0" w:rsidRPr="003016B1" w:rsidRDefault="005B7846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3016B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信息服务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C4EC0" w:rsidRPr="003016B1" w:rsidRDefault="005B7846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3016B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3.</w:t>
            </w:r>
            <w:r w:rsidR="00706338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3016B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可受邀加入</w:t>
            </w:r>
            <w:r w:rsidR="0070633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会员</w:t>
            </w:r>
            <w:r w:rsidRPr="003016B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专属服务群，便捷快速获取</w:t>
            </w:r>
            <w:r w:rsidR="00294A8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信息</w:t>
            </w:r>
            <w:r w:rsidRPr="003016B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；</w:t>
            </w:r>
          </w:p>
        </w:tc>
      </w:tr>
      <w:tr w:rsidR="003016B1" w:rsidRPr="003016B1" w:rsidTr="002A730F">
        <w:trPr>
          <w:trHeight w:val="808"/>
        </w:trPr>
        <w:tc>
          <w:tcPr>
            <w:tcW w:w="709" w:type="dxa"/>
            <w:vMerge/>
            <w:vAlign w:val="center"/>
          </w:tcPr>
          <w:p w:rsidR="006C4EC0" w:rsidRPr="003016B1" w:rsidRDefault="006C4EC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6C4EC0" w:rsidRPr="003016B1" w:rsidRDefault="006C4EC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6C4EC0" w:rsidRPr="003016B1" w:rsidRDefault="005B7846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3016B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4. 有机会获得田径行业相关重要数据报告，购买指定报告文献可享会员优惠</w:t>
            </w:r>
            <w:r w:rsidR="00934226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；</w:t>
            </w:r>
          </w:p>
        </w:tc>
      </w:tr>
      <w:tr w:rsidR="003016B1" w:rsidRPr="003016B1" w:rsidTr="002A730F">
        <w:trPr>
          <w:trHeight w:val="839"/>
        </w:trPr>
        <w:tc>
          <w:tcPr>
            <w:tcW w:w="709" w:type="dxa"/>
            <w:vMerge/>
            <w:vAlign w:val="center"/>
          </w:tcPr>
          <w:p w:rsidR="006C4EC0" w:rsidRPr="003016B1" w:rsidRDefault="006C4EC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C4EC0" w:rsidRPr="003016B1" w:rsidRDefault="005B7846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3016B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增值服务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C4EC0" w:rsidRPr="003016B1" w:rsidRDefault="005B7846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3016B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5. 本会允许并鼓励单位会员通过本会向其他会员</w:t>
            </w:r>
            <w:bookmarkStart w:id="2" w:name="_Hlk128741110"/>
            <w:r w:rsidRPr="003016B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群体</w:t>
            </w:r>
            <w:bookmarkEnd w:id="2"/>
            <w:r w:rsidRPr="003016B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提供服务类、实物类或内容类产品信息，包含提供有吸引力的优惠机制</w:t>
            </w:r>
            <w:r w:rsidR="00E156CB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；</w:t>
            </w:r>
          </w:p>
        </w:tc>
      </w:tr>
      <w:tr w:rsidR="00247579" w:rsidRPr="003016B1" w:rsidTr="00B32F38">
        <w:trPr>
          <w:trHeight w:val="1127"/>
        </w:trPr>
        <w:tc>
          <w:tcPr>
            <w:tcW w:w="709" w:type="dxa"/>
            <w:vMerge w:val="restart"/>
            <w:vAlign w:val="center"/>
          </w:tcPr>
          <w:p w:rsidR="00247579" w:rsidRPr="003016B1" w:rsidRDefault="00247579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专属</w:t>
            </w:r>
            <w:r w:rsidRPr="003016B1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br/>
              <w:t>权益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47579" w:rsidRPr="003016B1" w:rsidRDefault="0024757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860006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业务专属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47579" w:rsidRPr="003016B1" w:rsidRDefault="00247579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.</w:t>
            </w:r>
            <w:r w:rsidR="00B32F38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B32F38" w:rsidRPr="00B32F3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本会单独主办或协办，本会认证和指导的三级以上赛事（含三级），其参赛单位原则上必须是本会单位会员（个人参赛除外），非单位会员参赛须经过协会主管部门书面批准；</w:t>
            </w:r>
          </w:p>
        </w:tc>
      </w:tr>
      <w:tr w:rsidR="00247579" w:rsidRPr="003016B1" w:rsidTr="00B32F38">
        <w:trPr>
          <w:trHeight w:val="832"/>
        </w:trPr>
        <w:tc>
          <w:tcPr>
            <w:tcW w:w="709" w:type="dxa"/>
            <w:vMerge/>
            <w:vAlign w:val="center"/>
          </w:tcPr>
          <w:p w:rsidR="00247579" w:rsidRPr="003016B1" w:rsidRDefault="00247579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47579" w:rsidRPr="003016B1" w:rsidRDefault="0024757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247579" w:rsidRPr="003016B1" w:rsidRDefault="00247579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.</w:t>
            </w:r>
            <w:r w:rsidR="00B32F38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B32F38" w:rsidRPr="00B32F3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承办、运营和执行上述赛事的企业中，必须有一家是本会单位会员；</w:t>
            </w:r>
          </w:p>
        </w:tc>
      </w:tr>
      <w:tr w:rsidR="00247579" w:rsidRPr="003016B1" w:rsidTr="002A730F">
        <w:trPr>
          <w:trHeight w:val="1065"/>
        </w:trPr>
        <w:tc>
          <w:tcPr>
            <w:tcW w:w="709" w:type="dxa"/>
            <w:vMerge/>
            <w:vAlign w:val="center"/>
          </w:tcPr>
          <w:p w:rsidR="00247579" w:rsidRPr="003016B1" w:rsidRDefault="00247579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47579" w:rsidRPr="003016B1" w:rsidRDefault="0024757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247579" w:rsidRPr="003016B1" w:rsidRDefault="00247579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 xml:space="preserve">. </w:t>
            </w:r>
            <w:r w:rsidRPr="00860006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本会注册、评选、命名、审定</w:t>
            </w:r>
            <w:r w:rsidRPr="0070633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的各项业务主体</w:t>
            </w:r>
            <w:r w:rsidRPr="00860006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“如俱乐部、后备人才基地、体育传统项目学校等”必须是本会单位会员</w:t>
            </w:r>
            <w:r w:rsidRPr="0070633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（需具备法人资格）</w:t>
            </w:r>
            <w:r w:rsidR="00B32F38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；</w:t>
            </w:r>
          </w:p>
        </w:tc>
      </w:tr>
      <w:tr w:rsidR="00247579" w:rsidRPr="003016B1" w:rsidTr="002A730F">
        <w:trPr>
          <w:trHeight w:val="834"/>
        </w:trPr>
        <w:tc>
          <w:tcPr>
            <w:tcW w:w="709" w:type="dxa"/>
            <w:vMerge/>
            <w:vAlign w:val="center"/>
          </w:tcPr>
          <w:p w:rsidR="00247579" w:rsidRPr="003016B1" w:rsidRDefault="00247579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47579" w:rsidRPr="003016B1" w:rsidRDefault="0024757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服务专属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47579" w:rsidRPr="003016B1" w:rsidRDefault="00247579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 xml:space="preserve">4. </w:t>
            </w:r>
            <w:r w:rsidRPr="00860006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所有接受本会资金资助、政策扶持、表彰评优的组织、单位、机构等，必须是本会单位会员；</w:t>
            </w:r>
          </w:p>
        </w:tc>
      </w:tr>
      <w:tr w:rsidR="00247579" w:rsidRPr="003016B1" w:rsidTr="002A730F">
        <w:trPr>
          <w:trHeight w:val="846"/>
        </w:trPr>
        <w:tc>
          <w:tcPr>
            <w:tcW w:w="709" w:type="dxa"/>
            <w:vMerge/>
            <w:vAlign w:val="center"/>
          </w:tcPr>
          <w:p w:rsidR="00247579" w:rsidRPr="003016B1" w:rsidRDefault="00247579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47579" w:rsidRDefault="0024757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247579" w:rsidRPr="003016B1" w:rsidRDefault="00247579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 xml:space="preserve">5. </w:t>
            </w:r>
            <w:r w:rsidRPr="00934226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本会对外开展合作征集等相关业务评审时，实行“单位会员”加分（加分不低于</w:t>
            </w:r>
            <w:r w:rsidRPr="00934226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10%权重）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；</w:t>
            </w:r>
          </w:p>
        </w:tc>
      </w:tr>
      <w:tr w:rsidR="00247579" w:rsidRPr="003016B1" w:rsidTr="002A730F">
        <w:trPr>
          <w:trHeight w:val="846"/>
        </w:trPr>
        <w:tc>
          <w:tcPr>
            <w:tcW w:w="709" w:type="dxa"/>
            <w:vMerge/>
            <w:vAlign w:val="center"/>
          </w:tcPr>
          <w:p w:rsidR="00247579" w:rsidRPr="003016B1" w:rsidRDefault="00247579" w:rsidP="00247579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47579" w:rsidRDefault="00247579" w:rsidP="0024757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247579" w:rsidRPr="003016B1" w:rsidRDefault="00247579" w:rsidP="00247579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6</w:t>
            </w:r>
            <w:r w:rsidRPr="003016B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 xml:space="preserve">. </w:t>
            </w:r>
            <w:r w:rsidRPr="00E156CB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本会不定期主办的付费类培训活动，单位会员享受优先报名和报名费优惠（优惠幅度不低于</w:t>
            </w:r>
            <w:r w:rsidRPr="00E156CB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10%）</w:t>
            </w:r>
            <w:r w:rsidRPr="003016B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；</w:t>
            </w:r>
          </w:p>
        </w:tc>
      </w:tr>
      <w:tr w:rsidR="00247579" w:rsidRPr="003016B1" w:rsidTr="002A730F">
        <w:trPr>
          <w:trHeight w:val="846"/>
        </w:trPr>
        <w:tc>
          <w:tcPr>
            <w:tcW w:w="709" w:type="dxa"/>
            <w:vMerge/>
            <w:vAlign w:val="center"/>
          </w:tcPr>
          <w:p w:rsidR="00247579" w:rsidRPr="003016B1" w:rsidRDefault="00247579" w:rsidP="00247579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47579" w:rsidRDefault="00247579" w:rsidP="0024757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247579" w:rsidRDefault="00247579" w:rsidP="00247579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 xml:space="preserve">7. </w:t>
            </w:r>
            <w:r w:rsidRPr="00E156CB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本会不定期举办的对外政策宣讲、公益培训等会议，单位会员享受优先报名并免费参加或旁听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；</w:t>
            </w:r>
          </w:p>
        </w:tc>
      </w:tr>
    </w:tbl>
    <w:p w:rsidR="006C4EC0" w:rsidRPr="003016B1" w:rsidRDefault="005B7846" w:rsidP="00860006">
      <w:pPr>
        <w:widowControl/>
        <w:spacing w:beforeLines="50" w:before="156" w:afterLines="50" w:after="156"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3016B1">
        <w:rPr>
          <w:rFonts w:ascii="仿宋" w:eastAsia="仿宋" w:hAnsi="仿宋" w:hint="eastAsia"/>
          <w:color w:val="000000" w:themeColor="text1"/>
          <w:sz w:val="28"/>
          <w:szCs w:val="28"/>
        </w:rPr>
        <w:t>具体执行内容请详阅《中国田径协会单位会员通用权益管理条例（试行）》</w:t>
      </w:r>
      <w:r w:rsidR="00111246">
        <w:rPr>
          <w:rFonts w:ascii="仿宋" w:eastAsia="仿宋" w:hAnsi="仿宋" w:hint="eastAsia"/>
          <w:color w:val="000000" w:themeColor="text1"/>
          <w:sz w:val="28"/>
          <w:szCs w:val="28"/>
        </w:rPr>
        <w:t>正文</w:t>
      </w:r>
      <w:r w:rsidRPr="003016B1">
        <w:rPr>
          <w:rFonts w:ascii="仿宋" w:eastAsia="仿宋" w:hAnsi="仿宋" w:hint="eastAsia"/>
          <w:color w:val="000000" w:themeColor="text1"/>
          <w:sz w:val="28"/>
          <w:szCs w:val="28"/>
        </w:rPr>
        <w:t>，此附件表格仅供便捷查询</w:t>
      </w:r>
      <w:r w:rsidR="00ED1364">
        <w:rPr>
          <w:rFonts w:ascii="仿宋" w:eastAsia="仿宋" w:hAnsi="仿宋" w:hint="eastAsia"/>
          <w:color w:val="000000" w:themeColor="text1"/>
          <w:sz w:val="28"/>
          <w:szCs w:val="28"/>
        </w:rPr>
        <w:t>，2</w:t>
      </w:r>
      <w:r w:rsidR="00ED1364">
        <w:rPr>
          <w:rFonts w:ascii="仿宋" w:eastAsia="仿宋" w:hAnsi="仿宋"/>
          <w:color w:val="000000" w:themeColor="text1"/>
          <w:sz w:val="28"/>
          <w:szCs w:val="28"/>
        </w:rPr>
        <w:t>023</w:t>
      </w:r>
      <w:r w:rsidR="00ED1364">
        <w:rPr>
          <w:rFonts w:ascii="仿宋" w:eastAsia="仿宋" w:hAnsi="仿宋" w:hint="eastAsia"/>
          <w:color w:val="000000" w:themeColor="text1"/>
          <w:sz w:val="28"/>
          <w:szCs w:val="28"/>
        </w:rPr>
        <w:t>年3月3</w:t>
      </w:r>
      <w:r w:rsidR="00ED1364">
        <w:rPr>
          <w:rFonts w:ascii="仿宋" w:eastAsia="仿宋" w:hAnsi="仿宋"/>
          <w:color w:val="000000" w:themeColor="text1"/>
          <w:sz w:val="28"/>
          <w:szCs w:val="28"/>
        </w:rPr>
        <w:t>1</w:t>
      </w:r>
      <w:r w:rsidR="00ED1364">
        <w:rPr>
          <w:rFonts w:ascii="仿宋" w:eastAsia="仿宋" w:hAnsi="仿宋" w:hint="eastAsia"/>
          <w:color w:val="000000" w:themeColor="text1"/>
          <w:sz w:val="28"/>
          <w:szCs w:val="28"/>
        </w:rPr>
        <w:t>日起实行</w:t>
      </w:r>
      <w:r w:rsidRPr="003016B1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  <w:bookmarkStart w:id="3" w:name="_GoBack"/>
      <w:bookmarkEnd w:id="3"/>
    </w:p>
    <w:p w:rsidR="006C4EC0" w:rsidRPr="003016B1" w:rsidRDefault="006C4EC0">
      <w:pPr>
        <w:widowControl/>
        <w:jc w:val="left"/>
        <w:rPr>
          <w:rFonts w:ascii="仿宋" w:eastAsia="仿宋" w:hAnsi="仿宋"/>
          <w:color w:val="000000" w:themeColor="text1"/>
          <w:sz w:val="28"/>
          <w:szCs w:val="28"/>
        </w:rPr>
      </w:pPr>
    </w:p>
    <w:sectPr w:rsidR="006C4EC0" w:rsidRPr="003016B1">
      <w:pgSz w:w="11906" w:h="16838"/>
      <w:pgMar w:top="1418" w:right="1758" w:bottom="1418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B23" w:rsidRDefault="00661B23" w:rsidP="00CA318B">
      <w:r>
        <w:separator/>
      </w:r>
    </w:p>
  </w:endnote>
  <w:endnote w:type="continuationSeparator" w:id="0">
    <w:p w:rsidR="00661B23" w:rsidRDefault="00661B23" w:rsidP="00CA3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B23" w:rsidRDefault="00661B23" w:rsidP="00CA318B">
      <w:r>
        <w:separator/>
      </w:r>
    </w:p>
  </w:footnote>
  <w:footnote w:type="continuationSeparator" w:id="0">
    <w:p w:rsidR="00661B23" w:rsidRDefault="00661B23" w:rsidP="00CA3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62B89"/>
    <w:multiLevelType w:val="multilevel"/>
    <w:tmpl w:val="A122038C"/>
    <w:lvl w:ilvl="0">
      <w:start w:val="1"/>
      <w:numFmt w:val="japaneseCounting"/>
      <w:lvlText w:val="第%1条"/>
      <w:lvlJc w:val="left"/>
      <w:pPr>
        <w:ind w:left="5666" w:hanging="420"/>
      </w:pPr>
      <w:rPr>
        <w:rFonts w:hint="default"/>
        <w:b/>
        <w:lang w:val="en-US"/>
      </w:rPr>
    </w:lvl>
    <w:lvl w:ilvl="1">
      <w:start w:val="1"/>
      <w:numFmt w:val="lowerLetter"/>
      <w:lvlText w:val="%2)"/>
      <w:lvlJc w:val="left"/>
      <w:pPr>
        <w:ind w:left="1833" w:hanging="420"/>
      </w:pPr>
    </w:lvl>
    <w:lvl w:ilvl="2">
      <w:start w:val="1"/>
      <w:numFmt w:val="lowerRoman"/>
      <w:lvlText w:val="%3."/>
      <w:lvlJc w:val="right"/>
      <w:pPr>
        <w:ind w:left="2253" w:hanging="420"/>
      </w:pPr>
    </w:lvl>
    <w:lvl w:ilvl="3">
      <w:start w:val="1"/>
      <w:numFmt w:val="decimal"/>
      <w:lvlText w:val="%4."/>
      <w:lvlJc w:val="left"/>
      <w:pPr>
        <w:ind w:left="2673" w:hanging="420"/>
      </w:pPr>
    </w:lvl>
    <w:lvl w:ilvl="4">
      <w:start w:val="1"/>
      <w:numFmt w:val="lowerLetter"/>
      <w:lvlText w:val="%5)"/>
      <w:lvlJc w:val="left"/>
      <w:pPr>
        <w:ind w:left="3093" w:hanging="420"/>
      </w:pPr>
    </w:lvl>
    <w:lvl w:ilvl="5">
      <w:start w:val="1"/>
      <w:numFmt w:val="lowerRoman"/>
      <w:lvlText w:val="%6."/>
      <w:lvlJc w:val="right"/>
      <w:pPr>
        <w:ind w:left="3513" w:hanging="420"/>
      </w:pPr>
    </w:lvl>
    <w:lvl w:ilvl="6">
      <w:start w:val="1"/>
      <w:numFmt w:val="decimal"/>
      <w:lvlText w:val="%7."/>
      <w:lvlJc w:val="left"/>
      <w:pPr>
        <w:ind w:left="3933" w:hanging="420"/>
      </w:pPr>
    </w:lvl>
    <w:lvl w:ilvl="7">
      <w:start w:val="1"/>
      <w:numFmt w:val="lowerLetter"/>
      <w:lvlText w:val="%8)"/>
      <w:lvlJc w:val="left"/>
      <w:pPr>
        <w:ind w:left="4353" w:hanging="420"/>
      </w:pPr>
    </w:lvl>
    <w:lvl w:ilvl="8">
      <w:start w:val="1"/>
      <w:numFmt w:val="lowerRoman"/>
      <w:lvlText w:val="%9."/>
      <w:lvlJc w:val="right"/>
      <w:pPr>
        <w:ind w:left="477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E5ZDIwYmE5NWRjYjdlYTU4ZGNiNTdkMTI4ZjQ1YTEifQ=="/>
  </w:docVars>
  <w:rsids>
    <w:rsidRoot w:val="006C4EC0"/>
    <w:rsid w:val="00054B5E"/>
    <w:rsid w:val="00075A88"/>
    <w:rsid w:val="000A7994"/>
    <w:rsid w:val="000B0FE7"/>
    <w:rsid w:val="000F2688"/>
    <w:rsid w:val="00111246"/>
    <w:rsid w:val="0019525C"/>
    <w:rsid w:val="001B7C4B"/>
    <w:rsid w:val="001D2170"/>
    <w:rsid w:val="001E7EA5"/>
    <w:rsid w:val="002069F8"/>
    <w:rsid w:val="00206B4A"/>
    <w:rsid w:val="00226F39"/>
    <w:rsid w:val="00247579"/>
    <w:rsid w:val="00294A84"/>
    <w:rsid w:val="002A730F"/>
    <w:rsid w:val="002B1549"/>
    <w:rsid w:val="003016B1"/>
    <w:rsid w:val="003379E1"/>
    <w:rsid w:val="003D169C"/>
    <w:rsid w:val="00443EB8"/>
    <w:rsid w:val="004736F6"/>
    <w:rsid w:val="00530760"/>
    <w:rsid w:val="005922D1"/>
    <w:rsid w:val="005B7846"/>
    <w:rsid w:val="00661B23"/>
    <w:rsid w:val="006C4EC0"/>
    <w:rsid w:val="006E4555"/>
    <w:rsid w:val="00706338"/>
    <w:rsid w:val="0072314E"/>
    <w:rsid w:val="00723464"/>
    <w:rsid w:val="0075113C"/>
    <w:rsid w:val="00792E2D"/>
    <w:rsid w:val="0079390B"/>
    <w:rsid w:val="007D12CD"/>
    <w:rsid w:val="007F0CF7"/>
    <w:rsid w:val="00831321"/>
    <w:rsid w:val="008536A3"/>
    <w:rsid w:val="00860006"/>
    <w:rsid w:val="00934226"/>
    <w:rsid w:val="009B6EB8"/>
    <w:rsid w:val="009F2E57"/>
    <w:rsid w:val="00A522D5"/>
    <w:rsid w:val="00B26E96"/>
    <w:rsid w:val="00B32F38"/>
    <w:rsid w:val="00B37588"/>
    <w:rsid w:val="00B55499"/>
    <w:rsid w:val="00B754C7"/>
    <w:rsid w:val="00BD1E35"/>
    <w:rsid w:val="00BE3133"/>
    <w:rsid w:val="00BE5E28"/>
    <w:rsid w:val="00BE7626"/>
    <w:rsid w:val="00BF213B"/>
    <w:rsid w:val="00C04149"/>
    <w:rsid w:val="00C92342"/>
    <w:rsid w:val="00CA318B"/>
    <w:rsid w:val="00CA5215"/>
    <w:rsid w:val="00CD075C"/>
    <w:rsid w:val="00D14C44"/>
    <w:rsid w:val="00D27229"/>
    <w:rsid w:val="00D63244"/>
    <w:rsid w:val="00DC5356"/>
    <w:rsid w:val="00DC6498"/>
    <w:rsid w:val="00DF2AF1"/>
    <w:rsid w:val="00E156CB"/>
    <w:rsid w:val="00E53578"/>
    <w:rsid w:val="00EA5B13"/>
    <w:rsid w:val="00EB64B7"/>
    <w:rsid w:val="00EC108B"/>
    <w:rsid w:val="00ED1364"/>
    <w:rsid w:val="00F06223"/>
    <w:rsid w:val="00F47ECF"/>
    <w:rsid w:val="00FF4B90"/>
    <w:rsid w:val="00FF4E4D"/>
    <w:rsid w:val="00FF75E0"/>
    <w:rsid w:val="7954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B7CDFD"/>
  <w15:docId w15:val="{8401C35A-055C-4D2D-9523-E22F4838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rsid w:val="00CA3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A318B"/>
    <w:rPr>
      <w:rFonts w:ascii="等线" w:eastAsia="等线" w:hAnsi="等线" w:cs="Times New Roman"/>
      <w:kern w:val="2"/>
      <w:sz w:val="18"/>
      <w:szCs w:val="18"/>
    </w:rPr>
  </w:style>
  <w:style w:type="paragraph" w:styleId="a6">
    <w:name w:val="footer"/>
    <w:basedOn w:val="a"/>
    <w:link w:val="a7"/>
    <w:rsid w:val="00CA3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A318B"/>
    <w:rPr>
      <w:rFonts w:ascii="等线" w:eastAsia="等线" w:hAnsi="等线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F60B9-1FD5-4AA0-880C-3B35AB532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杨苏</dc:creator>
  <cp:lastModifiedBy>杨苏</cp:lastModifiedBy>
  <cp:revision>27</cp:revision>
  <cp:lastPrinted>2023-03-07T02:25:00Z</cp:lastPrinted>
  <dcterms:created xsi:type="dcterms:W3CDTF">2023-03-01T05:29:00Z</dcterms:created>
  <dcterms:modified xsi:type="dcterms:W3CDTF">2023-03-07T02:51:00Z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77C825AD672C467AAB82FC6DEE2B9878</vt:lpwstr>
  </property>
</Properties>
</file>