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Arial" w:hAnsi="Arial" w:eastAsia="宋体" w:cs="Arial"/>
          <w:b/>
          <w:bCs/>
          <w:color w:val="000000"/>
          <w:kern w:val="0"/>
          <w:sz w:val="30"/>
          <w:szCs w:val="30"/>
        </w:rPr>
      </w:pPr>
      <w:r>
        <w:rPr>
          <w:rFonts w:ascii="Arial" w:hAnsi="Arial" w:eastAsia="宋体" w:cs="Arial"/>
          <w:b/>
          <w:bCs/>
          <w:color w:val="000000"/>
          <w:kern w:val="0"/>
          <w:sz w:val="30"/>
          <w:szCs w:val="30"/>
        </w:rPr>
        <w:t>2021年全国青少年乒乓球精英系列赛暨国青和国少集训队（第二期）选拔赛（第二阶段）竞赛规程</w:t>
      </w:r>
    </w:p>
    <w:p>
      <w:pPr>
        <w:widowControl/>
        <w:jc w:val="center"/>
        <w:rPr>
          <w:rFonts w:ascii="Arial" w:hAnsi="Arial" w:eastAsia="宋体" w:cs="Arial"/>
          <w:color w:val="999999"/>
          <w:kern w:val="0"/>
          <w:sz w:val="18"/>
          <w:szCs w:val="18"/>
        </w:rPr>
      </w:pPr>
      <w:r>
        <w:rPr>
          <w:rFonts w:ascii="Arial" w:hAnsi="Arial" w:eastAsia="宋体" w:cs="Arial"/>
          <w:color w:val="999999"/>
          <w:kern w:val="0"/>
          <w:sz w:val="18"/>
          <w:szCs w:val="18"/>
        </w:rPr>
        <w:t>2021-10-15 10:06</w:t>
      </w:r>
      <w:r>
        <w:fldChar w:fldCharType="begin"/>
      </w:r>
      <w:r>
        <w:instrText xml:space="preserve"> HYPERLINK "http://www.ctta.cn/" \t "_blank" </w:instrText>
      </w:r>
      <w:r>
        <w:fldChar w:fldCharType="separate"/>
      </w:r>
      <w:r>
        <w:rPr>
          <w:rFonts w:ascii="Arial" w:hAnsi="Arial" w:eastAsia="宋体" w:cs="Arial"/>
          <w:color w:val="999999"/>
          <w:kern w:val="0"/>
          <w:sz w:val="18"/>
          <w:szCs w:val="18"/>
          <w:u w:val="single"/>
        </w:rPr>
        <w:t>中国乒乓球协会</w:t>
      </w:r>
      <w:r>
        <w:rPr>
          <w:rFonts w:ascii="Arial" w:hAnsi="Arial" w:eastAsia="宋体" w:cs="Arial"/>
          <w:color w:val="999999"/>
          <w:kern w:val="0"/>
          <w:sz w:val="18"/>
          <w:szCs w:val="18"/>
          <w:u w:val="single"/>
        </w:rPr>
        <w:fldChar w:fldCharType="end"/>
      </w:r>
    </w:p>
    <w:p>
      <w:pPr>
        <w:widowControl/>
        <w:spacing w:line="450" w:lineRule="atLeast"/>
        <w:jc w:val="left"/>
        <w:rPr>
          <w:rFonts w:ascii="Arial" w:hAnsi="Arial" w:eastAsia="宋体" w:cs="Arial"/>
          <w:color w:val="000000"/>
          <w:kern w:val="0"/>
          <w:szCs w:val="21"/>
        </w:rPr>
      </w:pPr>
      <w:r>
        <w:rPr>
          <w:rFonts w:ascii="Arial" w:hAnsi="Arial" w:eastAsia="宋体" w:cs="Arial"/>
          <w:color w:val="000000"/>
          <w:kern w:val="0"/>
          <w:szCs w:val="21"/>
        </w:rPr>
        <w:t>　　一、参赛资格</w:t>
      </w:r>
    </w:p>
    <w:p>
      <w:pPr>
        <w:widowControl/>
        <w:spacing w:line="450" w:lineRule="atLeast"/>
        <w:jc w:val="left"/>
        <w:rPr>
          <w:rFonts w:ascii="Arial" w:hAnsi="Arial" w:eastAsia="宋体" w:cs="Arial"/>
          <w:color w:val="000000"/>
          <w:kern w:val="0"/>
          <w:szCs w:val="21"/>
        </w:rPr>
      </w:pPr>
      <w:r>
        <w:rPr>
          <w:rFonts w:ascii="Arial" w:hAnsi="Arial" w:eastAsia="宋体" w:cs="Arial"/>
          <w:color w:val="000000"/>
          <w:kern w:val="0"/>
          <w:szCs w:val="21"/>
        </w:rPr>
        <w:t>　　按照《关于举行2021年国家乒乓球青少集训队和少儿集训队(第二期)选拔赛(第一阶段)的通知》中的相关规定：</w:t>
      </w:r>
    </w:p>
    <w:p>
      <w:pPr>
        <w:widowControl/>
        <w:spacing w:line="450" w:lineRule="atLeast"/>
        <w:jc w:val="left"/>
        <w:rPr>
          <w:rFonts w:ascii="Arial" w:hAnsi="Arial" w:eastAsia="宋体" w:cs="Arial"/>
          <w:color w:val="000000"/>
          <w:kern w:val="0"/>
          <w:szCs w:val="21"/>
        </w:rPr>
      </w:pPr>
      <w:r>
        <w:rPr>
          <w:rFonts w:ascii="Arial" w:hAnsi="Arial" w:eastAsia="宋体" w:cs="Arial"/>
          <w:color w:val="000000"/>
          <w:kern w:val="0"/>
          <w:szCs w:val="21"/>
        </w:rPr>
        <w:t>　　(一)各省、自治区、直辖市第一阶段选拔赛各组别获得既定名次的运动员。</w:t>
      </w:r>
    </w:p>
    <w:p>
      <w:pPr>
        <w:widowControl/>
        <w:spacing w:line="450" w:lineRule="atLeast"/>
        <w:jc w:val="left"/>
        <w:rPr>
          <w:rFonts w:ascii="Arial" w:hAnsi="Arial" w:eastAsia="宋体" w:cs="Arial"/>
          <w:color w:val="000000"/>
          <w:kern w:val="0"/>
          <w:szCs w:val="21"/>
        </w:rPr>
      </w:pPr>
      <w:r>
        <w:rPr>
          <w:rFonts w:ascii="Arial" w:hAnsi="Arial" w:eastAsia="宋体" w:cs="Arial"/>
          <w:color w:val="000000"/>
          <w:kern w:val="0"/>
          <w:szCs w:val="21"/>
        </w:rPr>
        <w:t>　　(二)各省、自治区、直辖市优秀运动队推荐的运动员。</w:t>
      </w:r>
    </w:p>
    <w:p>
      <w:pPr>
        <w:widowControl/>
        <w:spacing w:line="450" w:lineRule="atLeast"/>
        <w:jc w:val="left"/>
        <w:rPr>
          <w:rFonts w:ascii="Arial" w:hAnsi="Arial" w:eastAsia="宋体" w:cs="Arial"/>
          <w:color w:val="000000"/>
          <w:kern w:val="0"/>
          <w:szCs w:val="21"/>
        </w:rPr>
      </w:pPr>
      <w:r>
        <w:rPr>
          <w:rFonts w:ascii="Arial" w:hAnsi="Arial" w:eastAsia="宋体" w:cs="Arial"/>
          <w:color w:val="000000"/>
          <w:kern w:val="0"/>
          <w:szCs w:val="21"/>
        </w:rPr>
        <w:t>　　二、竞赛日期和地点</w:t>
      </w:r>
      <w:r>
        <w:rPr>
          <w:rFonts w:hint="eastAsia" w:ascii="Arial" w:hAnsi="Arial" w:eastAsia="宋体" w:cs="Arial"/>
          <w:color w:val="000000"/>
          <w:kern w:val="0"/>
          <w:szCs w:val="21"/>
        </w:rPr>
        <w:t>（略）</w:t>
      </w:r>
    </w:p>
    <w:p>
      <w:pPr>
        <w:widowControl/>
        <w:spacing w:line="450" w:lineRule="atLeast"/>
        <w:jc w:val="left"/>
        <w:rPr>
          <w:rFonts w:ascii="Arial" w:hAnsi="Arial" w:eastAsia="宋体" w:cs="Arial"/>
          <w:color w:val="000000"/>
          <w:kern w:val="0"/>
          <w:szCs w:val="21"/>
        </w:rPr>
      </w:pPr>
      <w:r>
        <w:rPr>
          <w:rFonts w:ascii="Arial" w:hAnsi="Arial" w:eastAsia="宋体" w:cs="Arial"/>
          <w:color w:val="000000"/>
          <w:kern w:val="0"/>
          <w:szCs w:val="21"/>
        </w:rPr>
        <w:t>　　三、竞赛项目</w:t>
      </w:r>
    </w:p>
    <w:p>
      <w:pPr>
        <w:widowControl/>
        <w:spacing w:line="450" w:lineRule="atLeast"/>
        <w:jc w:val="left"/>
        <w:rPr>
          <w:rFonts w:ascii="Arial" w:hAnsi="Arial" w:eastAsia="宋体" w:cs="Arial"/>
          <w:color w:val="000000"/>
          <w:kern w:val="0"/>
          <w:szCs w:val="21"/>
        </w:rPr>
      </w:pPr>
      <w:r>
        <w:rPr>
          <w:rFonts w:ascii="Arial" w:hAnsi="Arial" w:eastAsia="宋体" w:cs="Arial"/>
          <w:color w:val="000000"/>
          <w:kern w:val="0"/>
          <w:szCs w:val="21"/>
        </w:rPr>
        <w:t>　　男子单打、女子单打</w:t>
      </w:r>
    </w:p>
    <w:p>
      <w:pPr>
        <w:widowControl/>
        <w:spacing w:line="450" w:lineRule="atLeast"/>
        <w:jc w:val="left"/>
        <w:rPr>
          <w:rFonts w:ascii="Arial" w:hAnsi="Arial" w:eastAsia="宋体" w:cs="Arial"/>
          <w:color w:val="000000"/>
          <w:kern w:val="0"/>
          <w:szCs w:val="21"/>
        </w:rPr>
      </w:pPr>
      <w:r>
        <w:rPr>
          <w:rFonts w:ascii="Arial" w:hAnsi="Arial" w:eastAsia="宋体" w:cs="Arial"/>
          <w:color w:val="000000"/>
          <w:kern w:val="0"/>
          <w:szCs w:val="21"/>
        </w:rPr>
        <w:t>　　四、年龄组别</w:t>
      </w:r>
    </w:p>
    <w:p>
      <w:pPr>
        <w:widowControl/>
        <w:spacing w:line="450" w:lineRule="atLeast"/>
        <w:ind w:firstLine="420"/>
        <w:jc w:val="left"/>
        <w:rPr>
          <w:rFonts w:hint="eastAsia" w:ascii="Arial" w:hAnsi="Arial" w:eastAsia="宋体" w:cs="Arial"/>
          <w:color w:val="000000"/>
          <w:kern w:val="0"/>
          <w:szCs w:val="21"/>
        </w:rPr>
      </w:pPr>
      <w:r>
        <w:rPr>
          <w:rFonts w:hint="eastAsia" w:ascii="Arial" w:hAnsi="Arial" w:eastAsia="宋体" w:cs="Arial"/>
          <w:color w:val="000000"/>
          <w:kern w:val="0"/>
          <w:szCs w:val="21"/>
        </w:rPr>
        <w:t xml:space="preserve">甲组（14 岁）：2007 年 1 月 1 日至 2007 年 12 月 31 日 </w:t>
      </w:r>
    </w:p>
    <w:p>
      <w:pPr>
        <w:widowControl/>
        <w:spacing w:line="450" w:lineRule="atLeast"/>
        <w:ind w:firstLine="420"/>
        <w:jc w:val="left"/>
        <w:rPr>
          <w:rFonts w:hint="eastAsia" w:ascii="Arial" w:hAnsi="Arial" w:eastAsia="宋体" w:cs="Arial"/>
          <w:color w:val="000000"/>
          <w:kern w:val="0"/>
          <w:szCs w:val="21"/>
        </w:rPr>
      </w:pPr>
      <w:r>
        <w:rPr>
          <w:rFonts w:hint="eastAsia" w:ascii="Arial" w:hAnsi="Arial" w:eastAsia="宋体" w:cs="Arial"/>
          <w:color w:val="000000"/>
          <w:kern w:val="0"/>
          <w:szCs w:val="21"/>
        </w:rPr>
        <w:t xml:space="preserve">乙组（13 岁）：2008 年 1 月 1 日至 2008 年 12 月 31 日 </w:t>
      </w:r>
    </w:p>
    <w:p>
      <w:pPr>
        <w:widowControl/>
        <w:spacing w:line="450" w:lineRule="atLeast"/>
        <w:ind w:firstLine="420"/>
        <w:jc w:val="left"/>
        <w:rPr>
          <w:rFonts w:hint="eastAsia" w:ascii="Arial" w:hAnsi="Arial" w:eastAsia="宋体" w:cs="Arial"/>
          <w:color w:val="000000"/>
          <w:kern w:val="0"/>
          <w:szCs w:val="21"/>
        </w:rPr>
      </w:pPr>
      <w:r>
        <w:rPr>
          <w:rFonts w:hint="eastAsia" w:ascii="Arial" w:hAnsi="Arial" w:eastAsia="宋体" w:cs="Arial"/>
          <w:color w:val="000000"/>
          <w:kern w:val="0"/>
          <w:szCs w:val="21"/>
        </w:rPr>
        <w:t xml:space="preserve">丙组（12 岁）：2009 年 1 月 1 日至 2009 年 12 月 31 日 </w:t>
      </w:r>
    </w:p>
    <w:p>
      <w:pPr>
        <w:widowControl/>
        <w:spacing w:line="450" w:lineRule="atLeast"/>
        <w:ind w:firstLine="420"/>
        <w:jc w:val="left"/>
        <w:rPr>
          <w:rFonts w:hint="eastAsia" w:ascii="Arial" w:hAnsi="Arial" w:eastAsia="宋体" w:cs="Arial"/>
          <w:color w:val="000000"/>
          <w:kern w:val="0"/>
          <w:szCs w:val="21"/>
        </w:rPr>
      </w:pPr>
      <w:r>
        <w:rPr>
          <w:rFonts w:hint="eastAsia" w:ascii="Arial" w:hAnsi="Arial" w:eastAsia="宋体" w:cs="Arial"/>
          <w:color w:val="000000"/>
          <w:kern w:val="0"/>
          <w:szCs w:val="21"/>
        </w:rPr>
        <w:t xml:space="preserve">丁组（11 岁）：2010 年 1 月 1 日至 2010 年 12 月 31 日 </w:t>
      </w:r>
    </w:p>
    <w:p>
      <w:pPr>
        <w:widowControl/>
        <w:spacing w:line="450" w:lineRule="atLeast"/>
        <w:ind w:firstLine="420"/>
        <w:jc w:val="left"/>
        <w:rPr>
          <w:rFonts w:hint="eastAsia" w:ascii="Arial" w:hAnsi="Arial" w:eastAsia="宋体" w:cs="Arial"/>
          <w:color w:val="000000"/>
          <w:kern w:val="0"/>
          <w:szCs w:val="21"/>
        </w:rPr>
      </w:pPr>
      <w:r>
        <w:rPr>
          <w:rFonts w:hint="eastAsia" w:ascii="Arial" w:hAnsi="Arial" w:eastAsia="宋体" w:cs="Arial"/>
          <w:color w:val="000000"/>
          <w:kern w:val="0"/>
          <w:szCs w:val="21"/>
        </w:rPr>
        <w:t xml:space="preserve">戊组（10 岁）：2011 年 1 月 1 日至 2011 年 12 月 31 日 </w:t>
      </w:r>
    </w:p>
    <w:p>
      <w:pPr>
        <w:widowControl/>
        <w:spacing w:line="450" w:lineRule="atLeast"/>
        <w:ind w:firstLine="420"/>
        <w:jc w:val="left"/>
        <w:rPr>
          <w:rFonts w:hint="eastAsia" w:ascii="Arial" w:hAnsi="Arial" w:eastAsia="宋体" w:cs="Arial"/>
          <w:color w:val="000000"/>
          <w:kern w:val="0"/>
          <w:szCs w:val="21"/>
        </w:rPr>
      </w:pPr>
      <w:r>
        <w:rPr>
          <w:rFonts w:hint="eastAsia" w:ascii="Arial" w:hAnsi="Arial" w:eastAsia="宋体" w:cs="Arial"/>
          <w:color w:val="000000"/>
          <w:kern w:val="0"/>
          <w:szCs w:val="21"/>
        </w:rPr>
        <w:t xml:space="preserve">己组（9 岁）：2012 年 1 月 1 日至 2012 年 12 月 31 日 </w:t>
      </w:r>
    </w:p>
    <w:p>
      <w:pPr>
        <w:widowControl/>
        <w:spacing w:line="450" w:lineRule="atLeast"/>
        <w:ind w:firstLine="420"/>
        <w:jc w:val="left"/>
        <w:rPr>
          <w:rFonts w:hint="eastAsia" w:ascii="Arial" w:hAnsi="Arial" w:eastAsia="宋体" w:cs="Arial"/>
          <w:color w:val="000000"/>
          <w:kern w:val="0"/>
          <w:szCs w:val="21"/>
        </w:rPr>
      </w:pPr>
      <w:r>
        <w:rPr>
          <w:rFonts w:hint="eastAsia" w:ascii="Arial" w:hAnsi="Arial" w:eastAsia="宋体" w:cs="Arial"/>
          <w:color w:val="000000"/>
          <w:kern w:val="0"/>
          <w:szCs w:val="21"/>
        </w:rPr>
        <w:t xml:space="preserve">庚组（8 岁）：2013 年 1 月 1 日至 2013 年 12 月 31 日 </w:t>
      </w:r>
    </w:p>
    <w:p>
      <w:pPr>
        <w:widowControl/>
        <w:spacing w:line="450" w:lineRule="atLeast"/>
        <w:ind w:firstLine="420"/>
        <w:jc w:val="left"/>
        <w:rPr>
          <w:rFonts w:ascii="Arial" w:hAnsi="Arial" w:eastAsia="宋体" w:cs="Arial"/>
          <w:color w:val="000000"/>
          <w:kern w:val="0"/>
          <w:szCs w:val="21"/>
        </w:rPr>
      </w:pPr>
      <w:bookmarkStart w:id="0" w:name="_GoBack"/>
      <w:bookmarkEnd w:id="0"/>
      <w:r>
        <w:rPr>
          <w:rFonts w:hint="eastAsia" w:ascii="Arial" w:hAnsi="Arial" w:eastAsia="宋体" w:cs="Arial"/>
          <w:color w:val="000000"/>
          <w:kern w:val="0"/>
          <w:szCs w:val="21"/>
        </w:rPr>
        <w:t>辛组（7 岁）：2014 年 1 月 1 日至 2014 年 12 月 31 日</w:t>
      </w:r>
    </w:p>
    <w:p>
      <w:pPr>
        <w:widowControl/>
        <w:spacing w:line="450" w:lineRule="atLeast"/>
        <w:jc w:val="left"/>
        <w:rPr>
          <w:rFonts w:ascii="Arial" w:hAnsi="Arial" w:eastAsia="宋体" w:cs="Arial"/>
          <w:color w:val="000000"/>
          <w:kern w:val="0"/>
          <w:szCs w:val="21"/>
        </w:rPr>
      </w:pPr>
      <w:r>
        <w:rPr>
          <w:rFonts w:ascii="Arial" w:hAnsi="Arial" w:eastAsia="宋体" w:cs="Arial"/>
          <w:color w:val="000000"/>
          <w:kern w:val="0"/>
          <w:szCs w:val="21"/>
        </w:rPr>
        <w:t>　　五、竞赛办法</w:t>
      </w:r>
    </w:p>
    <w:p>
      <w:pPr>
        <w:widowControl/>
        <w:spacing w:line="450" w:lineRule="atLeast"/>
        <w:jc w:val="left"/>
        <w:rPr>
          <w:rFonts w:ascii="Arial" w:hAnsi="Arial" w:eastAsia="宋体" w:cs="Arial"/>
          <w:color w:val="000000"/>
          <w:kern w:val="0"/>
          <w:szCs w:val="21"/>
        </w:rPr>
      </w:pPr>
      <w:r>
        <w:rPr>
          <w:rFonts w:ascii="Arial" w:hAnsi="Arial" w:eastAsia="宋体" w:cs="Arial"/>
          <w:color w:val="000000"/>
          <w:kern w:val="0"/>
          <w:szCs w:val="21"/>
        </w:rPr>
        <w:t>　　(一)单打比赛分两个阶段进行，第一阶段采用分组循环赛，第二阶段采用淘汰赛。</w:t>
      </w:r>
    </w:p>
    <w:p>
      <w:pPr>
        <w:widowControl/>
        <w:spacing w:line="450" w:lineRule="atLeast"/>
        <w:jc w:val="left"/>
        <w:rPr>
          <w:rFonts w:ascii="Arial" w:hAnsi="Arial" w:eastAsia="宋体" w:cs="Arial"/>
          <w:color w:val="000000"/>
          <w:kern w:val="0"/>
          <w:szCs w:val="21"/>
        </w:rPr>
      </w:pPr>
      <w:r>
        <w:rPr>
          <w:rFonts w:ascii="Arial" w:hAnsi="Arial" w:eastAsia="宋体" w:cs="Arial"/>
          <w:color w:val="000000"/>
          <w:kern w:val="0"/>
          <w:szCs w:val="21"/>
        </w:rPr>
        <w:t>　　(二)小组赛采用5局3胜制，每局11分。</w:t>
      </w:r>
    </w:p>
    <w:p>
      <w:pPr>
        <w:widowControl/>
        <w:spacing w:line="450" w:lineRule="atLeast"/>
        <w:jc w:val="left"/>
        <w:rPr>
          <w:rFonts w:ascii="Arial" w:hAnsi="Arial" w:eastAsia="宋体" w:cs="Arial"/>
          <w:color w:val="000000"/>
          <w:kern w:val="0"/>
          <w:szCs w:val="21"/>
        </w:rPr>
      </w:pPr>
      <w:r>
        <w:rPr>
          <w:rFonts w:ascii="Arial" w:hAnsi="Arial" w:eastAsia="宋体" w:cs="Arial"/>
          <w:color w:val="000000"/>
          <w:kern w:val="0"/>
          <w:szCs w:val="21"/>
        </w:rPr>
        <w:t>　　(三)淘汰赛为7局4胜制，每局11分，决出前8名。</w:t>
      </w:r>
    </w:p>
    <w:p>
      <w:pPr>
        <w:widowControl/>
        <w:spacing w:line="450" w:lineRule="atLeast"/>
        <w:jc w:val="left"/>
        <w:rPr>
          <w:rFonts w:ascii="Arial" w:hAnsi="Arial" w:eastAsia="宋体" w:cs="Arial"/>
          <w:color w:val="000000"/>
          <w:kern w:val="0"/>
          <w:szCs w:val="21"/>
        </w:rPr>
      </w:pPr>
      <w:r>
        <w:rPr>
          <w:rFonts w:ascii="Arial" w:hAnsi="Arial" w:eastAsia="宋体" w:cs="Arial"/>
          <w:color w:val="000000"/>
          <w:kern w:val="0"/>
          <w:szCs w:val="21"/>
        </w:rPr>
        <w:t>　　(四)各省选拔赛中，一个组别参赛人数不足20人的情况下入选本次比赛的运动员，需先进行一次选拔赛。具体办法另行通知。</w:t>
      </w:r>
    </w:p>
    <w:p>
      <w:pPr>
        <w:widowControl/>
        <w:spacing w:line="450" w:lineRule="atLeast"/>
        <w:jc w:val="left"/>
        <w:rPr>
          <w:rFonts w:ascii="Arial" w:hAnsi="Arial" w:eastAsia="宋体" w:cs="Arial"/>
          <w:color w:val="000000"/>
          <w:kern w:val="0"/>
          <w:szCs w:val="21"/>
        </w:rPr>
      </w:pPr>
      <w:r>
        <w:rPr>
          <w:rFonts w:ascii="Arial" w:hAnsi="Arial" w:eastAsia="宋体" w:cs="Arial"/>
          <w:color w:val="000000"/>
          <w:kern w:val="0"/>
          <w:szCs w:val="21"/>
        </w:rPr>
        <w:t>　　(五)特殊打法选拔办法：每个年龄组需配备2名特殊打法(直拍、横拍颗粒进攻、削球)。各组别前8名中特殊打法不足时，将按特殊打法先后名次录取。如遇名次相同，采用下列办法：</w:t>
      </w:r>
    </w:p>
    <w:p>
      <w:pPr>
        <w:widowControl/>
        <w:spacing w:line="450" w:lineRule="atLeast"/>
        <w:jc w:val="left"/>
        <w:rPr>
          <w:rFonts w:ascii="Arial" w:hAnsi="Arial" w:eastAsia="宋体" w:cs="Arial"/>
          <w:color w:val="000000"/>
          <w:kern w:val="0"/>
          <w:szCs w:val="21"/>
        </w:rPr>
      </w:pPr>
      <w:r>
        <w:rPr>
          <w:rFonts w:ascii="Arial" w:hAnsi="Arial" w:eastAsia="宋体" w:cs="Arial"/>
          <w:color w:val="000000"/>
          <w:kern w:val="0"/>
          <w:szCs w:val="21"/>
        </w:rPr>
        <w:t>　　1. 二人名次相同，采用“PK赛”，7局4胜制；</w:t>
      </w:r>
    </w:p>
    <w:p>
      <w:pPr>
        <w:widowControl/>
        <w:spacing w:line="450" w:lineRule="atLeast"/>
        <w:jc w:val="left"/>
        <w:rPr>
          <w:rFonts w:ascii="Arial" w:hAnsi="Arial" w:eastAsia="宋体" w:cs="Arial"/>
          <w:color w:val="000000"/>
          <w:kern w:val="0"/>
          <w:szCs w:val="21"/>
        </w:rPr>
      </w:pPr>
      <w:r>
        <w:rPr>
          <w:rFonts w:ascii="Arial" w:hAnsi="Arial" w:eastAsia="宋体" w:cs="Arial"/>
          <w:color w:val="000000"/>
          <w:kern w:val="0"/>
          <w:szCs w:val="21"/>
        </w:rPr>
        <w:t>　　2. 三人名次相同，采用“血战到底”赛制，即两两进行比赛，比赛轮次按照7局4胜，5局3胜，1局11分制，1局5:5开局……直至某一轮中有人先胜2场；</w:t>
      </w:r>
    </w:p>
    <w:p>
      <w:pPr>
        <w:widowControl/>
        <w:spacing w:line="450" w:lineRule="atLeast"/>
        <w:jc w:val="left"/>
        <w:rPr>
          <w:rFonts w:ascii="Arial" w:hAnsi="Arial" w:eastAsia="宋体" w:cs="Arial"/>
          <w:color w:val="000000"/>
          <w:kern w:val="0"/>
          <w:szCs w:val="21"/>
        </w:rPr>
      </w:pPr>
      <w:r>
        <w:rPr>
          <w:rFonts w:ascii="Arial" w:hAnsi="Arial" w:eastAsia="宋体" w:cs="Arial"/>
          <w:color w:val="000000"/>
          <w:kern w:val="0"/>
          <w:szCs w:val="21"/>
        </w:rPr>
        <w:t>　　3.三人以上名次相同，采用淘汰赛选拔，均为7局4胜11分制。</w:t>
      </w:r>
    </w:p>
    <w:p>
      <w:pPr>
        <w:widowControl/>
        <w:spacing w:line="450" w:lineRule="atLeast"/>
        <w:jc w:val="left"/>
        <w:rPr>
          <w:rFonts w:ascii="Arial" w:hAnsi="Arial" w:eastAsia="宋体" w:cs="Arial"/>
          <w:color w:val="000000"/>
          <w:kern w:val="0"/>
          <w:szCs w:val="21"/>
        </w:rPr>
      </w:pPr>
      <w:r>
        <w:rPr>
          <w:rFonts w:ascii="Arial" w:hAnsi="Arial" w:eastAsia="宋体" w:cs="Arial"/>
          <w:color w:val="000000"/>
          <w:kern w:val="0"/>
          <w:szCs w:val="21"/>
        </w:rPr>
        <w:t>　　(六)11-14岁组的比赛按照2021年全国少年锦标赛单打前8名，国青集训队排名，2021全国少年比赛(南北方赛区)冠军设立种子；7-10岁组的比赛按照国少集训队排名，2021年全国少儿锦标赛各组别前4名设立种子。</w:t>
      </w:r>
    </w:p>
    <w:p>
      <w:pPr>
        <w:widowControl/>
        <w:spacing w:line="450" w:lineRule="atLeast"/>
        <w:jc w:val="left"/>
        <w:rPr>
          <w:rFonts w:ascii="Arial" w:hAnsi="Arial" w:eastAsia="宋体" w:cs="Arial"/>
          <w:color w:val="000000"/>
          <w:kern w:val="0"/>
          <w:szCs w:val="21"/>
        </w:rPr>
      </w:pPr>
      <w:r>
        <w:rPr>
          <w:rFonts w:ascii="Arial" w:hAnsi="Arial" w:eastAsia="宋体" w:cs="Arial"/>
          <w:color w:val="000000"/>
          <w:kern w:val="0"/>
          <w:szCs w:val="21"/>
        </w:rPr>
        <w:t>　　(七)比赛执行中国乒乓球协会审定的《乒乓球竞赛规则》(2016)。</w:t>
      </w:r>
    </w:p>
    <w:p>
      <w:pPr>
        <w:widowControl/>
        <w:spacing w:line="450" w:lineRule="atLeast"/>
        <w:jc w:val="left"/>
        <w:rPr>
          <w:rFonts w:ascii="Arial" w:hAnsi="Arial" w:eastAsia="宋体" w:cs="Arial"/>
          <w:color w:val="000000"/>
          <w:kern w:val="0"/>
          <w:szCs w:val="21"/>
        </w:rPr>
      </w:pPr>
      <w:r>
        <w:rPr>
          <w:rFonts w:ascii="Arial" w:hAnsi="Arial" w:eastAsia="宋体" w:cs="Arial"/>
          <w:color w:val="000000"/>
          <w:kern w:val="0"/>
          <w:szCs w:val="21"/>
        </w:rPr>
        <w:t>　　(八)比赛用球为白色三星塑料球。</w:t>
      </w:r>
    </w:p>
    <w:p>
      <w:pPr>
        <w:widowControl/>
        <w:spacing w:line="450" w:lineRule="atLeast"/>
        <w:jc w:val="left"/>
        <w:rPr>
          <w:rFonts w:ascii="Arial" w:hAnsi="Arial" w:eastAsia="宋体" w:cs="Arial"/>
          <w:color w:val="000000"/>
          <w:kern w:val="0"/>
          <w:szCs w:val="21"/>
        </w:rPr>
      </w:pPr>
      <w:r>
        <w:rPr>
          <w:rFonts w:ascii="Arial" w:hAnsi="Arial" w:eastAsia="宋体" w:cs="Arial"/>
          <w:color w:val="000000"/>
          <w:kern w:val="0"/>
          <w:szCs w:val="21"/>
        </w:rPr>
        <w:t>　　(九)本次比赛进行球拍检测。</w:t>
      </w:r>
    </w:p>
    <w:p>
      <w:pPr>
        <w:widowControl/>
        <w:spacing w:line="450" w:lineRule="atLeast"/>
        <w:jc w:val="left"/>
        <w:rPr>
          <w:rFonts w:ascii="Arial" w:hAnsi="Arial" w:eastAsia="宋体" w:cs="Arial"/>
          <w:color w:val="000000"/>
          <w:kern w:val="0"/>
          <w:szCs w:val="21"/>
        </w:rPr>
      </w:pPr>
      <w:r>
        <w:rPr>
          <w:rFonts w:ascii="Arial" w:hAnsi="Arial" w:eastAsia="宋体" w:cs="Arial"/>
          <w:color w:val="000000"/>
          <w:kern w:val="0"/>
          <w:szCs w:val="21"/>
        </w:rPr>
        <w:t>　　六、录取名次与奖励</w:t>
      </w:r>
    </w:p>
    <w:p>
      <w:pPr>
        <w:widowControl/>
        <w:spacing w:line="450" w:lineRule="atLeast"/>
        <w:jc w:val="left"/>
        <w:rPr>
          <w:rFonts w:ascii="Arial" w:hAnsi="Arial" w:eastAsia="宋体" w:cs="Arial"/>
          <w:color w:val="000000"/>
          <w:kern w:val="0"/>
          <w:szCs w:val="21"/>
        </w:rPr>
      </w:pPr>
      <w:r>
        <w:rPr>
          <w:rFonts w:ascii="Arial" w:hAnsi="Arial" w:eastAsia="宋体" w:cs="Arial"/>
          <w:color w:val="000000"/>
          <w:kern w:val="0"/>
          <w:szCs w:val="21"/>
        </w:rPr>
        <w:t>　　(一)各组别前3名的运动员将获得奖牌；</w:t>
      </w:r>
    </w:p>
    <w:p>
      <w:pPr>
        <w:widowControl/>
        <w:spacing w:line="450" w:lineRule="atLeast"/>
        <w:jc w:val="left"/>
        <w:rPr>
          <w:rFonts w:ascii="Arial" w:hAnsi="Arial" w:eastAsia="宋体" w:cs="Arial"/>
          <w:color w:val="000000"/>
          <w:kern w:val="0"/>
          <w:szCs w:val="21"/>
        </w:rPr>
      </w:pPr>
      <w:r>
        <w:rPr>
          <w:rFonts w:ascii="Arial" w:hAnsi="Arial" w:eastAsia="宋体" w:cs="Arial"/>
          <w:color w:val="000000"/>
          <w:kern w:val="0"/>
          <w:szCs w:val="21"/>
        </w:rPr>
        <w:t>　　(二)各组别前8名的运动员将获得证书。</w:t>
      </w:r>
    </w:p>
    <w:p>
      <w:pPr>
        <w:widowControl/>
        <w:spacing w:line="450" w:lineRule="atLeast"/>
        <w:jc w:val="left"/>
        <w:rPr>
          <w:rFonts w:ascii="Arial" w:hAnsi="Arial" w:eastAsia="宋体" w:cs="Arial"/>
          <w:color w:val="000000"/>
          <w:kern w:val="0"/>
          <w:szCs w:val="21"/>
        </w:rPr>
      </w:pPr>
      <w:r>
        <w:rPr>
          <w:rFonts w:ascii="Arial" w:hAnsi="Arial" w:eastAsia="宋体" w:cs="Arial"/>
          <w:color w:val="000000"/>
          <w:kern w:val="0"/>
          <w:szCs w:val="21"/>
        </w:rPr>
        <w:t>　　(三)各组别前8名以及通过特殊打法选拔办法入选的运动员，将获得入选国家青少和少儿集训队(第二期)资格。</w:t>
      </w:r>
    </w:p>
    <w:p>
      <w:pPr>
        <w:widowControl/>
        <w:spacing w:line="450" w:lineRule="atLeast"/>
        <w:jc w:val="left"/>
        <w:rPr>
          <w:rFonts w:ascii="Arial" w:hAnsi="Arial" w:eastAsia="宋体" w:cs="Arial"/>
          <w:color w:val="000000"/>
          <w:kern w:val="0"/>
          <w:szCs w:val="21"/>
        </w:rPr>
      </w:pPr>
      <w:r>
        <w:rPr>
          <w:rFonts w:ascii="Arial" w:hAnsi="Arial" w:eastAsia="宋体" w:cs="Arial"/>
          <w:color w:val="000000"/>
          <w:kern w:val="0"/>
          <w:szCs w:val="21"/>
        </w:rPr>
        <w:t>　　七、报名与报到</w:t>
      </w:r>
    </w:p>
    <w:p>
      <w:pPr>
        <w:widowControl/>
        <w:spacing w:line="450" w:lineRule="atLeast"/>
        <w:jc w:val="left"/>
        <w:rPr>
          <w:rFonts w:ascii="Arial" w:hAnsi="Arial" w:eastAsia="宋体" w:cs="Arial"/>
          <w:color w:val="000000"/>
          <w:kern w:val="0"/>
          <w:szCs w:val="21"/>
        </w:rPr>
      </w:pPr>
      <w:r>
        <w:rPr>
          <w:rFonts w:ascii="Arial" w:hAnsi="Arial" w:eastAsia="宋体" w:cs="Arial"/>
          <w:color w:val="000000"/>
          <w:kern w:val="0"/>
          <w:szCs w:val="21"/>
        </w:rPr>
        <w:t>　　(一)实行网上报名，按照补充通知要求在中国乒协官方网站下载《国青国少集训队(第二期)第二阶段选拔赛报名表》，按照报名表要求进行报名。</w:t>
      </w:r>
    </w:p>
    <w:p>
      <w:pPr>
        <w:widowControl/>
        <w:spacing w:line="450" w:lineRule="atLeast"/>
        <w:jc w:val="left"/>
        <w:rPr>
          <w:rFonts w:ascii="Arial" w:hAnsi="Arial" w:eastAsia="宋体" w:cs="Arial"/>
          <w:color w:val="000000"/>
          <w:kern w:val="0"/>
          <w:szCs w:val="21"/>
        </w:rPr>
      </w:pPr>
      <w:r>
        <w:rPr>
          <w:rFonts w:ascii="Arial" w:hAnsi="Arial" w:eastAsia="宋体" w:cs="Arial"/>
          <w:color w:val="000000"/>
          <w:kern w:val="0"/>
          <w:szCs w:val="21"/>
        </w:rPr>
        <w:t>　　(二)报到：具体报到时间和地点参照补充通知。</w:t>
      </w:r>
    </w:p>
    <w:p>
      <w:pPr>
        <w:widowControl/>
        <w:spacing w:line="450" w:lineRule="atLeast"/>
        <w:jc w:val="left"/>
        <w:rPr>
          <w:rFonts w:ascii="Arial" w:hAnsi="Arial" w:eastAsia="宋体" w:cs="Arial"/>
          <w:color w:val="000000"/>
          <w:kern w:val="0"/>
          <w:szCs w:val="21"/>
        </w:rPr>
      </w:pPr>
      <w:r>
        <w:rPr>
          <w:rFonts w:ascii="Arial" w:hAnsi="Arial" w:eastAsia="宋体" w:cs="Arial"/>
          <w:color w:val="000000"/>
          <w:kern w:val="0"/>
          <w:szCs w:val="21"/>
        </w:rPr>
        <w:t>　　八、裁判员和资格审查人员</w:t>
      </w:r>
    </w:p>
    <w:p>
      <w:pPr>
        <w:widowControl/>
        <w:spacing w:line="450" w:lineRule="atLeast"/>
        <w:jc w:val="left"/>
        <w:rPr>
          <w:rFonts w:ascii="Arial" w:hAnsi="Arial" w:eastAsia="宋体" w:cs="Arial"/>
          <w:color w:val="000000"/>
          <w:kern w:val="0"/>
          <w:szCs w:val="21"/>
        </w:rPr>
      </w:pPr>
      <w:r>
        <w:rPr>
          <w:rFonts w:ascii="Arial" w:hAnsi="Arial" w:eastAsia="宋体" w:cs="Arial"/>
          <w:color w:val="000000"/>
          <w:kern w:val="0"/>
          <w:szCs w:val="21"/>
        </w:rPr>
        <w:t>　　(一)各赛区裁判长团队由中国乒协将选派，所有费用由大会负担。</w:t>
      </w:r>
    </w:p>
    <w:p>
      <w:pPr>
        <w:widowControl/>
        <w:spacing w:line="450" w:lineRule="atLeast"/>
        <w:jc w:val="left"/>
        <w:rPr>
          <w:rFonts w:ascii="Arial" w:hAnsi="Arial" w:eastAsia="宋体" w:cs="Arial"/>
          <w:color w:val="000000"/>
          <w:kern w:val="0"/>
          <w:szCs w:val="21"/>
        </w:rPr>
      </w:pPr>
      <w:r>
        <w:rPr>
          <w:rFonts w:ascii="Arial" w:hAnsi="Arial" w:eastAsia="宋体" w:cs="Arial"/>
          <w:color w:val="000000"/>
          <w:kern w:val="0"/>
          <w:szCs w:val="21"/>
        </w:rPr>
        <w:t>　　(二)裁判员由各赛区承办单位商所在省级体育行政主管部门或乒乓球协会选派，选派裁判员级别原则上应为一级以上。</w:t>
      </w:r>
    </w:p>
    <w:p>
      <w:pPr>
        <w:widowControl/>
        <w:spacing w:line="450" w:lineRule="atLeast"/>
        <w:jc w:val="left"/>
        <w:rPr>
          <w:rFonts w:ascii="Arial" w:hAnsi="Arial" w:eastAsia="宋体" w:cs="Arial"/>
          <w:color w:val="000000"/>
          <w:kern w:val="0"/>
          <w:szCs w:val="21"/>
        </w:rPr>
      </w:pPr>
      <w:r>
        <w:rPr>
          <w:rFonts w:ascii="Arial" w:hAnsi="Arial" w:eastAsia="宋体" w:cs="Arial"/>
          <w:color w:val="000000"/>
          <w:kern w:val="0"/>
          <w:szCs w:val="21"/>
        </w:rPr>
        <w:t>　　(三)裁判员报到时，需遵守相关差旅报销规定，并随身携带裁判员等级证章、证书和中国乒协统一制作的裁判服，不按时报到者，大会不予接待，费用自理。</w:t>
      </w:r>
    </w:p>
    <w:p>
      <w:pPr>
        <w:widowControl/>
        <w:spacing w:line="450" w:lineRule="atLeast"/>
        <w:jc w:val="left"/>
        <w:rPr>
          <w:rFonts w:ascii="Arial" w:hAnsi="Arial" w:eastAsia="宋体" w:cs="Arial"/>
          <w:color w:val="000000"/>
          <w:kern w:val="0"/>
          <w:szCs w:val="21"/>
        </w:rPr>
      </w:pPr>
      <w:r>
        <w:rPr>
          <w:rFonts w:ascii="Arial" w:hAnsi="Arial" w:eastAsia="宋体" w:cs="Arial"/>
          <w:color w:val="000000"/>
          <w:kern w:val="0"/>
          <w:szCs w:val="21"/>
        </w:rPr>
        <w:t>　　九、防疫要求</w:t>
      </w:r>
    </w:p>
    <w:p>
      <w:pPr>
        <w:widowControl/>
        <w:spacing w:line="450" w:lineRule="atLeast"/>
        <w:jc w:val="left"/>
        <w:rPr>
          <w:rFonts w:ascii="Arial" w:hAnsi="Arial" w:eastAsia="宋体" w:cs="Arial"/>
          <w:color w:val="000000"/>
          <w:kern w:val="0"/>
          <w:szCs w:val="21"/>
        </w:rPr>
      </w:pPr>
      <w:r>
        <w:rPr>
          <w:rFonts w:ascii="Arial" w:hAnsi="Arial" w:eastAsia="宋体" w:cs="Arial"/>
          <w:color w:val="000000"/>
          <w:kern w:val="0"/>
          <w:szCs w:val="21"/>
        </w:rPr>
        <w:t>　　所有参赛人员均需遵守赛会防疫防控的相关规定，具体要求另行通知。比赛期间如有人员未达到防疫标准或未遵守防疫要求，组委会将视情节对其进行处罚或取消参赛资格。</w:t>
      </w:r>
    </w:p>
    <w:p>
      <w:pPr>
        <w:widowControl/>
        <w:spacing w:line="450" w:lineRule="atLeast"/>
        <w:jc w:val="left"/>
        <w:rPr>
          <w:rFonts w:ascii="Arial" w:hAnsi="Arial" w:eastAsia="宋体" w:cs="Arial"/>
          <w:color w:val="000000"/>
          <w:kern w:val="0"/>
          <w:szCs w:val="21"/>
        </w:rPr>
      </w:pPr>
      <w:r>
        <w:rPr>
          <w:rFonts w:ascii="Arial" w:hAnsi="Arial" w:eastAsia="宋体" w:cs="Arial"/>
          <w:color w:val="000000"/>
          <w:kern w:val="0"/>
          <w:szCs w:val="21"/>
        </w:rPr>
        <w:t>　　十、国青、国少队教练参加大会调研工作。</w:t>
      </w:r>
    </w:p>
    <w:p>
      <w:pPr>
        <w:widowControl/>
        <w:spacing w:line="450" w:lineRule="atLeast"/>
        <w:jc w:val="left"/>
        <w:rPr>
          <w:rFonts w:ascii="Arial" w:hAnsi="Arial" w:eastAsia="宋体" w:cs="Arial"/>
          <w:color w:val="000000"/>
          <w:kern w:val="0"/>
          <w:szCs w:val="21"/>
        </w:rPr>
      </w:pPr>
      <w:r>
        <w:rPr>
          <w:rFonts w:ascii="Arial" w:hAnsi="Arial" w:eastAsia="宋体" w:cs="Arial"/>
          <w:color w:val="000000"/>
          <w:kern w:val="0"/>
          <w:szCs w:val="21"/>
        </w:rPr>
        <w:t>　　十一、本规程的解释权属中国乒乓球协会。</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DD5"/>
    <w:rsid w:val="00922DD5"/>
    <w:rsid w:val="00E22512"/>
    <w:rsid w:val="721011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1302</Words>
  <Characters>1425</Characters>
  <Lines>11</Lines>
  <Paragraphs>3</Paragraphs>
  <TotalTime>3</TotalTime>
  <ScaleCrop>false</ScaleCrop>
  <LinksUpToDate>false</LinksUpToDate>
  <CharactersWithSpaces>1521</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2022-06-09T05:54:00Z</dcterms:created>
  <dc:creator>zhao xia</dc:creator>
  <cp:lastModifiedBy>谭赛</cp:lastModifiedBy>
  <dcterms:modified xsi:type="dcterms:W3CDTF">2022-06-09T09:17:54Z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F0E8659C761640A98DFCFEABA4A6F0A6</vt:lpwstr>
  </property>
</Properties>
</file>