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58" w:rsidRDefault="00654A58" w:rsidP="00CD0993">
      <w:pPr>
        <w:rPr>
          <w:rFonts w:ascii="Times New Roman" w:eastAsia="仿宋" w:hAnsi="Times New Roman" w:cs="Times New Roman"/>
          <w:sz w:val="32"/>
          <w:szCs w:val="32"/>
        </w:rPr>
      </w:pPr>
    </w:p>
    <w:p w:rsidR="00654A58" w:rsidRPr="00DD7F69" w:rsidRDefault="00654A58" w:rsidP="00CD0993">
      <w:pPr>
        <w:rPr>
          <w:rFonts w:ascii="Times New Roman" w:eastAsia="仿宋" w:hAnsi="Times New Roman" w:cs="Times New Roman"/>
          <w:sz w:val="32"/>
          <w:szCs w:val="32"/>
        </w:rPr>
      </w:pPr>
    </w:p>
    <w:p w:rsidR="00A06E85" w:rsidRPr="00A06E85" w:rsidRDefault="00A06E85" w:rsidP="00A06E85">
      <w:pPr>
        <w:jc w:val="center"/>
        <w:rPr>
          <w:rFonts w:ascii="方正小标宋简体" w:eastAsia="方正小标宋简体" w:hAnsi="Times New Roman" w:cs="方正小标宋简体" w:hint="eastAsia"/>
          <w:sz w:val="40"/>
          <w:szCs w:val="40"/>
        </w:rPr>
      </w:pPr>
      <w:r w:rsidRPr="00A06E85">
        <w:rPr>
          <w:rFonts w:ascii="方正小标宋简体" w:eastAsia="方正小标宋简体" w:hAnsi="Times New Roman" w:cs="方正小标宋简体" w:hint="eastAsia"/>
          <w:sz w:val="40"/>
          <w:szCs w:val="40"/>
        </w:rPr>
        <w:t>黑龙江省人民政府办公厅关于推进</w:t>
      </w:r>
    </w:p>
    <w:p w:rsidR="00654A58" w:rsidRPr="00472293" w:rsidRDefault="00A06E85" w:rsidP="00A06E85">
      <w:pPr>
        <w:jc w:val="center"/>
        <w:rPr>
          <w:rFonts w:ascii="方正小标宋简体" w:eastAsia="方正小标宋简体" w:hAnsi="Times New Roman" w:cs="Times New Roman"/>
          <w:sz w:val="40"/>
          <w:szCs w:val="40"/>
        </w:rPr>
      </w:pPr>
      <w:r w:rsidRPr="00A06E85">
        <w:rPr>
          <w:rFonts w:ascii="方正小标宋简体" w:eastAsia="方正小标宋简体" w:hAnsi="Times New Roman" w:cs="方正小标宋简体" w:hint="eastAsia"/>
          <w:sz w:val="40"/>
          <w:szCs w:val="40"/>
        </w:rPr>
        <w:t>体育强省建设的实施意见</w:t>
      </w:r>
    </w:p>
    <w:p w:rsidR="00654A58" w:rsidRDefault="00654A58" w:rsidP="00866C4B">
      <w:pPr>
        <w:jc w:val="center"/>
        <w:rPr>
          <w:rFonts w:ascii="Times New Roman" w:eastAsia="仿宋" w:hAnsi="Times New Roman" w:cs="Times New Roman"/>
          <w:sz w:val="32"/>
          <w:szCs w:val="32"/>
        </w:rPr>
      </w:pPr>
    </w:p>
    <w:p w:rsidR="00A06E85" w:rsidRPr="00A06E85" w:rsidRDefault="00A06E85" w:rsidP="00A06E85">
      <w:pPr>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各市（地）、县（市）人民政府（行署），省政府各直属单位：</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为深入贯彻落实党中央、国务院关于加快推进体育强国建设决策部署，按照《国务院办公厅关于印发体育强国建设纲要的通知》（国办发〔</w:t>
      </w:r>
      <w:r w:rsidRPr="00A06E85">
        <w:rPr>
          <w:rFonts w:ascii="Times New Roman" w:eastAsia="仿宋" w:hAnsi="Times New Roman" w:cs="仿宋" w:hint="eastAsia"/>
          <w:sz w:val="32"/>
          <w:szCs w:val="32"/>
        </w:rPr>
        <w:t>2019</w:t>
      </w:r>
      <w:r w:rsidRPr="00A06E85">
        <w:rPr>
          <w:rFonts w:ascii="Times New Roman" w:eastAsia="仿宋" w:hAnsi="Times New Roman" w:cs="仿宋" w:hint="eastAsia"/>
          <w:sz w:val="32"/>
          <w:szCs w:val="32"/>
        </w:rPr>
        <w:t>〕</w:t>
      </w:r>
      <w:r w:rsidRPr="00A06E85">
        <w:rPr>
          <w:rFonts w:ascii="Times New Roman" w:eastAsia="仿宋" w:hAnsi="Times New Roman" w:cs="仿宋" w:hint="eastAsia"/>
          <w:sz w:val="32"/>
          <w:szCs w:val="32"/>
        </w:rPr>
        <w:t>40</w:t>
      </w:r>
      <w:r w:rsidRPr="00A06E85">
        <w:rPr>
          <w:rFonts w:ascii="Times New Roman" w:eastAsia="仿宋" w:hAnsi="Times New Roman" w:cs="仿宋" w:hint="eastAsia"/>
          <w:sz w:val="32"/>
          <w:szCs w:val="32"/>
        </w:rPr>
        <w:t>号）要求，经省政府同意，现就推进体育强省建设提出如下实施意见。</w:t>
      </w:r>
    </w:p>
    <w:p w:rsidR="00A06E85" w:rsidRPr="00A06E85" w:rsidRDefault="00A06E85" w:rsidP="00A06E85">
      <w:pPr>
        <w:ind w:firstLineChars="200" w:firstLine="640"/>
        <w:rPr>
          <w:rFonts w:ascii="黑体" w:eastAsia="黑体" w:hAnsi="黑体" w:cs="仿宋" w:hint="eastAsia"/>
          <w:sz w:val="32"/>
          <w:szCs w:val="32"/>
        </w:rPr>
      </w:pPr>
      <w:r w:rsidRPr="00A06E85">
        <w:rPr>
          <w:rFonts w:ascii="黑体" w:eastAsia="黑体" w:hAnsi="黑体" w:cs="仿宋" w:hint="eastAsia"/>
          <w:sz w:val="32"/>
          <w:szCs w:val="32"/>
        </w:rPr>
        <w:t>一、总体目标</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到</w:t>
      </w:r>
      <w:r w:rsidRPr="00A06E85">
        <w:rPr>
          <w:rFonts w:ascii="Times New Roman" w:eastAsia="仿宋" w:hAnsi="Times New Roman" w:cs="仿宋" w:hint="eastAsia"/>
          <w:sz w:val="32"/>
          <w:szCs w:val="32"/>
        </w:rPr>
        <w:t>2035</w:t>
      </w:r>
      <w:r w:rsidRPr="00A06E85">
        <w:rPr>
          <w:rFonts w:ascii="Times New Roman" w:eastAsia="仿宋" w:hAnsi="Times New Roman" w:cs="仿宋" w:hint="eastAsia"/>
          <w:sz w:val="32"/>
          <w:szCs w:val="32"/>
        </w:rPr>
        <w:t>年，经常参加体育锻炼人数占比和人均体育场地面积超过全国平均水平，大众冰雪健身成为在全国具有影响力的全民健身品牌活动。竞技体育总体水平稳中有升，冰雪体育居于全国领先地位，在全国冬运会上保持第一，在每届奥运会上至少获得</w:t>
      </w:r>
      <w:r w:rsidRPr="00A06E85">
        <w:rPr>
          <w:rFonts w:ascii="Times New Roman" w:eastAsia="仿宋" w:hAnsi="Times New Roman" w:cs="仿宋" w:hint="eastAsia"/>
          <w:sz w:val="32"/>
          <w:szCs w:val="32"/>
        </w:rPr>
        <w:t>1</w:t>
      </w:r>
      <w:r w:rsidRPr="00A06E85">
        <w:rPr>
          <w:rFonts w:ascii="Times New Roman" w:eastAsia="仿宋" w:hAnsi="Times New Roman" w:cs="仿宋" w:hint="eastAsia"/>
          <w:sz w:val="32"/>
          <w:szCs w:val="32"/>
        </w:rPr>
        <w:t>枚金牌，在每届冬奥会上为国家贡献率全国领先。夏季项目竞技水平与我省经济社会发展相适应，在奥运会上为国家作出积极贡献。体育产业总规模达到</w:t>
      </w:r>
      <w:r w:rsidRPr="00A06E85">
        <w:rPr>
          <w:rFonts w:ascii="Times New Roman" w:eastAsia="仿宋" w:hAnsi="Times New Roman" w:cs="仿宋" w:hint="eastAsia"/>
          <w:sz w:val="32"/>
          <w:szCs w:val="32"/>
        </w:rPr>
        <w:t>2000</w:t>
      </w:r>
      <w:r w:rsidRPr="00A06E85">
        <w:rPr>
          <w:rFonts w:ascii="Times New Roman" w:eastAsia="仿宋" w:hAnsi="Times New Roman" w:cs="仿宋" w:hint="eastAsia"/>
          <w:sz w:val="32"/>
          <w:szCs w:val="32"/>
        </w:rPr>
        <w:t>亿元，人均体育消费达到人均可支配收入的</w:t>
      </w:r>
      <w:r w:rsidRPr="00A06E85">
        <w:rPr>
          <w:rFonts w:ascii="Times New Roman" w:eastAsia="仿宋" w:hAnsi="Times New Roman" w:cs="仿宋" w:hint="eastAsia"/>
          <w:sz w:val="32"/>
          <w:szCs w:val="32"/>
        </w:rPr>
        <w:t>3%</w:t>
      </w:r>
      <w:r w:rsidRPr="00A06E85">
        <w:rPr>
          <w:rFonts w:ascii="Times New Roman" w:eastAsia="仿宋" w:hAnsi="Times New Roman" w:cs="仿宋" w:hint="eastAsia"/>
          <w:sz w:val="32"/>
          <w:szCs w:val="32"/>
        </w:rPr>
        <w:t>。体育精神的感召力、影响力、凝聚力得到进一步增强。</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到本世纪中叶，全面建成体育强省。人民群众对体育的需求得到充分满足，参加全民健身成为人们生活的重要组成部分，竞</w:t>
      </w:r>
      <w:r w:rsidRPr="00A06E85">
        <w:rPr>
          <w:rFonts w:ascii="Times New Roman" w:eastAsia="仿宋" w:hAnsi="Times New Roman" w:cs="仿宋" w:hint="eastAsia"/>
          <w:sz w:val="32"/>
          <w:szCs w:val="32"/>
        </w:rPr>
        <w:lastRenderedPageBreak/>
        <w:t>技体育水平保持全国前列，成为冰雪体育在世界上具有一定影响力和知名度的省份，体育产业占地区生产总值的</w:t>
      </w:r>
      <w:r w:rsidRPr="00A06E85">
        <w:rPr>
          <w:rFonts w:ascii="Times New Roman" w:eastAsia="仿宋" w:hAnsi="Times New Roman" w:cs="仿宋" w:hint="eastAsia"/>
          <w:sz w:val="32"/>
          <w:szCs w:val="32"/>
        </w:rPr>
        <w:t>4%</w:t>
      </w:r>
      <w:r w:rsidRPr="00A06E85">
        <w:rPr>
          <w:rFonts w:ascii="Times New Roman" w:eastAsia="仿宋" w:hAnsi="Times New Roman" w:cs="仿宋" w:hint="eastAsia"/>
          <w:sz w:val="32"/>
          <w:szCs w:val="32"/>
        </w:rPr>
        <w:t>以上，体育总体发展水平进入全国先进行列。</w:t>
      </w:r>
    </w:p>
    <w:p w:rsidR="00A06E85" w:rsidRPr="00A06E85" w:rsidRDefault="00A06E85" w:rsidP="00A06E85">
      <w:pPr>
        <w:ind w:firstLineChars="200" w:firstLine="640"/>
        <w:rPr>
          <w:rFonts w:ascii="黑体" w:eastAsia="黑体" w:hAnsi="黑体" w:cs="仿宋" w:hint="eastAsia"/>
          <w:sz w:val="32"/>
          <w:szCs w:val="32"/>
        </w:rPr>
      </w:pPr>
      <w:r w:rsidRPr="00A06E85">
        <w:rPr>
          <w:rFonts w:ascii="黑体" w:eastAsia="黑体" w:hAnsi="黑体" w:cs="仿宋" w:hint="eastAsia"/>
          <w:sz w:val="32"/>
          <w:szCs w:val="32"/>
        </w:rPr>
        <w:t>二、重点工作</w:t>
      </w:r>
    </w:p>
    <w:p w:rsidR="00A06E85" w:rsidRPr="00A06E85" w:rsidRDefault="00A06E85" w:rsidP="00A06E85">
      <w:pPr>
        <w:ind w:firstLineChars="200" w:firstLine="643"/>
        <w:rPr>
          <w:rFonts w:ascii="楷体_GB2312" w:eastAsia="楷体_GB2312" w:hAnsi="Times New Roman" w:cs="仿宋" w:hint="eastAsia"/>
          <w:b/>
          <w:sz w:val="32"/>
          <w:szCs w:val="32"/>
        </w:rPr>
      </w:pPr>
      <w:r w:rsidRPr="00A06E85">
        <w:rPr>
          <w:rFonts w:ascii="楷体_GB2312" w:eastAsia="楷体_GB2312" w:hAnsi="Times New Roman" w:cs="仿宋" w:hint="eastAsia"/>
          <w:b/>
          <w:sz w:val="32"/>
          <w:szCs w:val="32"/>
        </w:rPr>
        <w:t>（一）全面落实全民健身国家战略，提高全民健身生活化社会化水平。</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1</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健全完善全民健身公共服务体系。充分发挥黑龙江省全民健身联席会议作用，抓好健全群众身边的体育健身组织、建设群众身边的体育健身设施、丰富群众身边的体育健身活动、支持群众身边的体育健身赛事、加强群众身边的体育健身指导、弘扬群众身边的体育健身文化全民健身“六个身边”工程建设。积极争创国家全民运动健身模范市（县），逐步推动基本公共体育服务均等化。重点扶持民族地区、边疆地区、较为落后县（市、区）和乡镇农村发展全民健身事业。制定职工、青少年、妇女、老年人、残疾人、职业人群、农民健身促进健康发展措施。</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2</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统筹推动体育场地设施建设。合理规划体育场地设施空间布局，做到市级优化完善功能，县级突出特色，乡镇（街道）级便捷普惠，社区（村）级实用适用。体育设施与城市基础设施要同步规划、建设、验收。在哈尔滨市建设综合性体育中心。加快建设城市</w:t>
      </w:r>
      <w:r w:rsidRPr="00A06E85">
        <w:rPr>
          <w:rFonts w:ascii="Times New Roman" w:eastAsia="仿宋" w:hAnsi="Times New Roman" w:cs="仿宋" w:hint="eastAsia"/>
          <w:sz w:val="32"/>
          <w:szCs w:val="32"/>
        </w:rPr>
        <w:t>15</w:t>
      </w:r>
      <w:r w:rsidRPr="00A06E85">
        <w:rPr>
          <w:rFonts w:ascii="Times New Roman" w:eastAsia="仿宋" w:hAnsi="Times New Roman" w:cs="仿宋" w:hint="eastAsia"/>
          <w:sz w:val="32"/>
          <w:szCs w:val="32"/>
        </w:rPr>
        <w:t>分钟健身圈和</w:t>
      </w:r>
      <w:r w:rsidRPr="00A06E85">
        <w:rPr>
          <w:rFonts w:ascii="Times New Roman" w:eastAsia="仿宋" w:hAnsi="Times New Roman" w:cs="仿宋" w:hint="eastAsia"/>
          <w:sz w:val="32"/>
          <w:szCs w:val="32"/>
        </w:rPr>
        <w:t>30</w:t>
      </w:r>
      <w:r w:rsidRPr="00A06E85">
        <w:rPr>
          <w:rFonts w:ascii="Times New Roman" w:eastAsia="仿宋" w:hAnsi="Times New Roman" w:cs="仿宋" w:hint="eastAsia"/>
          <w:sz w:val="32"/>
          <w:szCs w:val="32"/>
        </w:rPr>
        <w:t>分钟冰雪健身圈。农民体育健身工程在自然村屯全覆盖。加大政府投入和建设力度，鼓励支持社会力量建设城市绿道、健身步道、自行车道、体育公园、多功能健</w:t>
      </w:r>
      <w:r w:rsidRPr="00A06E85">
        <w:rPr>
          <w:rFonts w:ascii="Times New Roman" w:eastAsia="仿宋" w:hAnsi="Times New Roman" w:cs="仿宋" w:hint="eastAsia"/>
          <w:sz w:val="32"/>
          <w:szCs w:val="32"/>
        </w:rPr>
        <w:lastRenderedPageBreak/>
        <w:t>身场地、足球、冰雪运动等场地。建设一批小型足球、篮球场地，每万人拥有</w:t>
      </w:r>
      <w:r w:rsidRPr="00A06E85">
        <w:rPr>
          <w:rFonts w:ascii="Times New Roman" w:eastAsia="仿宋" w:hAnsi="Times New Roman" w:cs="仿宋" w:hint="eastAsia"/>
          <w:sz w:val="32"/>
          <w:szCs w:val="32"/>
        </w:rPr>
        <w:t>1</w:t>
      </w:r>
      <w:r w:rsidRPr="00A06E85">
        <w:rPr>
          <w:rFonts w:ascii="Times New Roman" w:eastAsia="仿宋" w:hAnsi="Times New Roman" w:cs="仿宋" w:hint="eastAsia"/>
          <w:sz w:val="32"/>
          <w:szCs w:val="32"/>
        </w:rPr>
        <w:t>块足球场地。在每个县（市）建设公共体育场、全民健身中心、体育馆、游泳馆。在每个市（地）建设</w:t>
      </w:r>
      <w:r w:rsidRPr="00A06E85">
        <w:rPr>
          <w:rFonts w:ascii="Times New Roman" w:eastAsia="仿宋" w:hAnsi="Times New Roman" w:cs="仿宋" w:hint="eastAsia"/>
          <w:sz w:val="32"/>
          <w:szCs w:val="32"/>
        </w:rPr>
        <w:t>1</w:t>
      </w:r>
      <w:r w:rsidRPr="00A06E85">
        <w:rPr>
          <w:rFonts w:ascii="Times New Roman" w:eastAsia="仿宋" w:hAnsi="Times New Roman" w:cs="仿宋" w:hint="eastAsia"/>
          <w:sz w:val="32"/>
          <w:szCs w:val="32"/>
        </w:rPr>
        <w:t>个室内滑冰场和若干群众性冰雪运动场地，每个县（市、区）建设</w:t>
      </w:r>
      <w:r w:rsidRPr="00A06E85">
        <w:rPr>
          <w:rFonts w:ascii="Times New Roman" w:eastAsia="仿宋" w:hAnsi="Times New Roman" w:cs="仿宋" w:hint="eastAsia"/>
          <w:sz w:val="32"/>
          <w:szCs w:val="32"/>
        </w:rPr>
        <w:t>1</w:t>
      </w:r>
      <w:r w:rsidRPr="00A06E85">
        <w:rPr>
          <w:rFonts w:ascii="Times New Roman" w:eastAsia="仿宋" w:hAnsi="Times New Roman" w:cs="仿宋" w:hint="eastAsia"/>
          <w:sz w:val="32"/>
          <w:szCs w:val="32"/>
        </w:rPr>
        <w:t>处室外冰雪运动场所和群众性冰雪运动场地。</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3</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广泛开展全民健身活动。大力开展健身进校园、进机关、进企业、进部队、进农村、进社区等“六进活动”。打造省级传统性全民健身赛事活动、市级全民健身品牌赛事、县级全民健身特色活动、乡镇全民健身活动亮点，培育在全国具有影响力和知名度的精品赛事活动。在全省普遍开展大众冰雪体育活动，举办贯穿全年的大众冰雪赛事活动。定期举办综合性运动会、全民健身运动会、少数民族传统体育运动会和残疾人运动会。实行企事业单位工间健身制度，鼓励和支持新建工作场所建设适当的健身活动场地。推动残疾人康复体育和健身体育。普及科学健身知识和健身方法，扶持推广各类民族民间民俗传统运动和中医传统运动。</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4</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完善全民健身组织网络建设。加强各级体育总会建设。大力发展各级各类体育类社会组织，支持建立群众性体育类社团和体育类社会组织。大力发展各类体育俱乐部，加强城市街道、社区、居民小区和乡镇、村全民健身站点规范化建设。</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5</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提升健身服务指导水平。积极推动“互联网</w:t>
      </w:r>
      <w:r w:rsidRPr="00A06E85">
        <w:rPr>
          <w:rFonts w:ascii="Times New Roman" w:eastAsia="仿宋" w:hAnsi="Times New Roman" w:cs="仿宋" w:hint="eastAsia"/>
          <w:sz w:val="32"/>
          <w:szCs w:val="32"/>
        </w:rPr>
        <w:t>+</w:t>
      </w:r>
      <w:r w:rsidRPr="00A06E85">
        <w:rPr>
          <w:rFonts w:ascii="Times New Roman" w:eastAsia="仿宋" w:hAnsi="Times New Roman" w:cs="仿宋" w:hint="eastAsia"/>
          <w:sz w:val="32"/>
          <w:szCs w:val="32"/>
        </w:rPr>
        <w:t>体育”，开发体育服务</w:t>
      </w:r>
      <w:r w:rsidRPr="00A06E85">
        <w:rPr>
          <w:rFonts w:ascii="Times New Roman" w:eastAsia="仿宋" w:hAnsi="Times New Roman" w:cs="仿宋" w:hint="eastAsia"/>
          <w:sz w:val="32"/>
          <w:szCs w:val="32"/>
        </w:rPr>
        <w:t>APP</w:t>
      </w:r>
      <w:r w:rsidRPr="00A06E85">
        <w:rPr>
          <w:rFonts w:ascii="Times New Roman" w:eastAsia="仿宋" w:hAnsi="Times New Roman" w:cs="仿宋" w:hint="eastAsia"/>
          <w:sz w:val="32"/>
          <w:szCs w:val="32"/>
        </w:rPr>
        <w:t>平台。在县级建设运动健康促进中心，推动社区卫生服务中心与社区体育中心协同联动。推行医疗卫生与体质检测</w:t>
      </w:r>
      <w:r w:rsidRPr="00A06E85">
        <w:rPr>
          <w:rFonts w:ascii="Times New Roman" w:eastAsia="仿宋" w:hAnsi="Times New Roman" w:cs="仿宋" w:hint="eastAsia"/>
          <w:sz w:val="32"/>
          <w:szCs w:val="32"/>
        </w:rPr>
        <w:lastRenderedPageBreak/>
        <w:t>“一站式”服务，在社区卫生健康服务中心增加国民体质监测内容。推动公共体育场馆和学校、企事业单位体育场地设施向社会开放。</w:t>
      </w:r>
    </w:p>
    <w:p w:rsidR="00A06E85" w:rsidRPr="00A06E85" w:rsidRDefault="00A06E85" w:rsidP="00A06E85">
      <w:pPr>
        <w:ind w:firstLineChars="200" w:firstLine="643"/>
        <w:rPr>
          <w:rFonts w:ascii="楷体_GB2312" w:eastAsia="楷体_GB2312" w:hAnsi="Times New Roman" w:cs="仿宋" w:hint="eastAsia"/>
          <w:b/>
          <w:sz w:val="32"/>
          <w:szCs w:val="32"/>
        </w:rPr>
      </w:pPr>
      <w:r w:rsidRPr="00A06E85">
        <w:rPr>
          <w:rFonts w:ascii="楷体_GB2312" w:eastAsia="楷体_GB2312" w:hAnsi="Times New Roman" w:cs="仿宋" w:hint="eastAsia"/>
          <w:b/>
          <w:sz w:val="32"/>
          <w:szCs w:val="32"/>
        </w:rPr>
        <w:t>（二）着力提升竞技体育总体实力，竞技体育得到科学化精细化发展。</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1</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创新竞技体育体制机制。坚持举国体制与市场机制相结合，建立政府办与社会办相结合的竞技体育管理体制和运行机制。探索实行省队校办、企办、市办等多元化办队新模式。充分调动各高校、企业、地方以及社会力量参与竞技体育的积极性，一个项目组建多支省集训队，增加重点项目省队办队数量，形成省内竞争格局。推动足球、篮球、乒乓球、拳击等奥运项目和台球、围棋、象棋、国际象棋、极限运动、电子竞技、搏击等非奥项目职业化发展，逐步加大冰球、冰壶、花样滑冰职业化改革。鼓励支持企业和社会创办体育职业俱乐部。</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2</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提高比赛成绩。配合国家做好世界和亚洲综合性运动会我省运动员备战参赛工作。参加冬奥会为国家贡献率全国领先，参加奥运会获得</w:t>
      </w:r>
      <w:r w:rsidRPr="00A06E85">
        <w:rPr>
          <w:rFonts w:ascii="Times New Roman" w:eastAsia="仿宋" w:hAnsi="Times New Roman" w:cs="仿宋" w:hint="eastAsia"/>
          <w:sz w:val="32"/>
          <w:szCs w:val="32"/>
        </w:rPr>
        <w:t>1</w:t>
      </w:r>
      <w:r w:rsidRPr="00A06E85">
        <w:rPr>
          <w:rFonts w:ascii="Times New Roman" w:eastAsia="仿宋" w:hAnsi="Times New Roman" w:cs="仿宋" w:hint="eastAsia"/>
          <w:sz w:val="32"/>
          <w:szCs w:val="32"/>
        </w:rPr>
        <w:t>枚以上金牌。积极备战全国综合性运动会，参加全国运动会田径基础大项和部分重点项目保持全国中上游水平，参加全国冬运会保持第一，参加全国青年运动会居于上游。保持冰雪运动全国领先地位。突出田径基础大项的重要作用，在乒乓球、自行车、射击和部分重竞技类等重点项目上取得突破发展。发展足球、篮球、排球“三大球”和乒乓球、羽毛球、网球“三</w:t>
      </w:r>
      <w:r w:rsidRPr="00A06E85">
        <w:rPr>
          <w:rFonts w:ascii="Times New Roman" w:eastAsia="仿宋" w:hAnsi="Times New Roman" w:cs="仿宋" w:hint="eastAsia"/>
          <w:sz w:val="32"/>
          <w:szCs w:val="32"/>
        </w:rPr>
        <w:lastRenderedPageBreak/>
        <w:t>小球”，争取扩大规模，提升水平。</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3</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构建完备的竞赛体系。建立健全不同年龄段相互衔接、分层分类的竞赛格局。统筹省级综合性运动会改革，构建以省运会为龙头、青少年锦标赛和冠军赛为主体、青少年体育俱乐部联赛和校际联赛为基础的竞赛体系。支持鼓励社会力量举办形式多样的各类赛事。</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4</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强化竞技体育人才培养。扩大竞技体育人才选拔渠道，面向社会体育培训机构、高等院校和社会体育组织选拔高水平竞技体育人才。将体育人才纳入人才培养战略和实施计划。构建科学的教练员选拔和聘用机制，在重点项目组建复合型训练管理团队。完善运动员退役安置政策。制定实施教练员中长期培养计划，形成“金牌教练”群体。</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5</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加强竞技体育保障体系建设。结合哈尔滨市建设的综合性体育中心，建设综合性体育训练中心。扩大黑龙江亚布力体育训练基地规模，争取将黑龙江省海南临高训练基地建设成为国家级训练基地。将体育科技纳入全省科技发展规划，加强体育科学研究和科技成果运用转化。努力建设国内领先的冰雪训练实验室。加强运动队党的建设和思想政治工作，激发为国争光内生动力。强化“拿干净金牌”意识，从严整治赛风赛纪，坚决反对兴奋剂。</w:t>
      </w:r>
    </w:p>
    <w:p w:rsidR="00A06E85" w:rsidRPr="00A06E85" w:rsidRDefault="00A06E85" w:rsidP="00A06E85">
      <w:pPr>
        <w:ind w:firstLineChars="200" w:firstLine="643"/>
        <w:rPr>
          <w:rFonts w:ascii="楷体_GB2312" w:eastAsia="楷体_GB2312" w:hAnsi="Times New Roman" w:cs="仿宋" w:hint="eastAsia"/>
          <w:b/>
          <w:sz w:val="32"/>
          <w:szCs w:val="32"/>
        </w:rPr>
      </w:pPr>
      <w:r w:rsidRPr="00A06E85">
        <w:rPr>
          <w:rFonts w:ascii="楷体_GB2312" w:eastAsia="楷体_GB2312" w:hAnsi="Times New Roman" w:cs="仿宋" w:hint="eastAsia"/>
          <w:b/>
          <w:sz w:val="32"/>
          <w:szCs w:val="32"/>
        </w:rPr>
        <w:t>（三）夯实青少年体育基础，促进青少年体育发展。</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1</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强化学校体育。将促进青少年身心健康全面发展和养成健康生活方式作为学校体育教育的重要内容，将学生体质健康水平</w:t>
      </w:r>
      <w:r w:rsidRPr="00A06E85">
        <w:rPr>
          <w:rFonts w:ascii="Times New Roman" w:eastAsia="仿宋" w:hAnsi="Times New Roman" w:cs="仿宋" w:hint="eastAsia"/>
          <w:sz w:val="32"/>
          <w:szCs w:val="32"/>
        </w:rPr>
        <w:lastRenderedPageBreak/>
        <w:t>纳入政府、教育行政部门考核体系。加强体育师资队伍建设。实施《国家学生体质健康标准》。推进学校体育设施建设。发展校园足球、篮球、排球，引导青少年学生掌握</w:t>
      </w:r>
      <w:r w:rsidRPr="00A06E85">
        <w:rPr>
          <w:rFonts w:ascii="Times New Roman" w:eastAsia="仿宋" w:hAnsi="Times New Roman" w:cs="仿宋" w:hint="eastAsia"/>
          <w:sz w:val="32"/>
          <w:szCs w:val="32"/>
        </w:rPr>
        <w:t>1</w:t>
      </w:r>
      <w:r w:rsidRPr="00A06E85">
        <w:rPr>
          <w:rFonts w:ascii="Times New Roman" w:eastAsia="仿宋" w:hAnsi="Times New Roman" w:cs="仿宋" w:hint="eastAsia"/>
          <w:sz w:val="32"/>
          <w:szCs w:val="32"/>
        </w:rPr>
        <w:t>—</w:t>
      </w:r>
      <w:r w:rsidRPr="00A06E85">
        <w:rPr>
          <w:rFonts w:ascii="Times New Roman" w:eastAsia="仿宋" w:hAnsi="Times New Roman" w:cs="仿宋" w:hint="eastAsia"/>
          <w:sz w:val="32"/>
          <w:szCs w:val="32"/>
        </w:rPr>
        <w:t>2</w:t>
      </w:r>
      <w:r w:rsidRPr="00A06E85">
        <w:rPr>
          <w:rFonts w:ascii="Times New Roman" w:eastAsia="仿宋" w:hAnsi="Times New Roman" w:cs="仿宋" w:hint="eastAsia"/>
          <w:sz w:val="32"/>
          <w:szCs w:val="32"/>
        </w:rPr>
        <w:t>项体育技能。开展省、市、县、校四级学生体育竞赛活动，鼓励学生参与校外全民健身活动。加强高校体育学科专业建设，提升体育专业人才培养质量。支持哈尔滨体育学院建设成为国内一流的以冰雪体育特色强校为内涵的体育大学。</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2</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发展校园冰雪运动，开展“百万青少年上冰雪”活动。举办全省学生冬季运动会和冰雪项目</w:t>
      </w:r>
      <w:r w:rsidRPr="00A06E85">
        <w:rPr>
          <w:rFonts w:ascii="Times New Roman" w:eastAsia="仿宋" w:hAnsi="Times New Roman" w:cs="仿宋" w:hint="eastAsia"/>
          <w:sz w:val="32"/>
          <w:szCs w:val="32"/>
        </w:rPr>
        <w:t>U</w:t>
      </w:r>
      <w:r w:rsidRPr="00A06E85">
        <w:rPr>
          <w:rFonts w:ascii="Times New Roman" w:eastAsia="仿宋" w:hAnsi="Times New Roman" w:cs="仿宋" w:hint="eastAsia"/>
          <w:sz w:val="32"/>
          <w:szCs w:val="32"/>
        </w:rPr>
        <w:t>系列赛事，开展冰雪运动冬令营活动。在中小学校开展冰雪运动知识教育，让每名学生初步掌握</w:t>
      </w:r>
      <w:r w:rsidRPr="00A06E85">
        <w:rPr>
          <w:rFonts w:ascii="Times New Roman" w:eastAsia="仿宋" w:hAnsi="Times New Roman" w:cs="仿宋" w:hint="eastAsia"/>
          <w:sz w:val="32"/>
          <w:szCs w:val="32"/>
        </w:rPr>
        <w:t>1</w:t>
      </w:r>
      <w:r w:rsidRPr="00A06E85">
        <w:rPr>
          <w:rFonts w:ascii="Times New Roman" w:eastAsia="仿宋" w:hAnsi="Times New Roman" w:cs="仿宋" w:hint="eastAsia"/>
          <w:sz w:val="32"/>
          <w:szCs w:val="32"/>
        </w:rPr>
        <w:t>项冰雪体育技能。</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3</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深化体教融合促进青少年健康发展。推动青少年文化学习和体育锻炼协调发展，使学生在体育锻炼中享受乐趣、增强体质、健全人格、锤炼意志，培养德智体美劳全面发展的社会主义建设者和接班人。巩固和拓展青少年体育阵地，加强提升学校体育，改革完善体校教育，发展社会体育俱乐部。</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4</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加强青少年体育后备人才基地建设。建立省级青少年体育后备人才基地准入、激励机制和标准。加强国家高水平体育后备人才基地建设。发展青少年体育类社会培训机构。市、县两级每年重点扶持建设</w:t>
      </w:r>
      <w:r w:rsidRPr="00A06E85">
        <w:rPr>
          <w:rFonts w:ascii="Times New Roman" w:eastAsia="仿宋" w:hAnsi="Times New Roman" w:cs="仿宋" w:hint="eastAsia"/>
          <w:sz w:val="32"/>
          <w:szCs w:val="32"/>
        </w:rPr>
        <w:t>1</w:t>
      </w:r>
      <w:r w:rsidRPr="00A06E85">
        <w:rPr>
          <w:rFonts w:ascii="Times New Roman" w:eastAsia="仿宋" w:hAnsi="Times New Roman" w:cs="仿宋" w:hint="eastAsia"/>
          <w:sz w:val="32"/>
          <w:szCs w:val="32"/>
        </w:rPr>
        <w:t>至</w:t>
      </w:r>
      <w:r w:rsidRPr="00A06E85">
        <w:rPr>
          <w:rFonts w:ascii="Times New Roman" w:eastAsia="仿宋" w:hAnsi="Times New Roman" w:cs="仿宋" w:hint="eastAsia"/>
          <w:sz w:val="32"/>
          <w:szCs w:val="32"/>
        </w:rPr>
        <w:t>2</w:t>
      </w:r>
      <w:r w:rsidRPr="00A06E85">
        <w:rPr>
          <w:rFonts w:ascii="Times New Roman" w:eastAsia="仿宋" w:hAnsi="Times New Roman" w:cs="仿宋" w:hint="eastAsia"/>
          <w:sz w:val="32"/>
          <w:szCs w:val="32"/>
        </w:rPr>
        <w:t>所冰雪项目传统学校和体育基点校。在全省打造</w:t>
      </w:r>
      <w:r w:rsidRPr="00A06E85">
        <w:rPr>
          <w:rFonts w:ascii="Times New Roman" w:eastAsia="仿宋" w:hAnsi="Times New Roman" w:cs="仿宋" w:hint="eastAsia"/>
          <w:sz w:val="32"/>
          <w:szCs w:val="32"/>
        </w:rPr>
        <w:t>50</w:t>
      </w:r>
      <w:r w:rsidRPr="00A06E85">
        <w:rPr>
          <w:rFonts w:ascii="Times New Roman" w:eastAsia="仿宋" w:hAnsi="Times New Roman" w:cs="仿宋" w:hint="eastAsia"/>
          <w:sz w:val="32"/>
          <w:szCs w:val="32"/>
        </w:rPr>
        <w:t>个青少年冰雪运动俱乐部和</w:t>
      </w:r>
      <w:r w:rsidRPr="00A06E85">
        <w:rPr>
          <w:rFonts w:ascii="Times New Roman" w:eastAsia="仿宋" w:hAnsi="Times New Roman" w:cs="仿宋" w:hint="eastAsia"/>
          <w:sz w:val="32"/>
          <w:szCs w:val="32"/>
        </w:rPr>
        <w:t>20</w:t>
      </w:r>
      <w:r w:rsidRPr="00A06E85">
        <w:rPr>
          <w:rFonts w:ascii="Times New Roman" w:eastAsia="仿宋" w:hAnsi="Times New Roman" w:cs="仿宋" w:hint="eastAsia"/>
          <w:sz w:val="32"/>
          <w:szCs w:val="32"/>
        </w:rPr>
        <w:t>个青少年校外冰雪活动基地。</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lastRenderedPageBreak/>
        <w:t>5</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推动青少年体育赛事体系建设。改革完善青少年体育比赛赛制，构建精英化、大众化和普及化的青少年体育赛事平台，形成学生锦标赛、青少年锦标赛、各项目</w:t>
      </w:r>
      <w:r w:rsidRPr="00A06E85">
        <w:rPr>
          <w:rFonts w:ascii="Times New Roman" w:eastAsia="仿宋" w:hAnsi="Times New Roman" w:cs="仿宋" w:hint="eastAsia"/>
          <w:sz w:val="32"/>
          <w:szCs w:val="32"/>
        </w:rPr>
        <w:t>U</w:t>
      </w:r>
      <w:r w:rsidRPr="00A06E85">
        <w:rPr>
          <w:rFonts w:ascii="Times New Roman" w:eastAsia="仿宋" w:hAnsi="Times New Roman" w:cs="仿宋" w:hint="eastAsia"/>
          <w:sz w:val="32"/>
          <w:szCs w:val="32"/>
        </w:rPr>
        <w:t>系列赛事、多元大众化竞赛相衔接的赛事层级。</w:t>
      </w:r>
    </w:p>
    <w:p w:rsidR="00A06E85" w:rsidRPr="00A06E85" w:rsidRDefault="00A06E85" w:rsidP="00A06E85">
      <w:pPr>
        <w:ind w:firstLineChars="200" w:firstLine="643"/>
        <w:rPr>
          <w:rFonts w:ascii="楷体_GB2312" w:eastAsia="楷体_GB2312" w:hAnsi="Times New Roman" w:cs="仿宋" w:hint="eastAsia"/>
          <w:b/>
          <w:sz w:val="32"/>
          <w:szCs w:val="32"/>
        </w:rPr>
      </w:pPr>
      <w:r w:rsidRPr="00A06E85">
        <w:rPr>
          <w:rFonts w:ascii="楷体_GB2312" w:eastAsia="楷体_GB2312" w:hAnsi="Times New Roman" w:cs="仿宋" w:hint="eastAsia"/>
          <w:b/>
          <w:sz w:val="32"/>
          <w:szCs w:val="32"/>
        </w:rPr>
        <w:t>（四）促进体育产业市场化，推动体育产业高质量发展。</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1</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优化体育市场发展环境。实施体育运动水平等级标准和评定体系。规范体育服务和质量。完善政府在体育产业领域的管理服务职能，积极为各类体育活动举办提供“一站式”服务。依法加强体育市场监管。</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2</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完善体育产业布局。以冰雪体育产业为基础，以户外休闲运动为重点，以品牌赛事打造为依托，以科技创新为引领，重点打造哈尔滨体育竞赛表演产业，齐齐哈尔冰雪装备制造产业，牡丹江、佳木斯、大庆、鸡西水上运动产业，伊春、黑河、大兴安岭、鹤岗、七台河、双鸭山户外生态休闲产业，形成上下衔接、纵横交错的产业布局。</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3</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调整体育产业结构。优化体育服务业、体育用品业及相关产业结构。打造一批优秀体育俱乐部、示范场馆和品牌赛事，提升体育服务业比重。引导体育用品企业向服务业延伸发展。以冰雪、户外运动、篮球、足球、乒乓球、羽毛球为带动，探索产业化发展道路。稳步发展体育彩票。</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4</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推动体育产业与其他行业融合发展。实施“体育</w:t>
      </w:r>
      <w:r w:rsidRPr="00A06E85">
        <w:rPr>
          <w:rFonts w:ascii="Times New Roman" w:eastAsia="仿宋" w:hAnsi="Times New Roman" w:cs="仿宋" w:hint="eastAsia"/>
          <w:sz w:val="32"/>
          <w:szCs w:val="32"/>
        </w:rPr>
        <w:t>+</w:t>
      </w:r>
      <w:r w:rsidRPr="00A06E85">
        <w:rPr>
          <w:rFonts w:ascii="Times New Roman" w:eastAsia="仿宋" w:hAnsi="Times New Roman" w:cs="仿宋" w:hint="eastAsia"/>
          <w:sz w:val="32"/>
          <w:szCs w:val="32"/>
        </w:rPr>
        <w:t>”，促进体育与旅游、康养、科技、教育、文化、农业、金融等融合发展。</w:t>
      </w:r>
      <w:r w:rsidRPr="00A06E85">
        <w:rPr>
          <w:rFonts w:ascii="Times New Roman" w:eastAsia="仿宋" w:hAnsi="Times New Roman" w:cs="仿宋" w:hint="eastAsia"/>
          <w:sz w:val="32"/>
          <w:szCs w:val="32"/>
        </w:rPr>
        <w:lastRenderedPageBreak/>
        <w:t>打造集体育、旅游、休闲、娱乐、消费于一体的特色体育休闲小镇。鼓励社会资本将旧厂房、仓库、老旧商业设施等改建成为现代城市体育综合体。发挥中医药在运动康复等方面的特色作用，发展运动医学和康复医学。加强体育信息化、智能化建设，打造智慧装备、智慧场馆、智慧赛事。</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5</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发展重点体育产业。发展体育竞赛表演业，带动赛事经济。积极申办、承办国际、国内体育赛事，打造具有黑龙江特色的精品赛事。鼓励企业赞助体育赛事，开发体育无形资产。积极开发体育赛事转播市场，推动体育传媒市场发展。鼓励社会开办专业体育培训机构。发展冰雪体育装备制造业，打造冰雪体育装备产业园区，培育冰雪体育器材品牌。培育体育经纪、体育中介、运动康复等新业态，作为推动体育产业发展的“催化剂”。</w:t>
      </w:r>
    </w:p>
    <w:p w:rsidR="00A06E85" w:rsidRPr="00A06E85" w:rsidRDefault="00A06E85" w:rsidP="00A06E85">
      <w:pPr>
        <w:ind w:firstLineChars="200" w:firstLine="643"/>
        <w:rPr>
          <w:rFonts w:ascii="楷体_GB2312" w:eastAsia="楷体_GB2312" w:hAnsi="Times New Roman" w:cs="仿宋" w:hint="eastAsia"/>
          <w:b/>
          <w:sz w:val="32"/>
          <w:szCs w:val="32"/>
        </w:rPr>
      </w:pPr>
      <w:r w:rsidRPr="00A06E85">
        <w:rPr>
          <w:rFonts w:ascii="楷体_GB2312" w:eastAsia="楷体_GB2312" w:hAnsi="Times New Roman" w:cs="仿宋" w:hint="eastAsia"/>
          <w:b/>
          <w:sz w:val="32"/>
          <w:szCs w:val="32"/>
        </w:rPr>
        <w:t>（五）弘扬具有我省特色的体育文化，为经济社会发展注入新能量。</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1</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传承优秀体育文化。积极践行社会主义核心价值观，大力弘扬中华体育精神，弘扬东北抗联精神、北大荒精神、大庆精神、铁人精神。深入推进以运动项目为核心的体育文化建设。加强优秀民族体育、民间体育、民俗体育保护、推广和创新。倡导“人人体育、终身锻炼”的体育理念，树立文明比赛、文明观赛等文明风尚。充分发挥优秀运动员和教练员的示范感召作用，为经济社会建设注入新能量。</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2</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挖掘整理体育文化。深入挖掘、整理、传承我省冰雪运动</w:t>
      </w:r>
      <w:r w:rsidRPr="00A06E85">
        <w:rPr>
          <w:rFonts w:ascii="Times New Roman" w:eastAsia="仿宋" w:hAnsi="Times New Roman" w:cs="仿宋" w:hint="eastAsia"/>
          <w:sz w:val="32"/>
          <w:szCs w:val="32"/>
        </w:rPr>
        <w:lastRenderedPageBreak/>
        <w:t>发展历史，广泛宣传普及冰雪体育文化。推进传统民族体育项目文化的挖掘和整理。开展体育文物、档案、文献收集、整理、保存和研究利用工作。鼓励和引导具有正向传播力和影响力、具有黑龙江特色和时代特征的体育艺术作品创作。组织开展体育知识讲座、体育文化展示、体育志愿服务、冠军进校园、训练园区开放日等活动，让体育走进群众融入生活。宣传表彰体育先进典型，培育一批具有优秀品德和良好运动成绩的体育明星。</w:t>
      </w:r>
    </w:p>
    <w:p w:rsidR="00A06E85" w:rsidRPr="00A06E85" w:rsidRDefault="00A06E85" w:rsidP="00A06E85">
      <w:pPr>
        <w:ind w:firstLineChars="200" w:firstLine="640"/>
        <w:rPr>
          <w:rFonts w:ascii="Times New Roman" w:eastAsia="仿宋" w:hAnsi="Times New Roman" w:cs="仿宋" w:hint="eastAsia"/>
          <w:sz w:val="32"/>
          <w:szCs w:val="32"/>
        </w:rPr>
      </w:pPr>
      <w:r w:rsidRPr="00A06E85">
        <w:rPr>
          <w:rFonts w:ascii="Times New Roman" w:eastAsia="仿宋" w:hAnsi="Times New Roman" w:cs="仿宋" w:hint="eastAsia"/>
          <w:sz w:val="32"/>
          <w:szCs w:val="32"/>
        </w:rPr>
        <w:t>3</w:t>
      </w:r>
      <w:r>
        <w:rPr>
          <w:rFonts w:ascii="Times New Roman" w:eastAsia="仿宋" w:hAnsi="Times New Roman" w:cs="仿宋" w:hint="eastAsia"/>
          <w:sz w:val="32"/>
          <w:szCs w:val="32"/>
        </w:rPr>
        <w:t xml:space="preserve">. </w:t>
      </w:r>
      <w:r w:rsidRPr="00A06E85">
        <w:rPr>
          <w:rFonts w:ascii="Times New Roman" w:eastAsia="仿宋" w:hAnsi="Times New Roman" w:cs="仿宋" w:hint="eastAsia"/>
          <w:sz w:val="32"/>
          <w:szCs w:val="32"/>
        </w:rPr>
        <w:t>开展体育对外交流。深入实施“一带一路”体育发展行动计划，加强与冰雪运动强国及周边国家之间的体育交流，形成以对俄为重点、面向欧美、覆盖东北亚的体育对外交流格局。积极参与政府间人文交流活动，深化与友好省州（城市）体育文化交流。</w:t>
      </w:r>
    </w:p>
    <w:p w:rsidR="00A06E85" w:rsidRPr="00A06E85" w:rsidRDefault="00A06E85" w:rsidP="00A06E85">
      <w:pPr>
        <w:ind w:firstLineChars="200" w:firstLine="640"/>
        <w:rPr>
          <w:rFonts w:ascii="黑体" w:eastAsia="黑体" w:hAnsi="黑体" w:cs="仿宋" w:hint="eastAsia"/>
          <w:sz w:val="32"/>
          <w:szCs w:val="32"/>
        </w:rPr>
      </w:pPr>
      <w:r w:rsidRPr="00A06E85">
        <w:rPr>
          <w:rFonts w:ascii="黑体" w:eastAsia="黑体" w:hAnsi="黑体" w:cs="仿宋" w:hint="eastAsia"/>
          <w:sz w:val="32"/>
          <w:szCs w:val="32"/>
        </w:rPr>
        <w:t>三、保障措施</w:t>
      </w:r>
    </w:p>
    <w:p w:rsidR="00A06E85" w:rsidRPr="00A06E85" w:rsidRDefault="00A06E85" w:rsidP="00A06E85">
      <w:pPr>
        <w:ind w:firstLineChars="200" w:firstLine="643"/>
        <w:rPr>
          <w:rFonts w:ascii="Times New Roman" w:eastAsia="仿宋" w:hAnsi="Times New Roman" w:cs="仿宋" w:hint="eastAsia"/>
          <w:sz w:val="32"/>
          <w:szCs w:val="32"/>
        </w:rPr>
      </w:pPr>
      <w:r w:rsidRPr="00A06E85">
        <w:rPr>
          <w:rFonts w:ascii="楷体_GB2312" w:eastAsia="楷体_GB2312" w:hAnsi="Times New Roman" w:cs="仿宋" w:hint="eastAsia"/>
          <w:b/>
          <w:sz w:val="32"/>
          <w:szCs w:val="32"/>
        </w:rPr>
        <w:t>（一）加强组织领导。</w:t>
      </w:r>
      <w:r w:rsidRPr="00A06E85">
        <w:rPr>
          <w:rFonts w:ascii="Times New Roman" w:eastAsia="仿宋" w:hAnsi="Times New Roman" w:cs="仿宋" w:hint="eastAsia"/>
          <w:sz w:val="32"/>
          <w:szCs w:val="32"/>
        </w:rPr>
        <w:t>体育、发改、财政、税务、人社、公安、教育、文化和旅游、卫生健康、科技、民政、外事、住建、自然资源、农业农村、残联等部门要建立目标任务分解考核和动态调整机制，各市（地）、各有关部门要按照本意见精神，构建管办分离、内外联动、各司其职、灵活高效的体育发展新模式，确保体育强省建设目标如期完成。</w:t>
      </w:r>
    </w:p>
    <w:p w:rsidR="00A06E85" w:rsidRPr="00A06E85" w:rsidRDefault="00A06E85" w:rsidP="00A06E85">
      <w:pPr>
        <w:ind w:firstLineChars="200" w:firstLine="643"/>
        <w:rPr>
          <w:rFonts w:ascii="Times New Roman" w:eastAsia="仿宋" w:hAnsi="Times New Roman" w:cs="仿宋" w:hint="eastAsia"/>
          <w:sz w:val="32"/>
          <w:szCs w:val="32"/>
        </w:rPr>
      </w:pPr>
      <w:r w:rsidRPr="00A06E85">
        <w:rPr>
          <w:rFonts w:ascii="楷体_GB2312" w:eastAsia="楷体_GB2312" w:hAnsi="Times New Roman" w:cs="仿宋" w:hint="eastAsia"/>
          <w:b/>
          <w:sz w:val="32"/>
          <w:szCs w:val="32"/>
        </w:rPr>
        <w:t>（二）加大政策扶持。</w:t>
      </w:r>
      <w:r w:rsidRPr="00A06E85">
        <w:rPr>
          <w:rFonts w:ascii="Times New Roman" w:eastAsia="仿宋" w:hAnsi="Times New Roman" w:cs="仿宋" w:hint="eastAsia"/>
          <w:sz w:val="32"/>
          <w:szCs w:val="32"/>
        </w:rPr>
        <w:t>完善公共财政体育投入机制，多渠道筹措资金支持体育强省建设。加大政府向社会力量购买公共体育服务力度。落实体育税费政策。将体育行政部门纳入到各级政府</w:t>
      </w:r>
      <w:r w:rsidRPr="00A06E85">
        <w:rPr>
          <w:rFonts w:ascii="Times New Roman" w:eastAsia="仿宋" w:hAnsi="Times New Roman" w:cs="仿宋" w:hint="eastAsia"/>
          <w:sz w:val="32"/>
          <w:szCs w:val="32"/>
        </w:rPr>
        <w:lastRenderedPageBreak/>
        <w:t>国土空间规划工作议事协调机构之中，将全民健身场地设施建设纳入各地经济社会发展规划和国土空间规划。强化政策宣传，推进政策落地，实现政策叠加效应。</w:t>
      </w:r>
    </w:p>
    <w:p w:rsidR="00A06E85" w:rsidRPr="00A06E85" w:rsidRDefault="00A06E85" w:rsidP="00A06E85">
      <w:pPr>
        <w:ind w:firstLineChars="200" w:firstLine="643"/>
        <w:rPr>
          <w:rFonts w:ascii="Times New Roman" w:eastAsia="仿宋" w:hAnsi="Times New Roman" w:cs="仿宋" w:hint="eastAsia"/>
          <w:sz w:val="32"/>
          <w:szCs w:val="32"/>
        </w:rPr>
      </w:pPr>
      <w:r w:rsidRPr="00A06E85">
        <w:rPr>
          <w:rFonts w:ascii="楷体_GB2312" w:eastAsia="楷体_GB2312" w:hAnsi="Times New Roman" w:cs="仿宋" w:hint="eastAsia"/>
          <w:b/>
          <w:sz w:val="32"/>
          <w:szCs w:val="32"/>
        </w:rPr>
        <w:t>（三）坚持依法治体。</w:t>
      </w:r>
      <w:r w:rsidRPr="00A06E85">
        <w:rPr>
          <w:rFonts w:ascii="Times New Roman" w:eastAsia="仿宋" w:hAnsi="Times New Roman" w:cs="仿宋" w:hint="eastAsia"/>
          <w:sz w:val="32"/>
          <w:szCs w:val="32"/>
        </w:rPr>
        <w:t>深入开展体育法治宣传和普法教育。加强体育政策研究工作。深化体育领域“放管服”改革，精简行政审批事项，加强对体育赛事、体育经营活动的事中事后监管。加大体育执法力度，建立完善部门联合检查机制。</w:t>
      </w:r>
    </w:p>
    <w:p w:rsidR="00A06E85" w:rsidRPr="00A06E85" w:rsidRDefault="00A06E85" w:rsidP="00A06E85">
      <w:pPr>
        <w:ind w:firstLineChars="200" w:firstLine="640"/>
        <w:rPr>
          <w:rFonts w:ascii="Times New Roman" w:eastAsia="仿宋" w:hAnsi="Times New Roman" w:cs="仿宋"/>
          <w:sz w:val="32"/>
          <w:szCs w:val="32"/>
        </w:rPr>
      </w:pPr>
    </w:p>
    <w:p w:rsidR="00A06E85" w:rsidRPr="00A06E85" w:rsidRDefault="00A06E85" w:rsidP="00A06E85">
      <w:pPr>
        <w:ind w:firstLineChars="200" w:firstLine="640"/>
        <w:rPr>
          <w:rFonts w:ascii="Times New Roman" w:eastAsia="仿宋" w:hAnsi="Times New Roman" w:cs="仿宋"/>
          <w:sz w:val="32"/>
          <w:szCs w:val="32"/>
        </w:rPr>
      </w:pPr>
    </w:p>
    <w:p w:rsidR="008E1F95" w:rsidRDefault="008E1F95" w:rsidP="008E1F95">
      <w:pPr>
        <w:ind w:firstLine="645"/>
        <w:rPr>
          <w:rFonts w:ascii="Times New Roman" w:eastAsia="仿宋" w:hAnsi="Times New Roman" w:cs="仿宋"/>
          <w:sz w:val="32"/>
          <w:szCs w:val="32"/>
        </w:rPr>
      </w:pPr>
    </w:p>
    <w:p w:rsidR="008E1F95" w:rsidRPr="005C616F" w:rsidRDefault="008E1F95" w:rsidP="008E1F95">
      <w:pPr>
        <w:ind w:firstLine="645"/>
        <w:rPr>
          <w:rFonts w:ascii="Times New Roman" w:eastAsia="仿宋" w:hAnsi="Times New Roman" w:cs="仿宋"/>
          <w:sz w:val="32"/>
          <w:szCs w:val="32"/>
        </w:rPr>
      </w:pPr>
    </w:p>
    <w:p w:rsidR="00654A58" w:rsidRPr="003E538A" w:rsidRDefault="00654A58" w:rsidP="004A079E">
      <w:pPr>
        <w:ind w:firstLineChars="1400" w:firstLine="4480"/>
        <w:rPr>
          <w:rFonts w:ascii="Times New Roman" w:eastAsia="仿宋" w:hAnsi="Times New Roman" w:cs="Times New Roman"/>
          <w:sz w:val="32"/>
          <w:szCs w:val="32"/>
        </w:rPr>
      </w:pPr>
      <w:r w:rsidRPr="003E538A">
        <w:rPr>
          <w:rFonts w:ascii="Times New Roman" w:eastAsia="仿宋" w:hAnsi="Times New Roman" w:cs="仿宋" w:hint="eastAsia"/>
          <w:sz w:val="32"/>
          <w:szCs w:val="32"/>
        </w:rPr>
        <w:t>黑龙江省人民政府办公厅</w:t>
      </w:r>
    </w:p>
    <w:p w:rsidR="00654A58" w:rsidRDefault="00654A58" w:rsidP="005C616F">
      <w:pPr>
        <w:ind w:firstLineChars="1579" w:firstLine="5053"/>
        <w:rPr>
          <w:rFonts w:ascii="Times New Roman" w:eastAsia="仿宋" w:hAnsi="Times New Roman" w:cs="仿宋"/>
          <w:sz w:val="32"/>
          <w:szCs w:val="32"/>
        </w:rPr>
      </w:pPr>
      <w:r w:rsidRPr="003E538A">
        <w:rPr>
          <w:rFonts w:ascii="Times New Roman" w:eastAsia="仿宋" w:hAnsi="Times New Roman" w:cs="Times New Roman"/>
          <w:sz w:val="32"/>
          <w:szCs w:val="32"/>
        </w:rPr>
        <w:t>2020</w:t>
      </w:r>
      <w:r w:rsidRPr="003E538A">
        <w:rPr>
          <w:rFonts w:ascii="Times New Roman" w:eastAsia="仿宋" w:hAnsi="Times New Roman" w:cs="仿宋" w:hint="eastAsia"/>
          <w:sz w:val="32"/>
          <w:szCs w:val="32"/>
        </w:rPr>
        <w:t>年</w:t>
      </w:r>
      <w:r w:rsidR="008E1F95">
        <w:rPr>
          <w:rFonts w:ascii="Times New Roman" w:eastAsia="仿宋" w:hAnsi="Times New Roman" w:cs="Times New Roman" w:hint="eastAsia"/>
          <w:sz w:val="32"/>
          <w:szCs w:val="32"/>
        </w:rPr>
        <w:t>9</w:t>
      </w:r>
      <w:r w:rsidRPr="003E538A">
        <w:rPr>
          <w:rFonts w:ascii="Times New Roman" w:eastAsia="仿宋" w:hAnsi="Times New Roman" w:cs="仿宋" w:hint="eastAsia"/>
          <w:sz w:val="32"/>
          <w:szCs w:val="32"/>
        </w:rPr>
        <w:t>月</w:t>
      </w:r>
      <w:r w:rsidR="00A06E85">
        <w:rPr>
          <w:rFonts w:ascii="Times New Roman" w:eastAsia="仿宋" w:hAnsi="Times New Roman" w:cs="Times New Roman" w:hint="eastAsia"/>
          <w:sz w:val="32"/>
          <w:szCs w:val="32"/>
        </w:rPr>
        <w:t>23</w:t>
      </w:r>
      <w:r w:rsidRPr="003E538A">
        <w:rPr>
          <w:rFonts w:ascii="Times New Roman" w:eastAsia="仿宋" w:hAnsi="Times New Roman" w:cs="仿宋" w:hint="eastAsia"/>
          <w:sz w:val="32"/>
          <w:szCs w:val="32"/>
        </w:rPr>
        <w:t>日</w:t>
      </w:r>
    </w:p>
    <w:p w:rsidR="00A06E85" w:rsidRPr="008E1F95" w:rsidRDefault="00A06E85" w:rsidP="00A06E85">
      <w:pPr>
        <w:ind w:firstLineChars="200" w:firstLine="640"/>
        <w:rPr>
          <w:rFonts w:ascii="Times New Roman" w:eastAsia="仿宋" w:hAnsi="Times New Roman" w:cs="仿宋"/>
          <w:sz w:val="32"/>
          <w:szCs w:val="32"/>
        </w:rPr>
      </w:pPr>
      <w:r w:rsidRPr="00A06E85">
        <w:rPr>
          <w:rFonts w:ascii="Times New Roman" w:eastAsia="仿宋" w:hAnsi="Times New Roman" w:cs="仿宋" w:hint="eastAsia"/>
          <w:sz w:val="32"/>
          <w:szCs w:val="32"/>
        </w:rPr>
        <w:t>（此件公开发布）</w:t>
      </w:r>
    </w:p>
    <w:p w:rsidR="008E1F95" w:rsidRPr="00A06E85" w:rsidRDefault="008E1F95" w:rsidP="008E1F95">
      <w:pPr>
        <w:rPr>
          <w:rFonts w:ascii="Times New Roman" w:eastAsia="仿宋" w:hAnsi="Times New Roman" w:cs="仿宋"/>
          <w:sz w:val="32"/>
          <w:szCs w:val="32"/>
        </w:rPr>
      </w:pPr>
    </w:p>
    <w:p w:rsidR="008E1F95" w:rsidRPr="00F6468F" w:rsidRDefault="008E1F95" w:rsidP="00932F5F">
      <w:pPr>
        <w:rPr>
          <w:rFonts w:ascii="Times New Roman" w:eastAsia="仿宋" w:hAnsi="Times New Roman" w:cs="Times New Roman"/>
          <w:sz w:val="32"/>
          <w:szCs w:val="32"/>
        </w:rPr>
      </w:pPr>
    </w:p>
    <w:sectPr w:rsidR="008E1F95" w:rsidRPr="00F6468F" w:rsidSect="00DD7F69">
      <w:footerReference w:type="even" r:id="rId8"/>
      <w:footerReference w:type="default" r:id="rId9"/>
      <w:pgSz w:w="11906" w:h="16838"/>
      <w:pgMar w:top="1797"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B02" w:rsidRDefault="00AC1B02" w:rsidP="00386952">
      <w:pPr>
        <w:rPr>
          <w:rFonts w:cs="Times New Roman"/>
        </w:rPr>
      </w:pPr>
      <w:r>
        <w:rPr>
          <w:rFonts w:cs="Times New Roman"/>
        </w:rPr>
        <w:separator/>
      </w:r>
    </w:p>
  </w:endnote>
  <w:endnote w:type="continuationSeparator" w:id="1">
    <w:p w:rsidR="00AC1B02" w:rsidRDefault="00AC1B02"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58" w:rsidRPr="00DD7F69" w:rsidRDefault="00654A58"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951608"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951608" w:rsidRPr="00DD7F69">
      <w:rPr>
        <w:rFonts w:ascii="Times New Roman" w:hAnsi="Times New Roman" w:cs="Times New Roman"/>
        <w:sz w:val="28"/>
        <w:szCs w:val="28"/>
      </w:rPr>
      <w:fldChar w:fldCharType="separate"/>
    </w:r>
    <w:r w:rsidR="00A06E85" w:rsidRPr="00A06E85">
      <w:rPr>
        <w:rFonts w:ascii="Times New Roman" w:hAnsi="Times New Roman" w:cs="Times New Roman"/>
        <w:noProof/>
        <w:sz w:val="28"/>
        <w:szCs w:val="28"/>
        <w:lang w:val="zh-CN"/>
      </w:rPr>
      <w:t>2</w:t>
    </w:r>
    <w:r w:rsidR="00951608"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58" w:rsidRPr="00DD7F69" w:rsidRDefault="00654A58" w:rsidP="00472293">
    <w:pPr>
      <w:pStyle w:val="a5"/>
      <w:jc w:val="right"/>
      <w:rPr>
        <w:rFonts w:ascii="Times New Roman" w:hAnsi="Times New Roman" w:cs="Times New Roman"/>
        <w:sz w:val="28"/>
        <w:szCs w:val="28"/>
      </w:rPr>
    </w:pPr>
    <w:r>
      <w:rPr>
        <w:rFonts w:ascii="Times New Roman" w:hAnsi="Times New Roman" w:cs="Times New Roman"/>
        <w:sz w:val="28"/>
        <w:szCs w:val="28"/>
      </w:rPr>
      <w:t xml:space="preserve">— </w:t>
    </w:r>
    <w:r w:rsidR="00951608"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951608" w:rsidRPr="00DD7F69">
      <w:rPr>
        <w:rFonts w:ascii="Times New Roman" w:hAnsi="Times New Roman" w:cs="Times New Roman"/>
        <w:sz w:val="28"/>
        <w:szCs w:val="28"/>
      </w:rPr>
      <w:fldChar w:fldCharType="separate"/>
    </w:r>
    <w:r w:rsidR="00A06E85" w:rsidRPr="00A06E85">
      <w:rPr>
        <w:rFonts w:ascii="Times New Roman" w:hAnsi="Times New Roman" w:cs="Times New Roman"/>
        <w:noProof/>
        <w:sz w:val="28"/>
        <w:szCs w:val="28"/>
        <w:lang w:val="zh-CN"/>
      </w:rPr>
      <w:t>1</w:t>
    </w:r>
    <w:r w:rsidR="00951608"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B02" w:rsidRDefault="00AC1B02" w:rsidP="00386952">
      <w:pPr>
        <w:rPr>
          <w:rFonts w:cs="Times New Roman"/>
        </w:rPr>
      </w:pPr>
      <w:r>
        <w:rPr>
          <w:rFonts w:cs="Times New Roman"/>
        </w:rPr>
        <w:separator/>
      </w:r>
    </w:p>
  </w:footnote>
  <w:footnote w:type="continuationSeparator" w:id="1">
    <w:p w:rsidR="00AC1B02" w:rsidRDefault="00AC1B02"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23E6C"/>
    <w:rsid w:val="00086800"/>
    <w:rsid w:val="0010761C"/>
    <w:rsid w:val="001542D2"/>
    <w:rsid w:val="00174CB1"/>
    <w:rsid w:val="001E5F08"/>
    <w:rsid w:val="00217ED8"/>
    <w:rsid w:val="00230296"/>
    <w:rsid w:val="00240B89"/>
    <w:rsid w:val="00296398"/>
    <w:rsid w:val="00296614"/>
    <w:rsid w:val="002D049D"/>
    <w:rsid w:val="00317CF5"/>
    <w:rsid w:val="00386952"/>
    <w:rsid w:val="003C6750"/>
    <w:rsid w:val="003C68B0"/>
    <w:rsid w:val="003D02CB"/>
    <w:rsid w:val="003E538A"/>
    <w:rsid w:val="004125DE"/>
    <w:rsid w:val="00467330"/>
    <w:rsid w:val="00472293"/>
    <w:rsid w:val="00495EC4"/>
    <w:rsid w:val="004A079E"/>
    <w:rsid w:val="004B204C"/>
    <w:rsid w:val="004B604A"/>
    <w:rsid w:val="005137B0"/>
    <w:rsid w:val="00580371"/>
    <w:rsid w:val="005A5B07"/>
    <w:rsid w:val="005C616F"/>
    <w:rsid w:val="00622B23"/>
    <w:rsid w:val="00654A58"/>
    <w:rsid w:val="00671938"/>
    <w:rsid w:val="00732201"/>
    <w:rsid w:val="00766E63"/>
    <w:rsid w:val="00786472"/>
    <w:rsid w:val="007A409F"/>
    <w:rsid w:val="007E0DBC"/>
    <w:rsid w:val="007F083F"/>
    <w:rsid w:val="00866C4B"/>
    <w:rsid w:val="0087472A"/>
    <w:rsid w:val="00885986"/>
    <w:rsid w:val="00886148"/>
    <w:rsid w:val="008A7568"/>
    <w:rsid w:val="008B7FD1"/>
    <w:rsid w:val="008E1F95"/>
    <w:rsid w:val="008E7F63"/>
    <w:rsid w:val="009159DF"/>
    <w:rsid w:val="00932F5F"/>
    <w:rsid w:val="00951608"/>
    <w:rsid w:val="009823AB"/>
    <w:rsid w:val="00992E6D"/>
    <w:rsid w:val="009975C7"/>
    <w:rsid w:val="009A2FDC"/>
    <w:rsid w:val="009E568E"/>
    <w:rsid w:val="00A06E85"/>
    <w:rsid w:val="00AC1B02"/>
    <w:rsid w:val="00AC59BC"/>
    <w:rsid w:val="00AD5E21"/>
    <w:rsid w:val="00AD5FA4"/>
    <w:rsid w:val="00AD610B"/>
    <w:rsid w:val="00BC20F6"/>
    <w:rsid w:val="00BC71E1"/>
    <w:rsid w:val="00C150AE"/>
    <w:rsid w:val="00C15445"/>
    <w:rsid w:val="00C3379F"/>
    <w:rsid w:val="00C36DEB"/>
    <w:rsid w:val="00CA7066"/>
    <w:rsid w:val="00CD0993"/>
    <w:rsid w:val="00D439BA"/>
    <w:rsid w:val="00D5582C"/>
    <w:rsid w:val="00D60A3C"/>
    <w:rsid w:val="00D70331"/>
    <w:rsid w:val="00D921DE"/>
    <w:rsid w:val="00DB2D75"/>
    <w:rsid w:val="00DD7F69"/>
    <w:rsid w:val="00DF6959"/>
    <w:rsid w:val="00E9640D"/>
    <w:rsid w:val="00EA0EA8"/>
    <w:rsid w:val="00F06960"/>
    <w:rsid w:val="00F5500D"/>
    <w:rsid w:val="00F566AD"/>
    <w:rsid w:val="00F6468F"/>
    <w:rsid w:val="00F943B3"/>
    <w:rsid w:val="00FE1367"/>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8E1F95"/>
    <w:pPr>
      <w:ind w:leftChars="2500" w:left="100"/>
    </w:pPr>
  </w:style>
  <w:style w:type="character" w:customStyle="1" w:styleId="Char1">
    <w:name w:val="日期 Char"/>
    <w:basedOn w:val="a0"/>
    <w:link w:val="a6"/>
    <w:uiPriority w:val="99"/>
    <w:semiHidden/>
    <w:rsid w:val="008E1F95"/>
    <w:rPr>
      <w:rFonts w:cs="Calibri"/>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D528-560E-4978-B391-B03FE200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772</Words>
  <Characters>4407</Characters>
  <Application>Microsoft Office Word</Application>
  <DocSecurity>0</DocSecurity>
  <Lines>36</Lines>
  <Paragraphs>10</Paragraphs>
  <ScaleCrop>false</ScaleCrop>
  <Company>China</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2020-05-29T05:55:00Z</cp:lastPrinted>
  <dcterms:created xsi:type="dcterms:W3CDTF">2020-02-01T15:57:00Z</dcterms:created>
  <dcterms:modified xsi:type="dcterms:W3CDTF">2020-09-24T02:38:00Z</dcterms:modified>
</cp:coreProperties>
</file>