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rPr>
          <w:rFonts w:hint="eastAsia" w:eastAsia="方正小标宋_GBK"/>
          <w:color w:val="000000"/>
          <w:sz w:val="48"/>
          <w:szCs w:val="24"/>
        </w:rPr>
      </w:pP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湖北省体育企业纾困资金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申报表 </w:t>
      </w:r>
    </w:p>
    <w:p>
      <w:pPr>
        <w:jc w:val="center"/>
        <w:rPr>
          <w:color w:val="000000"/>
          <w:szCs w:val="24"/>
        </w:rPr>
      </w:pPr>
      <w:r>
        <w:rPr>
          <w:rFonts w:hint="eastAsia" w:eastAsia="方正小标宋_GBK"/>
          <w:color w:val="000000"/>
          <w:sz w:val="48"/>
          <w:szCs w:val="24"/>
        </w:rPr>
        <w:t xml:space="preserve"> </w:t>
      </w:r>
    </w:p>
    <w:p>
      <w:pPr>
        <w:jc w:val="center"/>
        <w:rPr>
          <w:color w:val="000000"/>
          <w:szCs w:val="24"/>
        </w:rPr>
      </w:pPr>
    </w:p>
    <w:p>
      <w:pPr>
        <w:jc w:val="center"/>
        <w:rPr>
          <w:rFonts w:eastAsia="黑体"/>
          <w:color w:val="000000"/>
          <w:szCs w:val="24"/>
        </w:rPr>
      </w:pPr>
      <w:r>
        <w:rPr>
          <w:rFonts w:eastAsia="黑体"/>
          <w:color w:val="000000"/>
          <w:szCs w:val="24"/>
        </w:rPr>
        <w:br w:type="textWrapping"/>
      </w:r>
    </w:p>
    <w:p>
      <w:pPr>
        <w:jc w:val="center"/>
        <w:rPr>
          <w:rFonts w:eastAsia="黑体"/>
          <w:color w:val="000000"/>
          <w:szCs w:val="24"/>
        </w:rPr>
      </w:pPr>
    </w:p>
    <w:p>
      <w:pPr>
        <w:jc w:val="center"/>
        <w:rPr>
          <w:rFonts w:eastAsia="方正仿宋_GBK"/>
          <w:color w:val="000000"/>
          <w:szCs w:val="24"/>
        </w:rPr>
      </w:pPr>
    </w:p>
    <w:p>
      <w:pPr>
        <w:jc w:val="center"/>
        <w:rPr>
          <w:rFonts w:eastAsia="方正仿宋_GBK"/>
          <w:color w:val="000000"/>
          <w:sz w:val="32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4"/>
        </w:rPr>
        <w:t>申  报  单  位_</w:t>
      </w:r>
      <w:r>
        <w:rPr>
          <w:rFonts w:eastAsia="方正仿宋_GBK"/>
          <w:color w:val="000000"/>
          <w:sz w:val="32"/>
          <w:szCs w:val="24"/>
        </w:rPr>
        <w:t>_______________________________</w:t>
      </w:r>
    </w:p>
    <w:p>
      <w:pPr>
        <w:jc w:val="center"/>
        <w:rPr>
          <w:rFonts w:eastAsia="方正仿宋_GBK"/>
          <w:color w:val="000000"/>
          <w:szCs w:val="24"/>
        </w:rPr>
      </w:pPr>
    </w:p>
    <w:p>
      <w:pPr>
        <w:jc w:val="center"/>
        <w:rPr>
          <w:rFonts w:eastAsia="方正仿宋_GBK"/>
          <w:color w:val="000000"/>
          <w:sz w:val="32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4"/>
        </w:rPr>
        <w:t>法 定 代 表 人_</w:t>
      </w:r>
      <w:r>
        <w:rPr>
          <w:rFonts w:eastAsia="方正仿宋_GBK"/>
          <w:color w:val="000000"/>
          <w:sz w:val="32"/>
          <w:szCs w:val="24"/>
        </w:rPr>
        <w:t>_______________________________</w:t>
      </w:r>
    </w:p>
    <w:p>
      <w:pPr>
        <w:jc w:val="center"/>
        <w:rPr>
          <w:rFonts w:eastAsia="方正仿宋_GBK"/>
          <w:color w:val="000000"/>
          <w:szCs w:val="24"/>
        </w:rPr>
      </w:pPr>
    </w:p>
    <w:p>
      <w:pPr>
        <w:jc w:val="center"/>
        <w:rPr>
          <w:rFonts w:eastAsia="方正仿宋_GBK"/>
          <w:color w:val="000000"/>
          <w:sz w:val="32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4"/>
        </w:rPr>
        <w:t>填  表  日  期</w:t>
      </w:r>
      <w:r>
        <w:rPr>
          <w:rFonts w:eastAsia="方正仿宋_GBK"/>
          <w:color w:val="000000"/>
          <w:sz w:val="32"/>
          <w:szCs w:val="24"/>
        </w:rPr>
        <w:t>________________________________</w:t>
      </w:r>
    </w:p>
    <w:p>
      <w:pPr>
        <w:jc w:val="center"/>
        <w:rPr>
          <w:rFonts w:hint="eastAsia"/>
          <w:color w:val="000000"/>
          <w:sz w:val="32"/>
          <w:szCs w:val="24"/>
        </w:rPr>
      </w:pPr>
    </w:p>
    <w:p>
      <w:pPr>
        <w:jc w:val="center"/>
        <w:rPr>
          <w:rFonts w:hint="eastAsia"/>
          <w:color w:val="000000"/>
          <w:sz w:val="32"/>
          <w:szCs w:val="24"/>
        </w:rPr>
      </w:pPr>
    </w:p>
    <w:p>
      <w:pPr>
        <w:jc w:val="center"/>
        <w:rPr>
          <w:rFonts w:hint="eastAsia" w:eastAsia="方正楷体_GBK"/>
          <w:color w:val="000000"/>
          <w:sz w:val="32"/>
          <w:szCs w:val="24"/>
        </w:rPr>
      </w:pPr>
    </w:p>
    <w:p>
      <w:pPr>
        <w:jc w:val="center"/>
        <w:rPr>
          <w:rFonts w:hint="eastAsia" w:eastAsia="方正楷体_GBK"/>
          <w:color w:val="000000"/>
          <w:sz w:val="32"/>
          <w:szCs w:val="24"/>
        </w:rPr>
      </w:pPr>
    </w:p>
    <w:p>
      <w:pPr>
        <w:jc w:val="center"/>
        <w:rPr>
          <w:rFonts w:hint="eastAsia" w:eastAsia="方正楷体_GBK"/>
          <w:color w:val="000000"/>
          <w:sz w:val="32"/>
          <w:szCs w:val="24"/>
        </w:rPr>
      </w:pPr>
    </w:p>
    <w:p>
      <w:pPr>
        <w:jc w:val="center"/>
        <w:rPr>
          <w:rFonts w:hint="eastAsia" w:eastAsia="方正楷体_GBK"/>
          <w:color w:val="000000"/>
          <w:sz w:val="32"/>
          <w:szCs w:val="24"/>
        </w:rPr>
      </w:pPr>
    </w:p>
    <w:p>
      <w:pPr>
        <w:jc w:val="center"/>
        <w:rPr>
          <w:rFonts w:hint="eastAsia" w:eastAsia="方正楷体_GBK"/>
          <w:color w:val="000000"/>
          <w:sz w:val="32"/>
          <w:szCs w:val="24"/>
        </w:rPr>
      </w:pPr>
    </w:p>
    <w:p>
      <w:pPr>
        <w:jc w:val="center"/>
        <w:rPr>
          <w:rFonts w:hint="eastAsia" w:eastAsia="方正楷体_GBK"/>
          <w:color w:val="000000"/>
          <w:sz w:val="32"/>
          <w:szCs w:val="24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24"/>
        </w:rPr>
        <w:t>湖北省体育局  制</w:t>
      </w:r>
    </w:p>
    <w:p>
      <w:pPr>
        <w:spacing w:line="400" w:lineRule="exact"/>
        <w:rPr>
          <w:rFonts w:hint="eastAsia" w:eastAsia="方正黑体_GBK"/>
          <w:color w:val="000000"/>
          <w:sz w:val="28"/>
          <w:szCs w:val="24"/>
        </w:rPr>
      </w:pPr>
    </w:p>
    <w:p>
      <w:pPr>
        <w:spacing w:line="400" w:lineRule="exact"/>
        <w:rPr>
          <w:rFonts w:hint="eastAsia" w:eastAsia="方正黑体_GBK"/>
          <w:color w:val="000000"/>
          <w:sz w:val="28"/>
          <w:szCs w:val="24"/>
        </w:rPr>
      </w:pP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610"/>
        <w:gridCol w:w="957"/>
        <w:gridCol w:w="19"/>
        <w:gridCol w:w="664"/>
        <w:gridCol w:w="323"/>
        <w:gridCol w:w="401"/>
        <w:gridCol w:w="501"/>
        <w:gridCol w:w="84"/>
        <w:gridCol w:w="814"/>
        <w:gridCol w:w="866"/>
        <w:gridCol w:w="136"/>
        <w:gridCol w:w="1067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061" w:type="dxa"/>
            <w:gridSpan w:val="14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  <w:t>一、单位基本情况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14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单位名称</w:t>
            </w:r>
          </w:p>
        </w:tc>
        <w:tc>
          <w:tcPr>
            <w:tcW w:w="5919" w:type="dxa"/>
            <w:gridSpan w:val="1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14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组织机构代码</w:t>
            </w:r>
          </w:p>
        </w:tc>
        <w:tc>
          <w:tcPr>
            <w:tcW w:w="591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14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单位类别</w:t>
            </w:r>
          </w:p>
        </w:tc>
        <w:tc>
          <w:tcPr>
            <w:tcW w:w="5919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4"/>
                <w:lang w:eastAsia="zh-CN"/>
              </w:rPr>
              <w:t>体育制造业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4"/>
                <w:lang w:eastAsia="zh-CN"/>
              </w:rPr>
              <w:t>体育服务业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14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是否为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2019至2020年承办洲际及以上体育赛事的运营单位</w:t>
            </w:r>
          </w:p>
        </w:tc>
        <w:tc>
          <w:tcPr>
            <w:tcW w:w="5919" w:type="dxa"/>
            <w:gridSpan w:val="1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否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是：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u w:val="single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u w:val="singl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u w:val="single"/>
                <w:lang w:eastAsia="zh-CN"/>
              </w:rPr>
              <w:t>赛事年度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u w:val="single"/>
              </w:rPr>
              <w:t>）</w:t>
            </w:r>
          </w:p>
          <w:p>
            <w:pPr>
              <w:spacing w:line="400" w:lineRule="exact"/>
              <w:ind w:firstLine="630" w:firstLineChars="300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u w:val="single"/>
              </w:rPr>
              <w:t>　      　　　　  　　　　　　　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u w:val="singl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u w:val="single"/>
                <w:lang w:eastAsia="zh-CN"/>
              </w:rPr>
              <w:t>赛事名称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u w:val="singl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14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单位注册资本（万元）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单位法定代表人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42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单位成立时间</w:t>
            </w:r>
          </w:p>
        </w:tc>
        <w:tc>
          <w:tcPr>
            <w:tcW w:w="5919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4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单位通讯地址（邮编）</w:t>
            </w:r>
          </w:p>
        </w:tc>
        <w:tc>
          <w:tcPr>
            <w:tcW w:w="591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42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开户银行及帐号</w:t>
            </w:r>
          </w:p>
        </w:tc>
        <w:tc>
          <w:tcPr>
            <w:tcW w:w="5919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5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联系人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手机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邮箱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单位效益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5"/>
                <w:szCs w:val="21"/>
              </w:rPr>
              <w:t>单位：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5"/>
                <w:szCs w:val="21"/>
              </w:rPr>
              <w:t>万元，取整数）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</w:p>
        </w:tc>
        <w:tc>
          <w:tcPr>
            <w:tcW w:w="190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</w:p>
        </w:tc>
        <w:tc>
          <w:tcPr>
            <w:tcW w:w="106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5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主营业务收入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0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体育部分营业收入</w:t>
            </w:r>
          </w:p>
        </w:tc>
        <w:tc>
          <w:tcPr>
            <w:tcW w:w="106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5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主营业务利润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0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流动资产</w:t>
            </w:r>
          </w:p>
        </w:tc>
        <w:tc>
          <w:tcPr>
            <w:tcW w:w="106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5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资产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总额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0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纳税总额</w:t>
            </w:r>
          </w:p>
        </w:tc>
        <w:tc>
          <w:tcPr>
            <w:tcW w:w="106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5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企业所得税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0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增值税</w:t>
            </w:r>
          </w:p>
        </w:tc>
        <w:tc>
          <w:tcPr>
            <w:tcW w:w="106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5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缴纳社保金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0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吸纳就业人数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（人数）</w:t>
            </w:r>
          </w:p>
        </w:tc>
        <w:tc>
          <w:tcPr>
            <w:tcW w:w="106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5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经营范围</w:t>
            </w:r>
          </w:p>
        </w:tc>
        <w:tc>
          <w:tcPr>
            <w:tcW w:w="7505" w:type="dxa"/>
            <w:gridSpan w:val="1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5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体育领域主要产品及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服务内容</w:t>
            </w:r>
          </w:p>
        </w:tc>
        <w:tc>
          <w:tcPr>
            <w:tcW w:w="7505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黑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5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单位获得的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主要荣誉，在地区与行业的地位及影响力</w:t>
            </w:r>
          </w:p>
        </w:tc>
        <w:tc>
          <w:tcPr>
            <w:tcW w:w="7505" w:type="dxa"/>
            <w:gridSpan w:val="13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" w:eastAsia="仿宋_GB2312" w:cs="黑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061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黑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二、受疫情影响情况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16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2020年1-4月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营业收入（万元）</w:t>
            </w:r>
          </w:p>
        </w:tc>
        <w:tc>
          <w:tcPr>
            <w:tcW w:w="2364" w:type="dxa"/>
            <w:gridSpan w:val="5"/>
            <w:vAlign w:val="center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226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2019年1-4月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营业收入（万元）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5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2020年度预计减少营业收入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（万元）</w:t>
            </w:r>
          </w:p>
        </w:tc>
        <w:tc>
          <w:tcPr>
            <w:tcW w:w="1567" w:type="dxa"/>
            <w:gridSpan w:val="2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受损主要因素</w:t>
            </w:r>
          </w:p>
        </w:tc>
        <w:tc>
          <w:tcPr>
            <w:tcW w:w="5255" w:type="dxa"/>
            <w:gridSpan w:val="9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  <w:t>包括人员工资、银行贷款利息、场馆场地租赁费用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等】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1.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2.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5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纾困资金用途</w:t>
            </w:r>
          </w:p>
        </w:tc>
        <w:tc>
          <w:tcPr>
            <w:tcW w:w="7505" w:type="dxa"/>
            <w:gridSpan w:val="1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1.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rPr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2.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3.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5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疫情对企业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经营造成的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主要影响</w:t>
            </w:r>
          </w:p>
        </w:tc>
        <w:tc>
          <w:tcPr>
            <w:tcW w:w="7505" w:type="dxa"/>
            <w:gridSpan w:val="13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5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企业采取应对疫情影响的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主要措施</w:t>
            </w:r>
          </w:p>
        </w:tc>
        <w:tc>
          <w:tcPr>
            <w:tcW w:w="7505" w:type="dxa"/>
            <w:gridSpan w:val="13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5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企业目前面临的主要困难</w:t>
            </w:r>
          </w:p>
        </w:tc>
        <w:tc>
          <w:tcPr>
            <w:tcW w:w="7505" w:type="dxa"/>
            <w:gridSpan w:val="13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企业抗击疫情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主要做法和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公益行为</w:t>
            </w:r>
          </w:p>
        </w:tc>
        <w:tc>
          <w:tcPr>
            <w:tcW w:w="7505" w:type="dxa"/>
            <w:gridSpan w:val="13"/>
            <w:vAlign w:val="top"/>
          </w:tcPr>
          <w:p>
            <w:pPr>
              <w:spacing w:line="52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县级审查意见</w:t>
            </w:r>
          </w:p>
        </w:tc>
        <w:tc>
          <w:tcPr>
            <w:tcW w:w="7505" w:type="dxa"/>
            <w:gridSpan w:val="13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520" w:lineRule="exact"/>
              <w:ind w:firstLine="5040" w:firstLineChars="2400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县（市、区）体育部门（章）</w:t>
            </w:r>
          </w:p>
          <w:p>
            <w:pPr>
              <w:spacing w:line="520" w:lineRule="exact"/>
              <w:ind w:firstLine="5880" w:firstLineChars="2800"/>
              <w:jc w:val="both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5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市级审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核推荐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意见</w:t>
            </w:r>
          </w:p>
        </w:tc>
        <w:tc>
          <w:tcPr>
            <w:tcW w:w="7505" w:type="dxa"/>
            <w:gridSpan w:val="13"/>
            <w:vAlign w:val="top"/>
          </w:tcPr>
          <w:p>
            <w:pPr>
              <w:spacing w:line="52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520" w:lineRule="exact"/>
              <w:ind w:firstLine="5460" w:firstLineChars="2600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体育部门（章）</w:t>
            </w:r>
          </w:p>
          <w:p>
            <w:pPr>
              <w:spacing w:line="520" w:lineRule="exact"/>
              <w:ind w:firstLine="5880" w:firstLineChars="2800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 月   日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hint="eastAsia"/>
          <w:color w:val="000000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06" w:bottom="1440" w:left="129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8942F3F"/>
    <w:rsid w:val="763E22B8"/>
    <w:rsid w:val="78513ED3"/>
    <w:rsid w:val="7C651B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2020-06-05T08:22:00Z</dcterms:created>
  <dc:creator>zqian</dc:creator>
  <cp:lastModifiedBy>ty</cp:lastModifiedBy>
  <cp:lastPrinted>2020-07-21T09:51:00Z</cp:lastPrinted>
  <dcterms:modified xsi:type="dcterms:W3CDTF">2020-07-21T10:32:53Z</dcterms:modified>
  <dc:title>湖北省体育局关于体育企业纾困资金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