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B9" w:rsidRDefault="006669B4">
      <w:pPr>
        <w:topLinePunct/>
        <w:jc w:val="center"/>
        <w:outlineLvl w:val="0"/>
        <w:rPr>
          <w:rFonts w:ascii="方正小标宋简体" w:eastAsia="方正小标宋简体"/>
          <w:spacing w:val="-20"/>
          <w:sz w:val="44"/>
          <w:szCs w:val="44"/>
        </w:rPr>
      </w:pPr>
      <w:r>
        <w:rPr>
          <w:rFonts w:ascii="方正小标宋简体" w:eastAsia="方正小标宋简体" w:hint="eastAsia"/>
          <w:spacing w:val="-20"/>
          <w:sz w:val="44"/>
          <w:szCs w:val="44"/>
        </w:rPr>
        <w:t>2019年天津市体育产业发展引导资金</w:t>
      </w:r>
    </w:p>
    <w:p w:rsidR="003713B9" w:rsidRDefault="006669B4">
      <w:pPr>
        <w:wordWrap w:val="0"/>
        <w:topLinePunct/>
        <w:jc w:val="center"/>
        <w:outlineLvl w:val="0"/>
        <w:rPr>
          <w:rFonts w:ascii="方正小标宋简体" w:eastAsia="方正小标宋简体"/>
          <w:spacing w:val="-20"/>
          <w:sz w:val="44"/>
          <w:szCs w:val="44"/>
        </w:rPr>
      </w:pPr>
      <w:r>
        <w:rPr>
          <w:rFonts w:ascii="方正小标宋简体" w:eastAsia="方正小标宋简体" w:hint="eastAsia"/>
          <w:spacing w:val="-20"/>
          <w:sz w:val="44"/>
          <w:szCs w:val="44"/>
        </w:rPr>
        <w:t>项目申报指南</w:t>
      </w:r>
    </w:p>
    <w:p w:rsidR="003713B9" w:rsidRDefault="003713B9" w:rsidP="001A5512">
      <w:pPr>
        <w:wordWrap w:val="0"/>
        <w:topLinePunct/>
        <w:spacing w:line="560" w:lineRule="exact"/>
        <w:ind w:firstLineChars="197" w:firstLine="552"/>
        <w:outlineLvl w:val="1"/>
        <w:rPr>
          <w:rFonts w:ascii="黑体" w:eastAsia="黑体" w:hAnsi="黑体"/>
          <w:spacing w:val="-20"/>
          <w:sz w:val="32"/>
          <w:szCs w:val="32"/>
        </w:rPr>
      </w:pPr>
    </w:p>
    <w:p w:rsidR="003713B9" w:rsidRDefault="006669B4" w:rsidP="001A5512">
      <w:pPr>
        <w:wordWrap w:val="0"/>
        <w:topLinePunct/>
        <w:spacing w:line="560" w:lineRule="exact"/>
        <w:ind w:firstLineChars="197" w:firstLine="552"/>
        <w:outlineLvl w:val="1"/>
        <w:rPr>
          <w:rFonts w:ascii="黑体" w:eastAsia="黑体" w:hAnsi="黑体"/>
          <w:spacing w:val="-20"/>
          <w:sz w:val="32"/>
          <w:szCs w:val="32"/>
        </w:rPr>
      </w:pPr>
      <w:r>
        <w:rPr>
          <w:rFonts w:ascii="黑体" w:eastAsia="黑体" w:hAnsi="黑体" w:hint="eastAsia"/>
          <w:spacing w:val="-20"/>
          <w:sz w:val="32"/>
          <w:szCs w:val="32"/>
        </w:rPr>
        <w:t>一、项目申报要求</w:t>
      </w:r>
    </w:p>
    <w:p w:rsidR="003713B9" w:rsidRDefault="006669B4" w:rsidP="001A5512">
      <w:pPr>
        <w:wordWrap w:val="0"/>
        <w:topLinePunct/>
        <w:spacing w:line="560" w:lineRule="exact"/>
        <w:ind w:firstLineChars="197" w:firstLine="552"/>
        <w:outlineLvl w:val="1"/>
        <w:rPr>
          <w:rFonts w:ascii="仿宋" w:eastAsia="仿宋" w:hAnsi="仿宋"/>
          <w:spacing w:val="-20"/>
          <w:sz w:val="32"/>
          <w:szCs w:val="32"/>
        </w:rPr>
      </w:pPr>
      <w:r>
        <w:rPr>
          <w:rFonts w:ascii="仿宋" w:eastAsia="仿宋" w:hAnsi="仿宋" w:hint="eastAsia"/>
          <w:spacing w:val="-20"/>
          <w:sz w:val="32"/>
          <w:szCs w:val="32"/>
        </w:rPr>
        <w:t>申报引导资金项目须具备下列资格条件：</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（一）申报的项目应在《天津市体育产业发展引导资金管理办法》（</w:t>
      </w:r>
      <w:proofErr w:type="gramStart"/>
      <w:r>
        <w:rPr>
          <w:rFonts w:ascii="仿宋" w:eastAsia="仿宋" w:hAnsi="仿宋" w:hint="eastAsia"/>
          <w:spacing w:val="-20"/>
          <w:sz w:val="32"/>
          <w:szCs w:val="32"/>
        </w:rPr>
        <w:t>津财教〔2015〕</w:t>
      </w:r>
      <w:proofErr w:type="gramEnd"/>
      <w:r>
        <w:rPr>
          <w:rFonts w:ascii="仿宋" w:eastAsia="仿宋" w:hAnsi="仿宋" w:hint="eastAsia"/>
          <w:spacing w:val="-20"/>
          <w:sz w:val="32"/>
          <w:szCs w:val="32"/>
        </w:rPr>
        <w:t>60号）</w:t>
      </w:r>
      <w:r w:rsidRPr="001A5512">
        <w:rPr>
          <w:rFonts w:ascii="仿宋" w:eastAsia="仿宋" w:hAnsi="仿宋" w:hint="eastAsia"/>
          <w:spacing w:val="-20"/>
          <w:sz w:val="32"/>
          <w:szCs w:val="32"/>
        </w:rPr>
        <w:t>规定的申报范围内，不得</w:t>
      </w:r>
      <w:proofErr w:type="gramStart"/>
      <w:r>
        <w:rPr>
          <w:rFonts w:ascii="仿宋" w:eastAsia="仿宋" w:hAnsi="仿宋" w:hint="eastAsia"/>
          <w:spacing w:val="-20"/>
          <w:sz w:val="32"/>
          <w:szCs w:val="32"/>
        </w:rPr>
        <w:t>跨范围</w:t>
      </w:r>
      <w:proofErr w:type="gramEnd"/>
      <w:r>
        <w:rPr>
          <w:rFonts w:ascii="仿宋" w:eastAsia="仿宋" w:hAnsi="仿宋" w:hint="eastAsia"/>
          <w:spacing w:val="-20"/>
          <w:sz w:val="32"/>
          <w:szCs w:val="32"/>
        </w:rPr>
        <w:t>申报引导资金。</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（二）一个项目只能申报一项引导资金，同一项目不得重复或多头申报。确因特殊情况申请多项专项资金的，必须在申报材料中注明原因。</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（三）申报项目发展目标明确，具有较强的产业属性和体育关联度，符合国家产业发展政策、天津市体育产业发展规划，项目具备自我发展和可持续发展能力，</w:t>
      </w:r>
      <w:r w:rsidRPr="001A5512">
        <w:rPr>
          <w:rFonts w:ascii="仿宋" w:eastAsia="仿宋" w:hAnsi="仿宋" w:hint="eastAsia"/>
          <w:spacing w:val="-20"/>
          <w:sz w:val="32"/>
          <w:szCs w:val="32"/>
        </w:rPr>
        <w:t>能够产生较好的</w:t>
      </w:r>
      <w:r>
        <w:rPr>
          <w:rFonts w:ascii="仿宋" w:eastAsia="仿宋" w:hAnsi="仿宋" w:hint="eastAsia"/>
          <w:spacing w:val="-20"/>
          <w:sz w:val="32"/>
          <w:szCs w:val="32"/>
        </w:rPr>
        <w:t>社会效益和经济效益。</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（四）项目建设的外部条件、自有资金和银行贷款等已经落实，项目已实施或具备实施条件。</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（五）项目申报单位应在天津市行政区域内依法登记注册，主要营业机构坐落在天津市行政区域内，具有独立法人资格和健全的财务管理制度，会计信用和纳税信用良好、会计核算规范、资产及经营状况良好。</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（六）项目申报单位应对申报材料的真实性负责，不得弄虚作假和套取、骗取专项资金，并做出相应承诺。</w:t>
      </w:r>
    </w:p>
    <w:p w:rsidR="003713B9" w:rsidRDefault="006669B4">
      <w:pPr>
        <w:wordWrap w:val="0"/>
        <w:topLinePunct/>
        <w:spacing w:line="560" w:lineRule="exact"/>
        <w:ind w:firstLineChars="200" w:firstLine="560"/>
        <w:rPr>
          <w:rFonts w:ascii="黑体" w:eastAsia="黑体" w:hAnsi="黑体"/>
          <w:spacing w:val="-20"/>
          <w:sz w:val="32"/>
          <w:szCs w:val="32"/>
        </w:rPr>
      </w:pPr>
      <w:r>
        <w:rPr>
          <w:rFonts w:ascii="黑体" w:eastAsia="黑体" w:hAnsi="黑体" w:hint="eastAsia"/>
          <w:spacing w:val="-20"/>
          <w:sz w:val="32"/>
          <w:szCs w:val="32"/>
        </w:rPr>
        <w:t>二、扶持项目类别（8类）：</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lastRenderedPageBreak/>
        <w:t>1</w:t>
      </w:r>
      <w:r w:rsidR="00E96534">
        <w:rPr>
          <w:rFonts w:ascii="仿宋" w:eastAsia="仿宋" w:hAnsi="仿宋" w:hint="eastAsia"/>
          <w:spacing w:val="-20"/>
          <w:sz w:val="32"/>
          <w:szCs w:val="32"/>
        </w:rPr>
        <w:t>．</w:t>
      </w:r>
      <w:r>
        <w:rPr>
          <w:rFonts w:ascii="仿宋" w:eastAsia="仿宋" w:hAnsi="仿宋" w:hint="eastAsia"/>
          <w:spacing w:val="-20"/>
          <w:sz w:val="32"/>
          <w:szCs w:val="32"/>
        </w:rPr>
        <w:t>大型赛事、活动项目；</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2</w:t>
      </w:r>
      <w:r w:rsidR="00E96534">
        <w:rPr>
          <w:rFonts w:ascii="仿宋" w:eastAsia="仿宋" w:hAnsi="仿宋" w:hint="eastAsia"/>
          <w:spacing w:val="-20"/>
          <w:sz w:val="32"/>
          <w:szCs w:val="32"/>
        </w:rPr>
        <w:t>．</w:t>
      </w:r>
      <w:r>
        <w:rPr>
          <w:rFonts w:ascii="仿宋" w:eastAsia="仿宋" w:hAnsi="仿宋" w:hint="eastAsia"/>
          <w:spacing w:val="-20"/>
          <w:sz w:val="32"/>
          <w:szCs w:val="32"/>
        </w:rPr>
        <w:t>体育产业基地项目；</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3</w:t>
      </w:r>
      <w:r w:rsidR="00E96534">
        <w:rPr>
          <w:rFonts w:ascii="仿宋" w:eastAsia="仿宋" w:hAnsi="仿宋" w:hint="eastAsia"/>
          <w:spacing w:val="-20"/>
          <w:sz w:val="32"/>
          <w:szCs w:val="32"/>
        </w:rPr>
        <w:t>．</w:t>
      </w:r>
      <w:r w:rsidR="00967408">
        <w:rPr>
          <w:rFonts w:ascii="仿宋" w:eastAsia="仿宋" w:hAnsi="仿宋" w:hint="eastAsia"/>
          <w:spacing w:val="-20"/>
          <w:sz w:val="32"/>
          <w:szCs w:val="32"/>
        </w:rPr>
        <w:t>体</w:t>
      </w:r>
      <w:r>
        <w:rPr>
          <w:rFonts w:ascii="仿宋" w:eastAsia="仿宋" w:hAnsi="仿宋" w:hint="eastAsia"/>
          <w:spacing w:val="-20"/>
          <w:sz w:val="32"/>
          <w:szCs w:val="32"/>
        </w:rPr>
        <w:t>育用品制造项目；</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4</w:t>
      </w:r>
      <w:r w:rsidR="00E96534">
        <w:rPr>
          <w:rFonts w:ascii="仿宋" w:eastAsia="仿宋" w:hAnsi="仿宋" w:hint="eastAsia"/>
          <w:spacing w:val="-20"/>
          <w:sz w:val="32"/>
          <w:szCs w:val="32"/>
        </w:rPr>
        <w:t>．</w:t>
      </w:r>
      <w:r w:rsidR="00967408">
        <w:rPr>
          <w:rFonts w:ascii="仿宋" w:eastAsia="仿宋" w:hAnsi="仿宋" w:hint="eastAsia"/>
          <w:spacing w:val="-20"/>
          <w:sz w:val="32"/>
          <w:szCs w:val="32"/>
        </w:rPr>
        <w:t>新</w:t>
      </w:r>
      <w:r>
        <w:rPr>
          <w:rFonts w:ascii="仿宋" w:eastAsia="仿宋" w:hAnsi="仿宋" w:hint="eastAsia"/>
          <w:spacing w:val="-20"/>
          <w:sz w:val="32"/>
          <w:szCs w:val="32"/>
        </w:rPr>
        <w:t>建冰雪运动场地项目；</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5</w:t>
      </w:r>
      <w:r w:rsidR="00E96534">
        <w:rPr>
          <w:rFonts w:ascii="仿宋" w:eastAsia="仿宋" w:hAnsi="仿宋" w:hint="eastAsia"/>
          <w:spacing w:val="-20"/>
          <w:sz w:val="32"/>
          <w:szCs w:val="32"/>
        </w:rPr>
        <w:t>．</w:t>
      </w:r>
      <w:r w:rsidR="00967408">
        <w:rPr>
          <w:rFonts w:ascii="仿宋" w:eastAsia="仿宋" w:hAnsi="仿宋" w:hint="eastAsia"/>
          <w:spacing w:val="-20"/>
          <w:sz w:val="32"/>
          <w:szCs w:val="32"/>
        </w:rPr>
        <w:t>全</w:t>
      </w:r>
      <w:r w:rsidR="001A5512" w:rsidRPr="001A5512">
        <w:rPr>
          <w:rFonts w:ascii="仿宋" w:eastAsia="仿宋" w:hAnsi="仿宋" w:hint="eastAsia"/>
          <w:spacing w:val="-20"/>
          <w:sz w:val="32"/>
          <w:szCs w:val="32"/>
        </w:rPr>
        <w:t>民健</w:t>
      </w:r>
      <w:r w:rsidRPr="001A5512">
        <w:rPr>
          <w:rFonts w:ascii="仿宋" w:eastAsia="仿宋" w:hAnsi="仿宋" w:hint="eastAsia"/>
          <w:spacing w:val="-20"/>
          <w:sz w:val="32"/>
          <w:szCs w:val="32"/>
        </w:rPr>
        <w:t>身服务体育设</w:t>
      </w:r>
      <w:r>
        <w:rPr>
          <w:rFonts w:ascii="仿宋" w:eastAsia="仿宋" w:hAnsi="仿宋" w:hint="eastAsia"/>
          <w:spacing w:val="-20"/>
          <w:sz w:val="32"/>
          <w:szCs w:val="32"/>
        </w:rPr>
        <w:t>施项目；</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6</w:t>
      </w:r>
      <w:r w:rsidR="00E96534">
        <w:rPr>
          <w:rFonts w:ascii="仿宋" w:eastAsia="仿宋" w:hAnsi="仿宋" w:hint="eastAsia"/>
          <w:spacing w:val="-20"/>
          <w:sz w:val="32"/>
          <w:szCs w:val="32"/>
        </w:rPr>
        <w:t>．</w:t>
      </w:r>
      <w:r w:rsidR="00983C49">
        <w:rPr>
          <w:rFonts w:ascii="仿宋" w:eastAsia="仿宋" w:hAnsi="仿宋" w:hint="eastAsia"/>
          <w:spacing w:val="-20"/>
          <w:sz w:val="32"/>
          <w:szCs w:val="32"/>
        </w:rPr>
        <w:t>体育会展项目</w:t>
      </w:r>
      <w:r w:rsidR="00C06356">
        <w:rPr>
          <w:rFonts w:ascii="仿宋" w:eastAsia="仿宋" w:hAnsi="仿宋" w:hint="eastAsia"/>
          <w:spacing w:val="-20"/>
          <w:sz w:val="32"/>
          <w:szCs w:val="32"/>
        </w:rPr>
        <w:t>；</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7</w:t>
      </w:r>
      <w:r w:rsidR="00E96534">
        <w:rPr>
          <w:rFonts w:ascii="仿宋" w:eastAsia="仿宋" w:hAnsi="仿宋" w:hint="eastAsia"/>
          <w:spacing w:val="-20"/>
          <w:sz w:val="32"/>
          <w:szCs w:val="32"/>
        </w:rPr>
        <w:t>．</w:t>
      </w:r>
      <w:r>
        <w:rPr>
          <w:rFonts w:ascii="仿宋" w:eastAsia="仿宋" w:hAnsi="仿宋" w:hint="eastAsia"/>
          <w:spacing w:val="-20"/>
          <w:sz w:val="32"/>
          <w:szCs w:val="32"/>
        </w:rPr>
        <w:t>职业体育俱乐部项目；</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8</w:t>
      </w:r>
      <w:r w:rsidR="00E96534">
        <w:rPr>
          <w:rFonts w:ascii="仿宋" w:eastAsia="仿宋" w:hAnsi="仿宋" w:hint="eastAsia"/>
          <w:spacing w:val="-20"/>
          <w:sz w:val="32"/>
          <w:szCs w:val="32"/>
        </w:rPr>
        <w:t>．参与足篮排三大球亚洲俱乐部、世界俱乐部比赛项目；</w:t>
      </w:r>
    </w:p>
    <w:p w:rsidR="003713B9" w:rsidRDefault="006669B4">
      <w:pPr>
        <w:wordWrap w:val="0"/>
        <w:topLinePunct/>
        <w:spacing w:line="560" w:lineRule="exact"/>
        <w:ind w:firstLineChars="200" w:firstLine="560"/>
        <w:outlineLvl w:val="1"/>
        <w:rPr>
          <w:rFonts w:ascii="黑体" w:eastAsia="黑体" w:hAnsi="黑体"/>
          <w:spacing w:val="-20"/>
          <w:sz w:val="32"/>
          <w:szCs w:val="32"/>
        </w:rPr>
      </w:pPr>
      <w:r>
        <w:rPr>
          <w:rFonts w:ascii="黑体" w:eastAsia="黑体" w:hAnsi="黑体" w:hint="eastAsia"/>
          <w:spacing w:val="-20"/>
          <w:sz w:val="32"/>
          <w:szCs w:val="32"/>
        </w:rPr>
        <w:t>三、资助方式</w:t>
      </w:r>
    </w:p>
    <w:p w:rsidR="003713B9" w:rsidRDefault="00967408">
      <w:pPr>
        <w:wordWrap w:val="0"/>
        <w:topLinePunct/>
        <w:spacing w:line="560" w:lineRule="exact"/>
        <w:ind w:firstLineChars="200" w:firstLine="560"/>
        <w:outlineLvl w:val="1"/>
        <w:rPr>
          <w:rFonts w:ascii="仿宋" w:eastAsia="仿宋" w:hAnsi="仿宋"/>
          <w:spacing w:val="-20"/>
          <w:sz w:val="32"/>
          <w:szCs w:val="32"/>
        </w:rPr>
      </w:pPr>
      <w:r>
        <w:rPr>
          <w:rFonts w:ascii="仿宋" w:eastAsia="仿宋" w:hAnsi="仿宋" w:hint="eastAsia"/>
          <w:spacing w:val="-20"/>
          <w:sz w:val="32"/>
          <w:szCs w:val="32"/>
        </w:rPr>
        <w:t>采取</w:t>
      </w:r>
      <w:r w:rsidR="006669B4">
        <w:rPr>
          <w:rFonts w:ascii="仿宋" w:eastAsia="仿宋" w:hAnsi="仿宋" w:hint="eastAsia"/>
          <w:spacing w:val="-20"/>
          <w:sz w:val="32"/>
          <w:szCs w:val="32"/>
        </w:rPr>
        <w:t>后期补贴</w:t>
      </w:r>
      <w:r w:rsidR="00BE655B">
        <w:rPr>
          <w:rFonts w:ascii="仿宋" w:eastAsia="仿宋" w:hAnsi="仿宋" w:hint="eastAsia"/>
          <w:spacing w:val="-20"/>
          <w:sz w:val="32"/>
          <w:szCs w:val="32"/>
        </w:rPr>
        <w:t>、</w:t>
      </w:r>
      <w:r w:rsidR="00BE655B" w:rsidRPr="00BE655B">
        <w:rPr>
          <w:rFonts w:ascii="仿宋" w:eastAsia="仿宋" w:hAnsi="仿宋" w:hint="eastAsia"/>
          <w:spacing w:val="-20"/>
          <w:sz w:val="32"/>
          <w:szCs w:val="32"/>
        </w:rPr>
        <w:t>贷款贴息</w:t>
      </w:r>
      <w:r w:rsidR="006669B4">
        <w:rPr>
          <w:rFonts w:ascii="仿宋" w:eastAsia="仿宋" w:hAnsi="仿宋" w:hint="eastAsia"/>
          <w:spacing w:val="-20"/>
          <w:sz w:val="32"/>
          <w:szCs w:val="32"/>
        </w:rPr>
        <w:t>方式</w:t>
      </w:r>
      <w:r w:rsidR="0010604E">
        <w:rPr>
          <w:rFonts w:ascii="仿宋" w:eastAsia="仿宋" w:hAnsi="仿宋" w:hint="eastAsia"/>
          <w:spacing w:val="-20"/>
          <w:sz w:val="32"/>
          <w:szCs w:val="32"/>
        </w:rPr>
        <w:t>。</w:t>
      </w:r>
    </w:p>
    <w:p w:rsidR="003713B9" w:rsidRDefault="006669B4">
      <w:pPr>
        <w:wordWrap w:val="0"/>
        <w:topLinePunct/>
        <w:spacing w:line="560" w:lineRule="exact"/>
        <w:ind w:firstLineChars="200" w:firstLine="560"/>
        <w:outlineLvl w:val="1"/>
        <w:rPr>
          <w:rFonts w:ascii="黑体" w:eastAsia="黑体" w:hAnsi="黑体"/>
          <w:spacing w:val="-20"/>
          <w:sz w:val="32"/>
          <w:szCs w:val="32"/>
        </w:rPr>
      </w:pPr>
      <w:r>
        <w:rPr>
          <w:rFonts w:ascii="黑体" w:eastAsia="黑体" w:hAnsi="黑体" w:hint="eastAsia"/>
          <w:spacing w:val="-20"/>
          <w:sz w:val="32"/>
          <w:szCs w:val="32"/>
        </w:rPr>
        <w:t>四、申报材料要求</w:t>
      </w:r>
    </w:p>
    <w:p w:rsidR="003713B9" w:rsidRDefault="006669B4">
      <w:pPr>
        <w:wordWrap w:val="0"/>
        <w:topLinePunct/>
        <w:spacing w:line="560" w:lineRule="exact"/>
        <w:ind w:firstLineChars="200" w:firstLine="560"/>
        <w:outlineLvl w:val="1"/>
        <w:rPr>
          <w:rFonts w:ascii="仿宋" w:eastAsia="仿宋" w:hAnsi="仿宋"/>
          <w:spacing w:val="-20"/>
          <w:sz w:val="32"/>
          <w:szCs w:val="32"/>
        </w:rPr>
      </w:pPr>
      <w:r>
        <w:rPr>
          <w:rFonts w:ascii="仿宋" w:eastAsia="仿宋" w:hAnsi="仿宋" w:hint="eastAsia"/>
          <w:spacing w:val="-20"/>
          <w:sz w:val="32"/>
          <w:szCs w:val="32"/>
        </w:rPr>
        <w:t>申请引导资金的单位须报送以下材料：</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（一）2019年天津市体育产业发展引导资金申请表；</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（二）体育引导资金项目支出绩效申报表；</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（三）天津市体育产业发展引导资金使用承诺书；</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（四）申报单位营业执照复印件；</w:t>
      </w:r>
    </w:p>
    <w:p w:rsidR="003713B9" w:rsidRDefault="006669B4">
      <w:pPr>
        <w:wordWrap w:val="0"/>
        <w:topLinePunct/>
        <w:spacing w:line="560" w:lineRule="exact"/>
        <w:ind w:firstLineChars="200" w:firstLine="560"/>
        <w:rPr>
          <w:rFonts w:ascii="仿宋" w:eastAsia="仿宋" w:hAnsi="仿宋"/>
          <w:color w:val="FF0000"/>
          <w:spacing w:val="-20"/>
          <w:sz w:val="32"/>
          <w:szCs w:val="32"/>
        </w:rPr>
      </w:pPr>
      <w:r>
        <w:rPr>
          <w:rFonts w:ascii="仿宋" w:eastAsia="仿宋" w:hAnsi="仿宋" w:hint="eastAsia"/>
          <w:spacing w:val="-20"/>
          <w:sz w:val="32"/>
          <w:szCs w:val="32"/>
        </w:rPr>
        <w:t>（五）经会计师事务所审计的2</w:t>
      </w:r>
      <w:r>
        <w:rPr>
          <w:rFonts w:ascii="仿宋" w:eastAsia="仿宋" w:hAnsi="仿宋"/>
          <w:spacing w:val="-20"/>
          <w:sz w:val="32"/>
          <w:szCs w:val="32"/>
        </w:rPr>
        <w:t>01</w:t>
      </w:r>
      <w:r>
        <w:rPr>
          <w:rFonts w:ascii="仿宋" w:eastAsia="仿宋" w:hAnsi="仿宋" w:hint="eastAsia"/>
          <w:spacing w:val="-20"/>
          <w:sz w:val="32"/>
          <w:szCs w:val="32"/>
        </w:rPr>
        <w:t>7、2</w:t>
      </w:r>
      <w:r>
        <w:rPr>
          <w:rFonts w:ascii="仿宋" w:eastAsia="仿宋" w:hAnsi="仿宋"/>
          <w:spacing w:val="-20"/>
          <w:sz w:val="32"/>
          <w:szCs w:val="32"/>
        </w:rPr>
        <w:t>01</w:t>
      </w:r>
      <w:r>
        <w:rPr>
          <w:rFonts w:ascii="仿宋" w:eastAsia="仿宋" w:hAnsi="仿宋" w:hint="eastAsia"/>
          <w:spacing w:val="-20"/>
          <w:sz w:val="32"/>
          <w:szCs w:val="32"/>
        </w:rPr>
        <w:t>8两年财务报告复印件，包括审计意见及资产负债表、利润表、现金流量表等</w:t>
      </w:r>
      <w:r>
        <w:rPr>
          <w:rFonts w:ascii="仿宋" w:eastAsia="仿宋" w:hAnsi="仿宋" w:hint="eastAsia"/>
          <w:color w:val="000000" w:themeColor="text1"/>
          <w:spacing w:val="-20"/>
          <w:sz w:val="32"/>
          <w:szCs w:val="32"/>
        </w:rPr>
        <w:t>（如申报单位成立于2017年，须按要求提供2018年经审计的财务报告；如申报单位成立于2018年、2019年，须提供加盖本单位公章的财务报告）。</w:t>
      </w:r>
    </w:p>
    <w:p w:rsidR="003713B9" w:rsidRDefault="006669B4">
      <w:pPr>
        <w:wordWrap w:val="0"/>
        <w:topLinePunct/>
        <w:spacing w:line="560" w:lineRule="exact"/>
        <w:ind w:firstLineChars="200" w:firstLine="563"/>
        <w:rPr>
          <w:rFonts w:ascii="仿宋" w:eastAsia="仿宋" w:hAnsi="仿宋"/>
          <w:b/>
          <w:spacing w:val="-20"/>
          <w:sz w:val="32"/>
          <w:szCs w:val="32"/>
        </w:rPr>
      </w:pPr>
      <w:r>
        <w:rPr>
          <w:rFonts w:ascii="仿宋" w:eastAsia="仿宋" w:hAnsi="仿宋" w:hint="eastAsia"/>
          <w:b/>
          <w:spacing w:val="-20"/>
          <w:sz w:val="32"/>
          <w:szCs w:val="32"/>
        </w:rPr>
        <w:t>（六）申请后期补贴或贷款贴息</w:t>
      </w:r>
      <w:r w:rsidR="00BE655B">
        <w:rPr>
          <w:rFonts w:ascii="仿宋" w:eastAsia="仿宋" w:hAnsi="仿宋" w:hint="eastAsia"/>
          <w:b/>
          <w:spacing w:val="-20"/>
          <w:sz w:val="32"/>
          <w:szCs w:val="32"/>
        </w:rPr>
        <w:t>项目</w:t>
      </w:r>
      <w:r>
        <w:rPr>
          <w:rFonts w:ascii="仿宋" w:eastAsia="仿宋" w:hAnsi="仿宋" w:hint="eastAsia"/>
          <w:b/>
          <w:spacing w:val="-20"/>
          <w:sz w:val="32"/>
          <w:szCs w:val="32"/>
        </w:rPr>
        <w:t>须提供完整的项目完成情况报告、决算支出明细、经会计师事务所审计的项目专项审计报告。其中，申请贷款贴息的须提供完整的银行贷款审批发放文件、贷款合同、已支付贷款利息凭证复印件等。</w:t>
      </w:r>
    </w:p>
    <w:p w:rsidR="003713B9" w:rsidRDefault="006669B4">
      <w:pPr>
        <w:wordWrap w:val="0"/>
        <w:topLinePunct/>
        <w:spacing w:line="560" w:lineRule="exact"/>
        <w:ind w:firstLineChars="200" w:firstLine="563"/>
        <w:rPr>
          <w:rFonts w:ascii="仿宋" w:eastAsia="仿宋" w:hAnsi="仿宋"/>
          <w:b/>
          <w:spacing w:val="-20"/>
          <w:sz w:val="32"/>
          <w:szCs w:val="32"/>
        </w:rPr>
      </w:pPr>
      <w:r>
        <w:rPr>
          <w:rFonts w:ascii="仿宋" w:eastAsia="仿宋" w:hAnsi="仿宋" w:hint="eastAsia"/>
          <w:b/>
          <w:spacing w:val="-20"/>
          <w:sz w:val="32"/>
          <w:szCs w:val="32"/>
        </w:rPr>
        <w:lastRenderedPageBreak/>
        <w:t>注：申请项目单位提供的项目专项审计报告须委托专业会计师事务出具</w:t>
      </w:r>
      <w:r w:rsidR="004729F1">
        <w:rPr>
          <w:rFonts w:ascii="仿宋" w:eastAsia="仿宋" w:hAnsi="仿宋" w:hint="eastAsia"/>
          <w:b/>
          <w:spacing w:val="-20"/>
          <w:sz w:val="32"/>
          <w:szCs w:val="32"/>
        </w:rPr>
        <w:t>，</w:t>
      </w:r>
      <w:r w:rsidR="0010604E">
        <w:rPr>
          <w:rFonts w:ascii="仿宋" w:eastAsia="仿宋" w:hAnsi="仿宋" w:hint="eastAsia"/>
          <w:b/>
          <w:spacing w:val="-20"/>
          <w:sz w:val="32"/>
          <w:szCs w:val="32"/>
        </w:rPr>
        <w:t>项目单位、</w:t>
      </w:r>
      <w:r>
        <w:rPr>
          <w:rFonts w:ascii="仿宋" w:eastAsia="仿宋" w:hAnsi="仿宋" w:hint="eastAsia"/>
          <w:b/>
          <w:spacing w:val="-20"/>
          <w:sz w:val="32"/>
          <w:szCs w:val="32"/>
        </w:rPr>
        <w:t>会计师事务所对出具</w:t>
      </w:r>
      <w:r w:rsidR="004729F1">
        <w:rPr>
          <w:rFonts w:ascii="仿宋" w:eastAsia="仿宋" w:hAnsi="仿宋" w:hint="eastAsia"/>
          <w:b/>
          <w:spacing w:val="-20"/>
          <w:sz w:val="32"/>
          <w:szCs w:val="32"/>
        </w:rPr>
        <w:t>的</w:t>
      </w:r>
      <w:r>
        <w:rPr>
          <w:rFonts w:ascii="仿宋" w:eastAsia="仿宋" w:hAnsi="仿宋" w:hint="eastAsia"/>
          <w:b/>
          <w:spacing w:val="-20"/>
          <w:sz w:val="32"/>
          <w:szCs w:val="32"/>
        </w:rPr>
        <w:t>审计报告负责。</w:t>
      </w:r>
    </w:p>
    <w:p w:rsidR="003713B9" w:rsidRDefault="006669B4" w:rsidP="001A5512">
      <w:pPr>
        <w:wordWrap w:val="0"/>
        <w:topLinePunct/>
        <w:spacing w:line="560" w:lineRule="exact"/>
        <w:ind w:firstLineChars="197" w:firstLine="552"/>
        <w:outlineLvl w:val="1"/>
        <w:rPr>
          <w:rFonts w:ascii="黑体" w:eastAsia="黑体" w:hAnsi="黑体"/>
          <w:spacing w:val="-20"/>
          <w:sz w:val="32"/>
          <w:szCs w:val="32"/>
        </w:rPr>
      </w:pPr>
      <w:r>
        <w:rPr>
          <w:rFonts w:ascii="黑体" w:eastAsia="黑体" w:hAnsi="黑体" w:hint="eastAsia"/>
          <w:spacing w:val="-20"/>
          <w:sz w:val="32"/>
          <w:szCs w:val="32"/>
        </w:rPr>
        <w:t>五、有下列情形之一的项目，不得申报引导资金：</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（一）已获得市政府投资或我市其他财政性专项资金资助的。</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（二）申请单位因经营违法行为被执法部门依法处罚未满2年的。</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（三）应列入基本建设经费投资范畴的。</w:t>
      </w:r>
    </w:p>
    <w:p w:rsidR="003713B9" w:rsidRDefault="006669B4">
      <w:pPr>
        <w:wordWrap w:val="0"/>
        <w:topLinePunct/>
        <w:spacing w:line="560" w:lineRule="exact"/>
        <w:ind w:firstLineChars="200" w:firstLine="560"/>
        <w:rPr>
          <w:rFonts w:ascii="仿宋" w:eastAsia="仿宋" w:hAnsi="仿宋"/>
          <w:spacing w:val="-20"/>
          <w:sz w:val="32"/>
          <w:szCs w:val="32"/>
        </w:rPr>
      </w:pPr>
      <w:r>
        <w:rPr>
          <w:rFonts w:ascii="仿宋" w:eastAsia="仿宋" w:hAnsi="仿宋" w:hint="eastAsia"/>
          <w:spacing w:val="-20"/>
          <w:sz w:val="32"/>
          <w:szCs w:val="32"/>
        </w:rPr>
        <w:t>（四）应由其他资金支持的。</w:t>
      </w:r>
    </w:p>
    <w:p w:rsidR="003713B9" w:rsidRDefault="006669B4">
      <w:pPr>
        <w:wordWrap w:val="0"/>
        <w:topLinePunct/>
        <w:ind w:firstLineChars="200" w:firstLine="560"/>
        <w:rPr>
          <w:rFonts w:ascii="黑体" w:eastAsia="黑体" w:hAnsi="黑体"/>
          <w:spacing w:val="-20"/>
          <w:sz w:val="32"/>
          <w:szCs w:val="32"/>
        </w:rPr>
      </w:pPr>
      <w:r>
        <w:rPr>
          <w:rFonts w:ascii="黑体" w:eastAsia="黑体" w:hAnsi="黑体" w:hint="eastAsia"/>
          <w:spacing w:val="-20"/>
          <w:sz w:val="32"/>
          <w:szCs w:val="32"/>
        </w:rPr>
        <w:t>六、相关要求</w:t>
      </w:r>
    </w:p>
    <w:p w:rsidR="001A5512" w:rsidRDefault="006669B4">
      <w:pPr>
        <w:wordWrap w:val="0"/>
        <w:topLinePunct/>
        <w:ind w:firstLineChars="200" w:firstLine="560"/>
        <w:rPr>
          <w:rFonts w:ascii="仿宋" w:eastAsia="仿宋" w:hAnsi="仿宋"/>
          <w:spacing w:val="-20"/>
          <w:sz w:val="32"/>
          <w:szCs w:val="32"/>
        </w:rPr>
      </w:pPr>
      <w:r>
        <w:rPr>
          <w:rFonts w:ascii="仿宋" w:eastAsia="仿宋" w:hAnsi="仿宋" w:hint="eastAsia"/>
          <w:spacing w:val="-20"/>
          <w:sz w:val="32"/>
          <w:szCs w:val="32"/>
        </w:rPr>
        <w:t>（一）申报单位须认真阅</w:t>
      </w:r>
      <w:proofErr w:type="gramStart"/>
      <w:r>
        <w:rPr>
          <w:rFonts w:ascii="仿宋" w:eastAsia="仿宋" w:hAnsi="仿宋" w:hint="eastAsia"/>
          <w:spacing w:val="-20"/>
          <w:sz w:val="32"/>
          <w:szCs w:val="32"/>
        </w:rPr>
        <w:t>研</w:t>
      </w:r>
      <w:proofErr w:type="gramEnd"/>
      <w:r>
        <w:rPr>
          <w:rFonts w:ascii="仿宋" w:eastAsia="仿宋" w:hAnsi="仿宋" w:hint="eastAsia"/>
          <w:spacing w:val="-20"/>
          <w:sz w:val="32"/>
          <w:szCs w:val="32"/>
        </w:rPr>
        <w:t>并严格遵守《天津市体育产业发展引导资金管理办法》（</w:t>
      </w:r>
      <w:proofErr w:type="gramStart"/>
      <w:r>
        <w:rPr>
          <w:rFonts w:ascii="仿宋" w:eastAsia="仿宋" w:hAnsi="仿宋" w:hint="eastAsia"/>
          <w:spacing w:val="-20"/>
          <w:sz w:val="32"/>
          <w:szCs w:val="32"/>
        </w:rPr>
        <w:t>津财教〔2015〕</w:t>
      </w:r>
      <w:proofErr w:type="gramEnd"/>
      <w:r>
        <w:rPr>
          <w:rFonts w:ascii="仿宋" w:eastAsia="仿宋" w:hAnsi="仿宋" w:hint="eastAsia"/>
          <w:spacing w:val="-20"/>
          <w:sz w:val="32"/>
          <w:szCs w:val="32"/>
        </w:rPr>
        <w:t>60</w:t>
      </w:r>
      <w:r w:rsidR="001A5512">
        <w:rPr>
          <w:rFonts w:ascii="仿宋" w:eastAsia="仿宋" w:hAnsi="仿宋" w:hint="eastAsia"/>
          <w:spacing w:val="-20"/>
          <w:sz w:val="32"/>
          <w:szCs w:val="32"/>
        </w:rPr>
        <w:t>号）中各项要求，详见附件。</w:t>
      </w:r>
    </w:p>
    <w:p w:rsidR="003713B9" w:rsidRDefault="006669B4">
      <w:pPr>
        <w:wordWrap w:val="0"/>
        <w:topLinePunct/>
        <w:ind w:firstLineChars="200" w:firstLine="560"/>
        <w:rPr>
          <w:rFonts w:ascii="仿宋" w:eastAsia="仿宋" w:hAnsi="仿宋"/>
          <w:spacing w:val="-20"/>
          <w:sz w:val="32"/>
          <w:szCs w:val="32"/>
        </w:rPr>
      </w:pPr>
      <w:r>
        <w:rPr>
          <w:rFonts w:ascii="仿宋" w:eastAsia="仿宋" w:hAnsi="仿宋" w:hint="eastAsia"/>
          <w:spacing w:val="-20"/>
          <w:sz w:val="32"/>
          <w:szCs w:val="32"/>
        </w:rPr>
        <w:t>（二）各类项目具体申报要求等详见《项目申报细则》。</w:t>
      </w:r>
    </w:p>
    <w:p w:rsidR="003713B9" w:rsidRDefault="003713B9">
      <w:pPr>
        <w:wordWrap w:val="0"/>
        <w:topLinePunct/>
        <w:ind w:firstLineChars="200" w:firstLine="560"/>
        <w:rPr>
          <w:rFonts w:ascii="仿宋" w:eastAsia="仿宋" w:hAnsi="仿宋"/>
          <w:spacing w:val="-20"/>
          <w:sz w:val="32"/>
          <w:szCs w:val="32"/>
        </w:rPr>
      </w:pPr>
    </w:p>
    <w:p w:rsidR="003713B9" w:rsidRDefault="003713B9">
      <w:pPr>
        <w:wordWrap w:val="0"/>
        <w:topLinePunct/>
        <w:rPr>
          <w:rFonts w:ascii="仿宋" w:eastAsia="仿宋" w:hAnsi="仿宋"/>
          <w:spacing w:val="-20"/>
          <w:sz w:val="32"/>
          <w:szCs w:val="32"/>
        </w:rPr>
      </w:pPr>
    </w:p>
    <w:p w:rsidR="007E5864" w:rsidRDefault="007E5864">
      <w:pPr>
        <w:wordWrap w:val="0"/>
        <w:topLinePunct/>
        <w:rPr>
          <w:rFonts w:ascii="仿宋" w:eastAsia="仿宋" w:hAnsi="仿宋"/>
          <w:spacing w:val="-20"/>
          <w:sz w:val="32"/>
          <w:szCs w:val="32"/>
        </w:rPr>
      </w:pPr>
    </w:p>
    <w:p w:rsidR="003713B9" w:rsidRDefault="003713B9">
      <w:pPr>
        <w:wordWrap w:val="0"/>
        <w:topLinePunct/>
        <w:ind w:firstLineChars="200" w:firstLine="560"/>
        <w:rPr>
          <w:rFonts w:ascii="仿宋" w:eastAsia="仿宋" w:hAnsi="仿宋"/>
          <w:spacing w:val="-20"/>
          <w:sz w:val="32"/>
          <w:szCs w:val="32"/>
        </w:rPr>
      </w:pPr>
    </w:p>
    <w:p w:rsidR="00176E8B" w:rsidRDefault="00176E8B">
      <w:pPr>
        <w:wordWrap w:val="0"/>
        <w:topLinePunct/>
        <w:ind w:firstLineChars="200" w:firstLine="560"/>
        <w:rPr>
          <w:rFonts w:ascii="仿宋" w:eastAsia="仿宋" w:hAnsi="仿宋"/>
          <w:spacing w:val="-20"/>
          <w:sz w:val="32"/>
          <w:szCs w:val="32"/>
        </w:rPr>
      </w:pPr>
    </w:p>
    <w:p w:rsidR="00176E8B" w:rsidRDefault="00176E8B">
      <w:pPr>
        <w:wordWrap w:val="0"/>
        <w:topLinePunct/>
        <w:ind w:firstLineChars="200" w:firstLine="560"/>
        <w:rPr>
          <w:rFonts w:ascii="仿宋" w:eastAsia="仿宋" w:hAnsi="仿宋"/>
          <w:spacing w:val="-20"/>
          <w:sz w:val="32"/>
          <w:szCs w:val="32"/>
        </w:rPr>
      </w:pPr>
    </w:p>
    <w:p w:rsidR="00176E8B" w:rsidRDefault="00176E8B">
      <w:pPr>
        <w:wordWrap w:val="0"/>
        <w:topLinePunct/>
        <w:ind w:firstLineChars="200" w:firstLine="560"/>
        <w:rPr>
          <w:rFonts w:ascii="仿宋" w:eastAsia="仿宋" w:hAnsi="仿宋"/>
          <w:spacing w:val="-20"/>
          <w:sz w:val="32"/>
          <w:szCs w:val="32"/>
        </w:rPr>
      </w:pPr>
    </w:p>
    <w:p w:rsidR="00176E8B" w:rsidRDefault="00176E8B">
      <w:pPr>
        <w:wordWrap w:val="0"/>
        <w:topLinePunct/>
        <w:ind w:firstLineChars="200" w:firstLine="560"/>
        <w:rPr>
          <w:rFonts w:ascii="仿宋" w:eastAsia="仿宋" w:hAnsi="仿宋"/>
          <w:spacing w:val="-20"/>
          <w:sz w:val="32"/>
          <w:szCs w:val="32"/>
        </w:rPr>
      </w:pPr>
    </w:p>
    <w:p w:rsidR="00176E8B" w:rsidRDefault="00176E8B">
      <w:pPr>
        <w:wordWrap w:val="0"/>
        <w:topLinePunct/>
        <w:ind w:firstLineChars="200" w:firstLine="560"/>
        <w:rPr>
          <w:rFonts w:ascii="仿宋" w:eastAsia="仿宋" w:hAnsi="仿宋"/>
          <w:spacing w:val="-20"/>
          <w:sz w:val="32"/>
          <w:szCs w:val="32"/>
        </w:rPr>
      </w:pPr>
    </w:p>
    <w:p w:rsidR="00176E8B" w:rsidRDefault="00176E8B">
      <w:pPr>
        <w:wordWrap w:val="0"/>
        <w:topLinePunct/>
        <w:ind w:firstLineChars="200" w:firstLine="560"/>
        <w:rPr>
          <w:rFonts w:ascii="仿宋" w:eastAsia="仿宋" w:hAnsi="仿宋"/>
          <w:spacing w:val="-20"/>
          <w:sz w:val="32"/>
          <w:szCs w:val="32"/>
        </w:rPr>
      </w:pPr>
    </w:p>
    <w:p w:rsidR="00176E8B" w:rsidRDefault="00176E8B">
      <w:pPr>
        <w:wordWrap w:val="0"/>
        <w:topLinePunct/>
        <w:ind w:firstLineChars="200" w:firstLine="560"/>
        <w:rPr>
          <w:rFonts w:ascii="仿宋" w:eastAsia="仿宋" w:hAnsi="仿宋"/>
          <w:spacing w:val="-20"/>
          <w:sz w:val="32"/>
          <w:szCs w:val="32"/>
        </w:rPr>
      </w:pPr>
    </w:p>
    <w:p w:rsidR="00176E8B" w:rsidRDefault="00176E8B">
      <w:pPr>
        <w:wordWrap w:val="0"/>
        <w:topLinePunct/>
        <w:ind w:firstLineChars="200" w:firstLine="560"/>
        <w:rPr>
          <w:rFonts w:ascii="仿宋" w:eastAsia="仿宋" w:hAnsi="仿宋"/>
          <w:spacing w:val="-20"/>
          <w:sz w:val="32"/>
          <w:szCs w:val="32"/>
        </w:rPr>
      </w:pPr>
    </w:p>
    <w:p w:rsidR="003713B9" w:rsidRDefault="006669B4">
      <w:pPr>
        <w:topLinePunct/>
        <w:spacing w:line="560" w:lineRule="exact"/>
        <w:contextualSpacing/>
        <w:jc w:val="center"/>
        <w:outlineLvl w:val="1"/>
        <w:rPr>
          <w:rFonts w:ascii="方正小标宋简体" w:eastAsia="方正小标宋简体" w:hAnsi="仿宋"/>
          <w:sz w:val="44"/>
          <w:szCs w:val="44"/>
        </w:rPr>
      </w:pPr>
      <w:r>
        <w:rPr>
          <w:rFonts w:ascii="方正小标宋简体" w:eastAsia="方正小标宋简体" w:hAnsi="仿宋" w:hint="eastAsia"/>
          <w:sz w:val="44"/>
          <w:szCs w:val="44"/>
        </w:rPr>
        <w:lastRenderedPageBreak/>
        <w:t>项目申报细则</w:t>
      </w:r>
    </w:p>
    <w:p w:rsidR="003713B9" w:rsidRDefault="003713B9">
      <w:pPr>
        <w:topLinePunct/>
        <w:spacing w:line="560" w:lineRule="exact"/>
        <w:contextualSpacing/>
        <w:outlineLvl w:val="1"/>
        <w:rPr>
          <w:rFonts w:ascii="仿宋" w:eastAsia="仿宋" w:hAnsi="仿宋"/>
          <w:b/>
          <w:sz w:val="36"/>
          <w:szCs w:val="36"/>
        </w:rPr>
      </w:pPr>
    </w:p>
    <w:p w:rsidR="003713B9" w:rsidRDefault="006669B4">
      <w:pPr>
        <w:topLinePunct/>
        <w:spacing w:line="560" w:lineRule="exact"/>
        <w:ind w:firstLineChars="200" w:firstLine="640"/>
        <w:contextualSpacing/>
        <w:jc w:val="left"/>
        <w:outlineLvl w:val="1"/>
        <w:rPr>
          <w:rFonts w:ascii="楷体" w:eastAsia="楷体" w:hAnsi="楷体"/>
          <w:sz w:val="32"/>
          <w:szCs w:val="32"/>
        </w:rPr>
      </w:pPr>
      <w:r>
        <w:rPr>
          <w:rFonts w:ascii="黑体" w:eastAsia="黑体" w:hAnsi="黑体" w:hint="eastAsia"/>
          <w:sz w:val="32"/>
          <w:szCs w:val="32"/>
        </w:rPr>
        <w:t>一、大型体育赛事、活动项目</w:t>
      </w:r>
      <w:bookmarkStart w:id="0" w:name="_Hlk492648652"/>
    </w:p>
    <w:p w:rsidR="003713B9" w:rsidRDefault="006669B4">
      <w:pPr>
        <w:topLinePunct/>
        <w:spacing w:line="560" w:lineRule="exact"/>
        <w:ind w:firstLineChars="200" w:firstLine="640"/>
        <w:contextualSpacing/>
        <w:outlineLvl w:val="2"/>
        <w:rPr>
          <w:rFonts w:ascii="楷体" w:eastAsia="楷体" w:hAnsi="楷体"/>
          <w:sz w:val="32"/>
          <w:szCs w:val="32"/>
        </w:rPr>
      </w:pPr>
      <w:r>
        <w:rPr>
          <w:rFonts w:ascii="楷体" w:eastAsia="楷体" w:hAnsi="楷体" w:hint="eastAsia"/>
          <w:sz w:val="32"/>
          <w:szCs w:val="32"/>
        </w:rPr>
        <w:t>（一）项目申报要求：</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1.体育赛事</w:t>
      </w:r>
      <w:bookmarkStart w:id="1" w:name="_Hlk492648200"/>
      <w:r>
        <w:rPr>
          <w:rFonts w:ascii="仿宋" w:eastAsia="仿宋" w:hAnsi="仿宋" w:hint="eastAsia"/>
          <w:sz w:val="32"/>
          <w:szCs w:val="32"/>
        </w:rPr>
        <w:t>、活动举办地点在天津市，举办</w:t>
      </w:r>
      <w:r w:rsidR="009472AC">
        <w:rPr>
          <w:rFonts w:ascii="仿宋" w:eastAsia="仿宋" w:hAnsi="仿宋" w:hint="eastAsia"/>
          <w:sz w:val="32"/>
          <w:szCs w:val="32"/>
        </w:rPr>
        <w:t>完成</w:t>
      </w:r>
      <w:r>
        <w:rPr>
          <w:rFonts w:ascii="仿宋" w:eastAsia="仿宋" w:hAnsi="仿宋" w:hint="eastAsia"/>
          <w:sz w:val="32"/>
          <w:szCs w:val="32"/>
        </w:rPr>
        <w:t>时间须在</w:t>
      </w:r>
      <w:r w:rsidRPr="00C7417C">
        <w:rPr>
          <w:rFonts w:ascii="仿宋" w:eastAsia="仿宋" w:hAnsi="仿宋" w:hint="eastAsia"/>
          <w:sz w:val="32"/>
          <w:szCs w:val="32"/>
        </w:rPr>
        <w:t>2019年1月1日至</w:t>
      </w:r>
      <w:r w:rsidR="00D92773">
        <w:rPr>
          <w:rFonts w:ascii="仿宋" w:eastAsia="仿宋" w:hAnsi="仿宋" w:hint="eastAsia"/>
          <w:sz w:val="32"/>
          <w:szCs w:val="32"/>
        </w:rPr>
        <w:t>本公告</w:t>
      </w:r>
      <w:r w:rsidR="008B543A">
        <w:rPr>
          <w:rFonts w:ascii="仿宋" w:eastAsia="仿宋" w:hAnsi="仿宋" w:hint="eastAsia"/>
          <w:sz w:val="32"/>
          <w:szCs w:val="32"/>
        </w:rPr>
        <w:t>要求提交材料截止日</w:t>
      </w:r>
      <w:r w:rsidRPr="00C7417C">
        <w:rPr>
          <w:rFonts w:ascii="仿宋" w:eastAsia="仿宋" w:hAnsi="仿宋" w:hint="eastAsia"/>
          <w:sz w:val="32"/>
          <w:szCs w:val="32"/>
        </w:rPr>
        <w:t>期间（跨年度赛事按照赛事完成时间年度申报），</w:t>
      </w:r>
      <w:r>
        <w:rPr>
          <w:rFonts w:ascii="仿宋" w:eastAsia="仿宋" w:hAnsi="仿宋" w:hint="eastAsia"/>
          <w:sz w:val="32"/>
          <w:szCs w:val="32"/>
        </w:rPr>
        <w:t>申报主体须为体育赛事、活动参与主办或承办的单位。</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2.赛事、活动市场化程度高，具有商业化运作的潜力，能带动项目整体提升，并能拉动社会潜在体育消费。经济效益和社会效益良好，能拉动社会体育消费。</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3.大型体育赛事、活动项目须提供</w:t>
      </w:r>
      <w:r w:rsidR="009472AC">
        <w:rPr>
          <w:rFonts w:ascii="仿宋" w:eastAsia="仿宋" w:hAnsi="仿宋" w:hint="eastAsia"/>
          <w:sz w:val="32"/>
          <w:szCs w:val="32"/>
        </w:rPr>
        <w:t>项目</w:t>
      </w:r>
      <w:r>
        <w:rPr>
          <w:rFonts w:ascii="仿宋" w:eastAsia="仿宋" w:hAnsi="仿宋" w:hint="eastAsia"/>
          <w:sz w:val="32"/>
          <w:szCs w:val="32"/>
        </w:rPr>
        <w:t>专项审计报告，项目单位</w:t>
      </w:r>
      <w:r w:rsidR="00E371EE">
        <w:rPr>
          <w:rFonts w:ascii="仿宋" w:eastAsia="仿宋" w:hAnsi="仿宋" w:hint="eastAsia"/>
          <w:sz w:val="32"/>
          <w:szCs w:val="32"/>
        </w:rPr>
        <w:t>、</w:t>
      </w:r>
      <w:r w:rsidR="00E371EE" w:rsidRPr="00E371EE">
        <w:rPr>
          <w:rFonts w:ascii="仿宋" w:eastAsia="仿宋" w:hAnsi="仿宋" w:hint="eastAsia"/>
          <w:sz w:val="32"/>
          <w:szCs w:val="32"/>
        </w:rPr>
        <w:t>会计师事务所</w:t>
      </w:r>
      <w:r>
        <w:rPr>
          <w:rFonts w:ascii="仿宋" w:eastAsia="仿宋" w:hAnsi="仿宋" w:hint="eastAsia"/>
          <w:sz w:val="32"/>
          <w:szCs w:val="32"/>
        </w:rPr>
        <w:t>对提供的项目专项审计报告真实性、合法性负责。</w:t>
      </w:r>
      <w:bookmarkEnd w:id="0"/>
      <w:bookmarkEnd w:id="1"/>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4.符合《天津市体育产业发展引导资金管理办法》（</w:t>
      </w:r>
      <w:proofErr w:type="gramStart"/>
      <w:r>
        <w:rPr>
          <w:rFonts w:ascii="仿宋" w:eastAsia="仿宋" w:hAnsi="仿宋" w:hint="eastAsia"/>
          <w:sz w:val="32"/>
          <w:szCs w:val="32"/>
        </w:rPr>
        <w:t>津财教</w:t>
      </w:r>
      <w:r w:rsidR="004E7668">
        <w:rPr>
          <w:rFonts w:ascii="仿宋" w:eastAsia="仿宋" w:hAnsi="仿宋" w:hint="eastAsia"/>
          <w:sz w:val="32"/>
          <w:szCs w:val="32"/>
        </w:rPr>
        <w:t>〔2015〕</w:t>
      </w:r>
      <w:proofErr w:type="gramEnd"/>
      <w:r>
        <w:rPr>
          <w:rFonts w:ascii="仿宋" w:eastAsia="仿宋" w:hAnsi="仿宋" w:hint="eastAsia"/>
          <w:sz w:val="32"/>
          <w:szCs w:val="32"/>
        </w:rPr>
        <w:t>60号）的其他要求。</w:t>
      </w:r>
    </w:p>
    <w:p w:rsidR="003713B9" w:rsidRDefault="006669B4">
      <w:pPr>
        <w:topLinePunct/>
        <w:spacing w:line="560" w:lineRule="exact"/>
        <w:ind w:firstLineChars="200" w:firstLine="640"/>
        <w:contextualSpacing/>
        <w:rPr>
          <w:rFonts w:ascii="楷体" w:eastAsia="楷体" w:hAnsi="楷体" w:cs="楷体"/>
          <w:sz w:val="32"/>
          <w:szCs w:val="32"/>
        </w:rPr>
      </w:pPr>
      <w:r>
        <w:rPr>
          <w:rFonts w:ascii="楷体" w:eastAsia="楷体" w:hAnsi="楷体" w:cs="楷体" w:hint="eastAsia"/>
          <w:sz w:val="32"/>
          <w:szCs w:val="32"/>
        </w:rPr>
        <w:t>（二）项目类别及条件</w:t>
      </w:r>
    </w:p>
    <w:p w:rsidR="003713B9" w:rsidRPr="003523AB" w:rsidRDefault="006669B4" w:rsidP="009A246C">
      <w:pPr>
        <w:topLinePunct/>
        <w:spacing w:line="560" w:lineRule="exact"/>
        <w:ind w:firstLineChars="200" w:firstLine="643"/>
        <w:contextualSpacing/>
        <w:rPr>
          <w:rFonts w:ascii="仿宋" w:eastAsia="仿宋" w:hAnsi="仿宋"/>
          <w:color w:val="000000" w:themeColor="text1"/>
          <w:sz w:val="32"/>
          <w:szCs w:val="32"/>
        </w:rPr>
      </w:pPr>
      <w:r w:rsidRPr="009A246C">
        <w:rPr>
          <w:rFonts w:ascii="仿宋" w:eastAsia="仿宋" w:hAnsi="仿宋" w:hint="eastAsia"/>
          <w:b/>
          <w:sz w:val="32"/>
          <w:szCs w:val="32"/>
        </w:rPr>
        <w:t>1.</w:t>
      </w:r>
      <w:r w:rsidR="00EC4AE3" w:rsidRPr="009A246C">
        <w:rPr>
          <w:rFonts w:ascii="仿宋" w:eastAsia="仿宋" w:hAnsi="仿宋" w:hint="eastAsia"/>
          <w:b/>
          <w:sz w:val="32"/>
          <w:szCs w:val="32"/>
        </w:rPr>
        <w:t>提升</w:t>
      </w:r>
      <w:r w:rsidRPr="009A246C">
        <w:rPr>
          <w:rFonts w:ascii="仿宋" w:eastAsia="仿宋" w:hAnsi="仿宋" w:hint="eastAsia"/>
          <w:b/>
          <w:sz w:val="32"/>
          <w:szCs w:val="32"/>
        </w:rPr>
        <w:t>赛事</w:t>
      </w:r>
      <w:r w:rsidR="00183B1E">
        <w:rPr>
          <w:rFonts w:ascii="仿宋" w:eastAsia="仿宋" w:hAnsi="仿宋" w:hint="eastAsia"/>
          <w:b/>
          <w:sz w:val="32"/>
          <w:szCs w:val="32"/>
        </w:rPr>
        <w:t>、</w:t>
      </w:r>
      <w:r w:rsidR="00EC4AE3" w:rsidRPr="009A246C">
        <w:rPr>
          <w:rFonts w:ascii="仿宋" w:eastAsia="仿宋" w:hAnsi="仿宋" w:hint="eastAsia"/>
          <w:b/>
          <w:sz w:val="32"/>
          <w:szCs w:val="32"/>
        </w:rPr>
        <w:t>活动能级类项目：</w:t>
      </w:r>
      <w:r w:rsidR="00CB4B96" w:rsidRPr="00CB4B96">
        <w:rPr>
          <w:rFonts w:ascii="仿宋" w:eastAsia="仿宋" w:hAnsi="仿宋" w:hint="eastAsia"/>
          <w:sz w:val="32"/>
          <w:szCs w:val="32"/>
        </w:rPr>
        <w:t>在本市</w:t>
      </w:r>
      <w:r w:rsidR="00EC4AE3">
        <w:rPr>
          <w:rFonts w:ascii="仿宋" w:eastAsia="仿宋" w:hAnsi="仿宋" w:hint="eastAsia"/>
          <w:sz w:val="32"/>
          <w:szCs w:val="32"/>
        </w:rPr>
        <w:t>举办三届以上（</w:t>
      </w:r>
      <w:r w:rsidRPr="003523AB">
        <w:rPr>
          <w:rFonts w:ascii="仿宋" w:eastAsia="仿宋" w:hAnsi="仿宋" w:hint="eastAsia"/>
          <w:sz w:val="32"/>
          <w:szCs w:val="32"/>
        </w:rPr>
        <w:t>不含三届）</w:t>
      </w:r>
      <w:r w:rsidR="00EC4AE3">
        <w:rPr>
          <w:rFonts w:ascii="仿宋" w:eastAsia="仿宋" w:hAnsi="仿宋" w:hint="eastAsia"/>
          <w:sz w:val="32"/>
          <w:szCs w:val="32"/>
        </w:rPr>
        <w:t>，</w:t>
      </w:r>
      <w:r w:rsidRPr="003523AB">
        <w:rPr>
          <w:rFonts w:ascii="仿宋" w:eastAsia="仿宋" w:hAnsi="仿宋" w:hint="eastAsia"/>
          <w:sz w:val="32"/>
          <w:szCs w:val="32"/>
        </w:rPr>
        <w:t>总投资额大于</w:t>
      </w:r>
      <w:r w:rsidR="00CB4B96">
        <w:rPr>
          <w:rFonts w:ascii="仿宋" w:eastAsia="仿宋" w:hAnsi="仿宋" w:hint="eastAsia"/>
          <w:color w:val="000000" w:themeColor="text1"/>
          <w:sz w:val="32"/>
          <w:szCs w:val="32"/>
        </w:rPr>
        <w:t>8</w:t>
      </w:r>
      <w:r w:rsidRPr="003523AB">
        <w:rPr>
          <w:rFonts w:ascii="仿宋" w:eastAsia="仿宋" w:hAnsi="仿宋" w:hint="eastAsia"/>
          <w:color w:val="000000" w:themeColor="text1"/>
          <w:sz w:val="32"/>
          <w:szCs w:val="32"/>
        </w:rPr>
        <w:t>00万（含</w:t>
      </w:r>
      <w:r w:rsidR="00CB4B96">
        <w:rPr>
          <w:rFonts w:ascii="仿宋" w:eastAsia="仿宋" w:hAnsi="仿宋" w:hint="eastAsia"/>
          <w:color w:val="000000" w:themeColor="text1"/>
          <w:sz w:val="32"/>
          <w:szCs w:val="32"/>
        </w:rPr>
        <w:t>8</w:t>
      </w:r>
      <w:r w:rsidRPr="003523AB">
        <w:rPr>
          <w:rFonts w:ascii="仿宋" w:eastAsia="仿宋" w:hAnsi="仿宋" w:hint="eastAsia"/>
          <w:color w:val="000000" w:themeColor="text1"/>
          <w:sz w:val="32"/>
          <w:szCs w:val="32"/>
        </w:rPr>
        <w:t>00万）的</w:t>
      </w:r>
      <w:r w:rsidR="00CB4B96">
        <w:rPr>
          <w:rFonts w:ascii="仿宋" w:eastAsia="仿宋" w:hAnsi="仿宋" w:hint="eastAsia"/>
          <w:color w:val="000000" w:themeColor="text1"/>
          <w:sz w:val="32"/>
          <w:szCs w:val="32"/>
        </w:rPr>
        <w:t>高水平</w:t>
      </w:r>
      <w:r w:rsidRPr="003523AB">
        <w:rPr>
          <w:rFonts w:ascii="仿宋" w:eastAsia="仿宋" w:hAnsi="仿宋" w:hint="eastAsia"/>
          <w:color w:val="000000" w:themeColor="text1"/>
          <w:sz w:val="32"/>
          <w:szCs w:val="32"/>
        </w:rPr>
        <w:t>国际、国内</w:t>
      </w:r>
      <w:r w:rsidR="005501D4">
        <w:rPr>
          <w:rFonts w:ascii="仿宋" w:eastAsia="仿宋" w:hAnsi="仿宋" w:hint="eastAsia"/>
          <w:color w:val="000000" w:themeColor="text1"/>
          <w:sz w:val="32"/>
          <w:szCs w:val="32"/>
        </w:rPr>
        <w:t>体育</w:t>
      </w:r>
      <w:r w:rsidRPr="003523AB">
        <w:rPr>
          <w:rFonts w:ascii="仿宋" w:eastAsia="仿宋" w:hAnsi="仿宋" w:hint="eastAsia"/>
          <w:color w:val="000000" w:themeColor="text1"/>
          <w:sz w:val="32"/>
          <w:szCs w:val="32"/>
        </w:rPr>
        <w:t>赛事</w:t>
      </w:r>
      <w:r w:rsidR="00D63FD4">
        <w:rPr>
          <w:rFonts w:ascii="仿宋" w:eastAsia="仿宋" w:hAnsi="仿宋" w:hint="eastAsia"/>
          <w:color w:val="000000" w:themeColor="text1"/>
          <w:sz w:val="32"/>
          <w:szCs w:val="32"/>
        </w:rPr>
        <w:t>、活动</w:t>
      </w:r>
      <w:r w:rsidR="009A246C">
        <w:rPr>
          <w:rFonts w:ascii="仿宋" w:eastAsia="仿宋" w:hAnsi="仿宋" w:hint="eastAsia"/>
          <w:color w:val="000000" w:themeColor="text1"/>
          <w:sz w:val="32"/>
          <w:szCs w:val="32"/>
        </w:rPr>
        <w:t>；赛事、活动</w:t>
      </w:r>
      <w:r w:rsidR="00045071">
        <w:rPr>
          <w:rFonts w:ascii="仿宋" w:eastAsia="仿宋" w:hAnsi="仿宋" w:hint="eastAsia"/>
          <w:color w:val="000000" w:themeColor="text1"/>
          <w:sz w:val="32"/>
          <w:szCs w:val="32"/>
        </w:rPr>
        <w:t>规模</w:t>
      </w:r>
      <w:r w:rsidR="00CB4B96">
        <w:rPr>
          <w:rFonts w:ascii="仿宋" w:eastAsia="仿宋" w:hAnsi="仿宋" w:hint="eastAsia"/>
          <w:color w:val="000000" w:themeColor="text1"/>
          <w:sz w:val="32"/>
          <w:szCs w:val="32"/>
        </w:rPr>
        <w:t>及影响力</w:t>
      </w:r>
      <w:r w:rsidR="00045071">
        <w:rPr>
          <w:rFonts w:ascii="仿宋" w:eastAsia="仿宋" w:hAnsi="仿宋" w:hint="eastAsia"/>
          <w:color w:val="000000" w:themeColor="text1"/>
          <w:sz w:val="32"/>
          <w:szCs w:val="32"/>
        </w:rPr>
        <w:t>大，</w:t>
      </w:r>
      <w:r w:rsidR="009A246C">
        <w:rPr>
          <w:rFonts w:ascii="仿宋" w:eastAsia="仿宋" w:hAnsi="仿宋" w:hint="eastAsia"/>
          <w:color w:val="000000" w:themeColor="text1"/>
          <w:sz w:val="32"/>
          <w:szCs w:val="32"/>
        </w:rPr>
        <w:t>市场化水平高，经济效益和社会效益</w:t>
      </w:r>
      <w:r w:rsidR="00045071">
        <w:rPr>
          <w:rFonts w:ascii="仿宋" w:eastAsia="仿宋" w:hAnsi="仿宋" w:hint="eastAsia"/>
          <w:color w:val="000000" w:themeColor="text1"/>
          <w:sz w:val="32"/>
          <w:szCs w:val="32"/>
        </w:rPr>
        <w:t>良</w:t>
      </w:r>
      <w:r w:rsidR="009A246C">
        <w:rPr>
          <w:rFonts w:ascii="仿宋" w:eastAsia="仿宋" w:hAnsi="仿宋" w:hint="eastAsia"/>
          <w:color w:val="000000" w:themeColor="text1"/>
          <w:sz w:val="32"/>
          <w:szCs w:val="32"/>
        </w:rPr>
        <w:t>好，拉动社会消费</w:t>
      </w:r>
      <w:r w:rsidR="00045071">
        <w:rPr>
          <w:rFonts w:ascii="仿宋" w:eastAsia="仿宋" w:hAnsi="仿宋" w:hint="eastAsia"/>
          <w:color w:val="000000" w:themeColor="text1"/>
          <w:sz w:val="32"/>
          <w:szCs w:val="32"/>
        </w:rPr>
        <w:t>显著</w:t>
      </w:r>
      <w:r w:rsidR="009A246C">
        <w:rPr>
          <w:rFonts w:ascii="仿宋" w:eastAsia="仿宋" w:hAnsi="仿宋" w:hint="eastAsia"/>
          <w:color w:val="000000" w:themeColor="text1"/>
          <w:sz w:val="32"/>
          <w:szCs w:val="32"/>
        </w:rPr>
        <w:t>。</w:t>
      </w:r>
    </w:p>
    <w:p w:rsidR="003713B9" w:rsidRPr="003523AB" w:rsidRDefault="00D63FD4" w:rsidP="009A246C">
      <w:pPr>
        <w:topLinePunct/>
        <w:spacing w:line="560" w:lineRule="exact"/>
        <w:ind w:firstLineChars="200" w:firstLine="643"/>
        <w:contextualSpacing/>
        <w:rPr>
          <w:rFonts w:ascii="仿宋" w:eastAsia="仿宋" w:hAnsi="仿宋"/>
          <w:sz w:val="32"/>
          <w:szCs w:val="32"/>
        </w:rPr>
      </w:pPr>
      <w:r w:rsidRPr="009A246C">
        <w:rPr>
          <w:rFonts w:ascii="仿宋" w:eastAsia="仿宋" w:hAnsi="仿宋" w:hint="eastAsia"/>
          <w:b/>
          <w:sz w:val="32"/>
          <w:szCs w:val="32"/>
        </w:rPr>
        <w:t>2</w:t>
      </w:r>
      <w:r w:rsidR="006669B4" w:rsidRPr="009A246C">
        <w:rPr>
          <w:rFonts w:ascii="仿宋" w:eastAsia="仿宋" w:hAnsi="仿宋" w:hint="eastAsia"/>
          <w:b/>
          <w:sz w:val="32"/>
          <w:szCs w:val="32"/>
        </w:rPr>
        <w:t>.</w:t>
      </w:r>
      <w:r w:rsidRPr="009A246C">
        <w:rPr>
          <w:rFonts w:ascii="仿宋" w:eastAsia="仿宋" w:hAnsi="仿宋" w:hint="eastAsia"/>
          <w:b/>
          <w:sz w:val="32"/>
          <w:szCs w:val="32"/>
        </w:rPr>
        <w:t>打造赛事</w:t>
      </w:r>
      <w:r w:rsidR="00183B1E">
        <w:rPr>
          <w:rFonts w:ascii="仿宋" w:eastAsia="仿宋" w:hAnsi="仿宋" w:hint="eastAsia"/>
          <w:b/>
          <w:sz w:val="32"/>
          <w:szCs w:val="32"/>
        </w:rPr>
        <w:t>、</w:t>
      </w:r>
      <w:r w:rsidRPr="009A246C">
        <w:rPr>
          <w:rFonts w:ascii="仿宋" w:eastAsia="仿宋" w:hAnsi="仿宋" w:hint="eastAsia"/>
          <w:b/>
          <w:sz w:val="32"/>
          <w:szCs w:val="32"/>
        </w:rPr>
        <w:t>活动品牌类项目：</w:t>
      </w:r>
      <w:r w:rsidR="00CB4B96">
        <w:rPr>
          <w:rFonts w:ascii="仿宋" w:eastAsia="仿宋" w:hAnsi="仿宋" w:hint="eastAsia"/>
          <w:sz w:val="32"/>
          <w:szCs w:val="32"/>
        </w:rPr>
        <w:t>在本市</w:t>
      </w:r>
      <w:r w:rsidR="006669B4" w:rsidRPr="003523AB">
        <w:rPr>
          <w:rFonts w:ascii="仿宋" w:eastAsia="仿宋" w:hAnsi="仿宋" w:hint="eastAsia"/>
          <w:sz w:val="32"/>
          <w:szCs w:val="32"/>
        </w:rPr>
        <w:t>举办三届以内</w:t>
      </w:r>
      <w:r w:rsidR="00CB4B96">
        <w:rPr>
          <w:rFonts w:ascii="仿宋" w:eastAsia="仿宋" w:hAnsi="仿宋" w:hint="eastAsia"/>
          <w:sz w:val="32"/>
          <w:szCs w:val="32"/>
        </w:rPr>
        <w:t>（</w:t>
      </w:r>
      <w:r w:rsidR="006669B4" w:rsidRPr="003523AB">
        <w:rPr>
          <w:rFonts w:ascii="仿宋" w:eastAsia="仿宋" w:hAnsi="仿宋" w:hint="eastAsia"/>
          <w:sz w:val="32"/>
          <w:szCs w:val="32"/>
        </w:rPr>
        <w:t>含三届）</w:t>
      </w:r>
      <w:r w:rsidR="00CB4B96">
        <w:rPr>
          <w:rFonts w:ascii="仿宋" w:eastAsia="仿宋" w:hAnsi="仿宋" w:hint="eastAsia"/>
          <w:sz w:val="32"/>
          <w:szCs w:val="32"/>
        </w:rPr>
        <w:t>，</w:t>
      </w:r>
      <w:r w:rsidR="006669B4" w:rsidRPr="003523AB">
        <w:rPr>
          <w:rFonts w:ascii="仿宋" w:eastAsia="仿宋" w:hAnsi="仿宋" w:hint="eastAsia"/>
          <w:sz w:val="32"/>
          <w:szCs w:val="32"/>
        </w:rPr>
        <w:t>总投资额大于200万（含200</w:t>
      </w:r>
      <w:r w:rsidR="009A246C">
        <w:rPr>
          <w:rFonts w:ascii="仿宋" w:eastAsia="仿宋" w:hAnsi="仿宋" w:hint="eastAsia"/>
          <w:sz w:val="32"/>
          <w:szCs w:val="32"/>
        </w:rPr>
        <w:t>万）的</w:t>
      </w:r>
      <w:r w:rsidR="00CB4B96">
        <w:rPr>
          <w:rFonts w:ascii="仿宋" w:eastAsia="仿宋" w:hAnsi="仿宋" w:hint="eastAsia"/>
          <w:sz w:val="32"/>
          <w:szCs w:val="32"/>
        </w:rPr>
        <w:t>高水平</w:t>
      </w:r>
      <w:r w:rsidR="009A246C">
        <w:rPr>
          <w:rFonts w:ascii="仿宋" w:eastAsia="仿宋" w:hAnsi="仿宋" w:hint="eastAsia"/>
          <w:sz w:val="32"/>
          <w:szCs w:val="32"/>
        </w:rPr>
        <w:t>国际、国内</w:t>
      </w:r>
      <w:r w:rsidR="005501D4">
        <w:rPr>
          <w:rFonts w:ascii="仿宋" w:eastAsia="仿宋" w:hAnsi="仿宋" w:hint="eastAsia"/>
          <w:sz w:val="32"/>
          <w:szCs w:val="32"/>
        </w:rPr>
        <w:t>体育</w:t>
      </w:r>
      <w:r w:rsidR="009A246C">
        <w:rPr>
          <w:rFonts w:ascii="仿宋" w:eastAsia="仿宋" w:hAnsi="仿宋" w:hint="eastAsia"/>
          <w:sz w:val="32"/>
          <w:szCs w:val="32"/>
        </w:rPr>
        <w:t>赛事</w:t>
      </w:r>
      <w:r w:rsidR="00183B1E">
        <w:rPr>
          <w:rFonts w:ascii="仿宋" w:eastAsia="仿宋" w:hAnsi="仿宋" w:hint="eastAsia"/>
          <w:sz w:val="32"/>
          <w:szCs w:val="32"/>
        </w:rPr>
        <w:t>、</w:t>
      </w:r>
      <w:r w:rsidR="009A246C">
        <w:rPr>
          <w:rFonts w:ascii="仿宋" w:eastAsia="仿宋" w:hAnsi="仿宋" w:hint="eastAsia"/>
          <w:sz w:val="32"/>
          <w:szCs w:val="32"/>
        </w:rPr>
        <w:t>活动；赛事、活动市场化运作水平较高，具</w:t>
      </w:r>
      <w:r w:rsidR="009A246C">
        <w:rPr>
          <w:rFonts w:ascii="仿宋" w:eastAsia="仿宋" w:hAnsi="仿宋" w:hint="eastAsia"/>
          <w:sz w:val="32"/>
          <w:szCs w:val="32"/>
        </w:rPr>
        <w:lastRenderedPageBreak/>
        <w:t>备较好的市场前景，具有连续举办</w:t>
      </w:r>
      <w:r w:rsidR="00045071">
        <w:rPr>
          <w:rFonts w:ascii="仿宋" w:eastAsia="仿宋" w:hAnsi="仿宋" w:hint="eastAsia"/>
          <w:sz w:val="32"/>
          <w:szCs w:val="32"/>
        </w:rPr>
        <w:t>、</w:t>
      </w:r>
      <w:r w:rsidR="009A246C">
        <w:rPr>
          <w:rFonts w:ascii="仿宋" w:eastAsia="仿宋" w:hAnsi="仿宋" w:hint="eastAsia"/>
          <w:sz w:val="32"/>
          <w:szCs w:val="32"/>
        </w:rPr>
        <w:t>打造</w:t>
      </w:r>
      <w:proofErr w:type="gramStart"/>
      <w:r w:rsidR="009A246C">
        <w:rPr>
          <w:rFonts w:ascii="仿宋" w:eastAsia="仿宋" w:hAnsi="仿宋" w:hint="eastAsia"/>
          <w:sz w:val="32"/>
          <w:szCs w:val="32"/>
        </w:rPr>
        <w:t>品牌赛事</w:t>
      </w:r>
      <w:proofErr w:type="gramEnd"/>
      <w:r w:rsidR="009A246C">
        <w:rPr>
          <w:rFonts w:ascii="仿宋" w:eastAsia="仿宋" w:hAnsi="仿宋" w:hint="eastAsia"/>
          <w:sz w:val="32"/>
          <w:szCs w:val="32"/>
        </w:rPr>
        <w:t>的潜力。</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（三）资金使用方向</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大型体育赛事、活动项目资金专项用于申报的大型体育赛事、活动筹备、落实、举办条件提升、运动项目推广等支出。</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（四）资助方式</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采用后期补贴方式</w:t>
      </w:r>
    </w:p>
    <w:p w:rsidR="003713B9" w:rsidRDefault="006669B4" w:rsidP="00882F07">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对于大型体育赛事、活动项目，专家对项目申报单位提交的材料进行评审，根据资助标准评定补助金额，一次性拨付</w:t>
      </w:r>
      <w:r w:rsidR="009472AC">
        <w:rPr>
          <w:rFonts w:ascii="仿宋" w:eastAsia="仿宋" w:hAnsi="仿宋" w:hint="eastAsia"/>
          <w:sz w:val="32"/>
          <w:szCs w:val="32"/>
        </w:rPr>
        <w:t>至</w:t>
      </w:r>
      <w:r>
        <w:rPr>
          <w:rFonts w:ascii="仿宋" w:eastAsia="仿宋" w:hAnsi="仿宋" w:hint="eastAsia"/>
          <w:sz w:val="32"/>
          <w:szCs w:val="32"/>
        </w:rPr>
        <w:t>项目申报单位。项目申报单位对提供的项目专项审计报告真实性、合法性负责。</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（五）资助标准</w:t>
      </w:r>
    </w:p>
    <w:p w:rsidR="00903486" w:rsidRDefault="00882F07" w:rsidP="009A246C">
      <w:pPr>
        <w:topLinePunct/>
        <w:spacing w:line="560" w:lineRule="exact"/>
        <w:ind w:firstLineChars="200" w:firstLine="643"/>
        <w:contextualSpacing/>
        <w:rPr>
          <w:rFonts w:ascii="仿宋" w:eastAsia="仿宋" w:hAnsi="仿宋"/>
          <w:sz w:val="32"/>
          <w:szCs w:val="32"/>
        </w:rPr>
      </w:pPr>
      <w:bookmarkStart w:id="2" w:name="_Hlk496864915"/>
      <w:r>
        <w:rPr>
          <w:rFonts w:ascii="仿宋" w:eastAsia="仿宋" w:hAnsi="仿宋" w:hint="eastAsia"/>
          <w:b/>
          <w:sz w:val="32"/>
          <w:szCs w:val="32"/>
        </w:rPr>
        <w:t>1</w:t>
      </w:r>
      <w:r w:rsidR="006669B4" w:rsidRPr="009A246C">
        <w:rPr>
          <w:rFonts w:ascii="仿宋" w:eastAsia="仿宋" w:hAnsi="仿宋" w:hint="eastAsia"/>
          <w:b/>
          <w:sz w:val="32"/>
          <w:szCs w:val="32"/>
        </w:rPr>
        <w:t>.对</w:t>
      </w:r>
      <w:r w:rsidR="00D63FD4" w:rsidRPr="009A246C">
        <w:rPr>
          <w:rFonts w:ascii="仿宋" w:eastAsia="仿宋" w:hAnsi="仿宋" w:hint="eastAsia"/>
          <w:b/>
          <w:sz w:val="32"/>
          <w:szCs w:val="32"/>
        </w:rPr>
        <w:t>提升赛事</w:t>
      </w:r>
      <w:r w:rsidR="00183B1E">
        <w:rPr>
          <w:rFonts w:ascii="仿宋" w:eastAsia="仿宋" w:hAnsi="仿宋" w:hint="eastAsia"/>
          <w:b/>
          <w:sz w:val="32"/>
          <w:szCs w:val="32"/>
        </w:rPr>
        <w:t>、</w:t>
      </w:r>
      <w:r w:rsidR="00D63FD4" w:rsidRPr="009A246C">
        <w:rPr>
          <w:rFonts w:ascii="仿宋" w:eastAsia="仿宋" w:hAnsi="仿宋" w:hint="eastAsia"/>
          <w:b/>
          <w:sz w:val="32"/>
          <w:szCs w:val="32"/>
        </w:rPr>
        <w:t>活动能级类项目</w:t>
      </w:r>
      <w:r w:rsidR="006669B4" w:rsidRPr="009A246C">
        <w:rPr>
          <w:rFonts w:ascii="仿宋" w:eastAsia="仿宋" w:hAnsi="仿宋" w:hint="eastAsia"/>
          <w:b/>
          <w:sz w:val="32"/>
          <w:szCs w:val="32"/>
        </w:rPr>
        <w:t>，</w:t>
      </w:r>
      <w:r w:rsidR="00CB255F">
        <w:rPr>
          <w:rFonts w:ascii="仿宋" w:eastAsia="仿宋" w:hAnsi="仿宋" w:hint="eastAsia"/>
          <w:sz w:val="32"/>
          <w:szCs w:val="32"/>
        </w:rPr>
        <w:t>经专家评审论证，</w:t>
      </w:r>
      <w:r w:rsidR="00903486" w:rsidRPr="00903486">
        <w:rPr>
          <w:rFonts w:ascii="仿宋" w:eastAsia="仿宋" w:hAnsi="仿宋" w:hint="eastAsia"/>
          <w:sz w:val="32"/>
          <w:szCs w:val="32"/>
        </w:rPr>
        <w:t>给予不高于其投资额15%的资助，项目资助金额不高于300万元</w:t>
      </w:r>
      <w:r w:rsidR="006669B4">
        <w:rPr>
          <w:rFonts w:ascii="仿宋" w:eastAsia="仿宋" w:hAnsi="仿宋" w:hint="eastAsia"/>
          <w:sz w:val="32"/>
          <w:szCs w:val="32"/>
        </w:rPr>
        <w:t>。</w:t>
      </w:r>
      <w:bookmarkEnd w:id="2"/>
    </w:p>
    <w:p w:rsidR="003713B9" w:rsidRDefault="00882F07" w:rsidP="00903486">
      <w:pPr>
        <w:topLinePunct/>
        <w:spacing w:line="560" w:lineRule="exact"/>
        <w:ind w:firstLineChars="200" w:firstLine="643"/>
        <w:contextualSpacing/>
        <w:rPr>
          <w:rFonts w:ascii="仿宋" w:eastAsia="仿宋" w:hAnsi="仿宋"/>
          <w:sz w:val="32"/>
          <w:szCs w:val="32"/>
        </w:rPr>
      </w:pPr>
      <w:r>
        <w:rPr>
          <w:rFonts w:ascii="仿宋" w:eastAsia="仿宋" w:hAnsi="仿宋" w:hint="eastAsia"/>
          <w:b/>
          <w:sz w:val="32"/>
          <w:szCs w:val="32"/>
        </w:rPr>
        <w:t>2</w:t>
      </w:r>
      <w:r w:rsidR="006669B4" w:rsidRPr="009A246C">
        <w:rPr>
          <w:rFonts w:ascii="仿宋" w:eastAsia="仿宋" w:hAnsi="仿宋" w:hint="eastAsia"/>
          <w:b/>
          <w:sz w:val="32"/>
          <w:szCs w:val="32"/>
        </w:rPr>
        <w:t>.对</w:t>
      </w:r>
      <w:r w:rsidR="00D41A3A" w:rsidRPr="009A246C">
        <w:rPr>
          <w:rFonts w:ascii="仿宋" w:eastAsia="仿宋" w:hAnsi="仿宋" w:hint="eastAsia"/>
          <w:b/>
          <w:sz w:val="32"/>
          <w:szCs w:val="32"/>
        </w:rPr>
        <w:t>打造赛事</w:t>
      </w:r>
      <w:r w:rsidR="00183B1E">
        <w:rPr>
          <w:rFonts w:ascii="仿宋" w:eastAsia="仿宋" w:hAnsi="仿宋" w:hint="eastAsia"/>
          <w:b/>
          <w:sz w:val="32"/>
          <w:szCs w:val="32"/>
        </w:rPr>
        <w:t>、</w:t>
      </w:r>
      <w:r w:rsidR="00D41A3A" w:rsidRPr="009A246C">
        <w:rPr>
          <w:rFonts w:ascii="仿宋" w:eastAsia="仿宋" w:hAnsi="仿宋" w:hint="eastAsia"/>
          <w:b/>
          <w:sz w:val="32"/>
          <w:szCs w:val="32"/>
        </w:rPr>
        <w:t>活动品牌类项目</w:t>
      </w:r>
      <w:r w:rsidR="006669B4" w:rsidRPr="009A246C">
        <w:rPr>
          <w:rFonts w:ascii="仿宋" w:eastAsia="仿宋" w:hAnsi="仿宋" w:hint="eastAsia"/>
          <w:b/>
          <w:sz w:val="32"/>
          <w:szCs w:val="32"/>
        </w:rPr>
        <w:t>，</w:t>
      </w:r>
      <w:r w:rsidR="00CB255F">
        <w:rPr>
          <w:rFonts w:ascii="仿宋" w:eastAsia="仿宋" w:hAnsi="仿宋" w:hint="eastAsia"/>
          <w:sz w:val="32"/>
          <w:szCs w:val="32"/>
        </w:rPr>
        <w:t>经专家评审论证</w:t>
      </w:r>
      <w:r w:rsidR="006669B4">
        <w:rPr>
          <w:rFonts w:ascii="仿宋" w:eastAsia="仿宋" w:hAnsi="仿宋" w:hint="eastAsia"/>
          <w:sz w:val="32"/>
          <w:szCs w:val="32"/>
        </w:rPr>
        <w:t>，</w:t>
      </w:r>
      <w:r w:rsidR="00CB255F" w:rsidRPr="00CB255F">
        <w:rPr>
          <w:rFonts w:ascii="仿宋" w:eastAsia="仿宋" w:hAnsi="仿宋" w:hint="eastAsia"/>
          <w:sz w:val="32"/>
          <w:szCs w:val="32"/>
        </w:rPr>
        <w:t>给予不高于其投资额30%的资助</w:t>
      </w:r>
      <w:r w:rsidR="00CB255F">
        <w:rPr>
          <w:rFonts w:ascii="仿宋" w:eastAsia="仿宋" w:hAnsi="仿宋" w:hint="eastAsia"/>
          <w:sz w:val="32"/>
          <w:szCs w:val="32"/>
        </w:rPr>
        <w:t>，</w:t>
      </w:r>
      <w:r w:rsidR="006669B4">
        <w:rPr>
          <w:rFonts w:ascii="仿宋" w:eastAsia="仿宋" w:hAnsi="仿宋" w:hint="eastAsia"/>
          <w:sz w:val="32"/>
          <w:szCs w:val="32"/>
        </w:rPr>
        <w:t>项目资助金额不高于</w:t>
      </w:r>
      <w:r w:rsidR="00CB255F">
        <w:rPr>
          <w:rFonts w:ascii="仿宋" w:eastAsia="仿宋" w:hAnsi="仿宋" w:hint="eastAsia"/>
          <w:sz w:val="32"/>
          <w:szCs w:val="32"/>
        </w:rPr>
        <w:t>2</w:t>
      </w:r>
      <w:r w:rsidR="006669B4">
        <w:rPr>
          <w:rFonts w:ascii="仿宋" w:eastAsia="仿宋" w:hAnsi="仿宋" w:hint="eastAsia"/>
          <w:sz w:val="32"/>
          <w:szCs w:val="32"/>
        </w:rPr>
        <w:t>00万元。</w:t>
      </w:r>
    </w:p>
    <w:p w:rsidR="003713B9" w:rsidRDefault="00882F07">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w:t>
      </w:r>
      <w:r w:rsidR="006669B4">
        <w:rPr>
          <w:rFonts w:ascii="仿宋" w:eastAsia="仿宋" w:hAnsi="仿宋" w:hint="eastAsia"/>
          <w:sz w:val="32"/>
          <w:szCs w:val="32"/>
        </w:rPr>
        <w:t>.对在国家体育产业</w:t>
      </w:r>
      <w:r w:rsidR="00C42A8C">
        <w:rPr>
          <w:rFonts w:ascii="仿宋" w:eastAsia="仿宋" w:hAnsi="仿宋" w:hint="eastAsia"/>
          <w:sz w:val="32"/>
          <w:szCs w:val="32"/>
        </w:rPr>
        <w:t>示范</w:t>
      </w:r>
      <w:r w:rsidR="006669B4">
        <w:rPr>
          <w:rFonts w:ascii="仿宋" w:eastAsia="仿宋" w:hAnsi="仿宋" w:hint="eastAsia"/>
          <w:sz w:val="32"/>
          <w:szCs w:val="32"/>
        </w:rPr>
        <w:t>基地、市级体育产业</w:t>
      </w:r>
      <w:r w:rsidR="00C42A8C">
        <w:rPr>
          <w:rFonts w:ascii="仿宋" w:eastAsia="仿宋" w:hAnsi="仿宋" w:hint="eastAsia"/>
          <w:sz w:val="32"/>
          <w:szCs w:val="32"/>
        </w:rPr>
        <w:t>示范</w:t>
      </w:r>
      <w:r w:rsidR="006669B4">
        <w:rPr>
          <w:rFonts w:ascii="仿宋" w:eastAsia="仿宋" w:hAnsi="仿宋" w:hint="eastAsia"/>
          <w:sz w:val="32"/>
          <w:szCs w:val="32"/>
        </w:rPr>
        <w:t>基地区域内注册的单位申报的</w:t>
      </w:r>
      <w:r w:rsidR="00646CF6">
        <w:rPr>
          <w:rFonts w:ascii="仿宋" w:eastAsia="仿宋" w:hAnsi="仿宋" w:hint="eastAsia"/>
          <w:sz w:val="32"/>
          <w:szCs w:val="32"/>
        </w:rPr>
        <w:t>体育</w:t>
      </w:r>
      <w:r w:rsidR="006669B4">
        <w:rPr>
          <w:rFonts w:ascii="仿宋" w:eastAsia="仿宋" w:hAnsi="仿宋" w:hint="eastAsia"/>
          <w:sz w:val="32"/>
          <w:szCs w:val="32"/>
        </w:rPr>
        <w:t>赛事、活动项目，根据其对应的资助标准，资助比例提升不超过10%（含10%），资助金额提升不超过50万元（含50万元）。</w:t>
      </w:r>
    </w:p>
    <w:p w:rsidR="00882F07" w:rsidRDefault="00882F07">
      <w:pPr>
        <w:topLinePunct/>
        <w:spacing w:line="560" w:lineRule="exact"/>
        <w:ind w:firstLineChars="200" w:firstLine="720"/>
        <w:contextualSpacing/>
        <w:outlineLvl w:val="1"/>
        <w:rPr>
          <w:rFonts w:ascii="黑体" w:eastAsia="黑体" w:hAnsi="黑体" w:cs="黑体" w:hint="eastAsia"/>
          <w:bCs/>
          <w:sz w:val="36"/>
          <w:szCs w:val="36"/>
        </w:rPr>
      </w:pPr>
    </w:p>
    <w:p w:rsidR="004E7668" w:rsidRDefault="004E7668">
      <w:pPr>
        <w:topLinePunct/>
        <w:spacing w:line="560" w:lineRule="exact"/>
        <w:ind w:firstLineChars="200" w:firstLine="720"/>
        <w:contextualSpacing/>
        <w:outlineLvl w:val="1"/>
        <w:rPr>
          <w:rFonts w:ascii="黑体" w:eastAsia="黑体" w:hAnsi="黑体" w:cs="黑体"/>
          <w:bCs/>
          <w:sz w:val="36"/>
          <w:szCs w:val="36"/>
        </w:rPr>
      </w:pPr>
    </w:p>
    <w:p w:rsidR="003713B9" w:rsidRDefault="006669B4">
      <w:pPr>
        <w:topLinePunct/>
        <w:spacing w:line="560" w:lineRule="exact"/>
        <w:ind w:firstLineChars="200" w:firstLine="720"/>
        <w:contextualSpacing/>
        <w:outlineLvl w:val="1"/>
        <w:rPr>
          <w:rFonts w:ascii="黑体" w:eastAsia="黑体" w:hAnsi="黑体" w:cs="黑体"/>
          <w:bCs/>
          <w:sz w:val="36"/>
          <w:szCs w:val="36"/>
        </w:rPr>
      </w:pPr>
      <w:r>
        <w:rPr>
          <w:rFonts w:ascii="黑体" w:eastAsia="黑体" w:hAnsi="黑体" w:cs="黑体" w:hint="eastAsia"/>
          <w:bCs/>
          <w:sz w:val="36"/>
          <w:szCs w:val="36"/>
        </w:rPr>
        <w:lastRenderedPageBreak/>
        <w:t>二、体育产业基地项目</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（一）项目申报要求</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1.申报单位须是天津市体育局认定的市级体育产业示范单位，体育产业示范单位须在认定期限内，即被认定为示范单位后尚未复评或已满两年且通过复评。</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.申报项目须是示范单位的提升改造项目，该提升改造项目须是申报单位被认定为</w:t>
      </w:r>
      <w:r w:rsidR="00BF7396">
        <w:rPr>
          <w:rFonts w:ascii="仿宋" w:eastAsia="仿宋" w:hAnsi="仿宋" w:hint="eastAsia"/>
          <w:sz w:val="32"/>
          <w:szCs w:val="32"/>
        </w:rPr>
        <w:t>国家体育产业示范单位或市级体育产业示范单位之日后启动实施，在提交材料截止</w:t>
      </w:r>
      <w:r>
        <w:rPr>
          <w:rFonts w:ascii="仿宋" w:eastAsia="仿宋" w:hAnsi="仿宋" w:hint="eastAsia"/>
          <w:sz w:val="32"/>
          <w:szCs w:val="32"/>
        </w:rPr>
        <w:t>日前已经完成。</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3.须提供项目专项审计报告，项目单位对提供的项目专项审计报告真实性、合法性负责。</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（二）资金使用方向</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体育产业基地项</w:t>
      </w:r>
      <w:r>
        <w:rPr>
          <w:rFonts w:ascii="仿宋" w:eastAsia="仿宋" w:hAnsi="仿宋"/>
          <w:sz w:val="32"/>
          <w:szCs w:val="32"/>
        </w:rPr>
        <w:t>目</w:t>
      </w:r>
      <w:r>
        <w:rPr>
          <w:rFonts w:ascii="仿宋" w:eastAsia="仿宋" w:hAnsi="仿宋" w:hint="eastAsia"/>
          <w:sz w:val="32"/>
          <w:szCs w:val="32"/>
        </w:rPr>
        <w:t>资助</w:t>
      </w:r>
      <w:r>
        <w:rPr>
          <w:rFonts w:ascii="仿宋" w:eastAsia="仿宋" w:hAnsi="仿宋"/>
          <w:sz w:val="32"/>
          <w:szCs w:val="32"/>
        </w:rPr>
        <w:t>资金</w:t>
      </w:r>
      <w:r>
        <w:rPr>
          <w:rFonts w:ascii="仿宋" w:eastAsia="仿宋" w:hAnsi="仿宋" w:hint="eastAsia"/>
          <w:sz w:val="32"/>
          <w:szCs w:val="32"/>
        </w:rPr>
        <w:t>专项</w:t>
      </w:r>
      <w:r>
        <w:rPr>
          <w:rFonts w:ascii="仿宋" w:eastAsia="仿宋" w:hAnsi="仿宋"/>
          <w:sz w:val="32"/>
          <w:szCs w:val="32"/>
        </w:rPr>
        <w:t>用于</w:t>
      </w:r>
      <w:r>
        <w:rPr>
          <w:rFonts w:ascii="仿宋" w:eastAsia="仿宋" w:hAnsi="仿宋" w:hint="eastAsia"/>
          <w:sz w:val="32"/>
          <w:szCs w:val="32"/>
        </w:rPr>
        <w:t>申报的体育产业示范单位的提升改造项目费用支出。</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（三）资助方式</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后期补贴</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（四）资助标准</w:t>
      </w:r>
    </w:p>
    <w:p w:rsidR="003713B9" w:rsidRPr="003523AB" w:rsidRDefault="006669B4">
      <w:pPr>
        <w:topLinePunct/>
        <w:spacing w:line="560" w:lineRule="exact"/>
        <w:ind w:firstLineChars="200" w:firstLine="640"/>
        <w:contextualSpacing/>
        <w:rPr>
          <w:rFonts w:ascii="仿宋" w:eastAsia="仿宋" w:hAnsi="仿宋"/>
          <w:sz w:val="32"/>
          <w:szCs w:val="32"/>
        </w:rPr>
      </w:pPr>
      <w:r w:rsidRPr="003523AB">
        <w:rPr>
          <w:rFonts w:ascii="仿宋" w:eastAsia="仿宋" w:hAnsi="仿宋" w:hint="eastAsia"/>
          <w:sz w:val="32"/>
          <w:szCs w:val="32"/>
        </w:rPr>
        <w:t>市级体育产业示范单位的提升改造项目，经专家评审论证，给予不高于其项目投资20%的资助，项目资助金额不高于100万元，且在一个复评周期（2年）内累计资助金额不高于100万元。</w:t>
      </w:r>
    </w:p>
    <w:p w:rsidR="003713B9" w:rsidRDefault="003713B9">
      <w:pPr>
        <w:topLinePunct/>
        <w:spacing w:line="560" w:lineRule="exact"/>
        <w:ind w:firstLineChars="200" w:firstLine="723"/>
        <w:contextualSpacing/>
        <w:jc w:val="center"/>
        <w:outlineLvl w:val="1"/>
        <w:rPr>
          <w:rFonts w:ascii="仿宋" w:eastAsia="仿宋" w:hAnsi="仿宋"/>
          <w:b/>
          <w:sz w:val="36"/>
          <w:szCs w:val="36"/>
        </w:rPr>
      </w:pPr>
    </w:p>
    <w:p w:rsidR="00462356" w:rsidRDefault="00462356">
      <w:pPr>
        <w:topLinePunct/>
        <w:spacing w:line="560" w:lineRule="exact"/>
        <w:ind w:firstLineChars="200" w:firstLine="723"/>
        <w:contextualSpacing/>
        <w:jc w:val="center"/>
        <w:outlineLvl w:val="1"/>
        <w:rPr>
          <w:rFonts w:ascii="仿宋" w:eastAsia="仿宋" w:hAnsi="仿宋"/>
          <w:b/>
          <w:sz w:val="36"/>
          <w:szCs w:val="36"/>
        </w:rPr>
      </w:pPr>
    </w:p>
    <w:p w:rsidR="009C5507" w:rsidRDefault="009C5507">
      <w:pPr>
        <w:topLinePunct/>
        <w:spacing w:line="560" w:lineRule="exact"/>
        <w:ind w:firstLineChars="200" w:firstLine="720"/>
        <w:contextualSpacing/>
        <w:outlineLvl w:val="1"/>
        <w:rPr>
          <w:rFonts w:ascii="黑体" w:eastAsia="黑体" w:hAnsi="黑体" w:cs="黑体"/>
          <w:bCs/>
          <w:sz w:val="36"/>
          <w:szCs w:val="36"/>
        </w:rPr>
      </w:pPr>
    </w:p>
    <w:p w:rsidR="003713B9" w:rsidRDefault="006669B4">
      <w:pPr>
        <w:topLinePunct/>
        <w:spacing w:line="560" w:lineRule="exact"/>
        <w:ind w:firstLineChars="200" w:firstLine="720"/>
        <w:contextualSpacing/>
        <w:outlineLvl w:val="1"/>
        <w:rPr>
          <w:rFonts w:ascii="黑体" w:eastAsia="黑体" w:hAnsi="黑体" w:cs="黑体"/>
          <w:bCs/>
          <w:sz w:val="36"/>
          <w:szCs w:val="36"/>
        </w:rPr>
      </w:pPr>
      <w:r>
        <w:rPr>
          <w:rFonts w:ascii="黑体" w:eastAsia="黑体" w:hAnsi="黑体" w:cs="黑体" w:hint="eastAsia"/>
          <w:bCs/>
          <w:sz w:val="36"/>
          <w:szCs w:val="36"/>
        </w:rPr>
        <w:lastRenderedPageBreak/>
        <w:t>三、体育用品制造项目</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)项目类别及条件</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1.国体认证项目：申报项目须在申报之日前已经完成，且在2018年度经国体认证的体育用品研发项目。</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2.国家专利项目：申报项目须在申报之日前已经完成，且在2018年度获得国家专利的体育用品研发项目。</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w:t>
      </w:r>
      <w:proofErr w:type="gramStart"/>
      <w:r>
        <w:rPr>
          <w:rFonts w:ascii="仿宋" w:eastAsia="仿宋" w:hAnsi="仿宋" w:hint="eastAsia"/>
          <w:sz w:val="32"/>
          <w:szCs w:val="32"/>
        </w:rPr>
        <w:t>政采奖励</w:t>
      </w:r>
      <w:proofErr w:type="gramEnd"/>
      <w:r>
        <w:rPr>
          <w:rFonts w:ascii="仿宋" w:eastAsia="仿宋" w:hAnsi="仿宋" w:hint="eastAsia"/>
          <w:sz w:val="32"/>
          <w:szCs w:val="32"/>
        </w:rPr>
        <w:t>项目：申报项目须是2018年度在</w:t>
      </w:r>
      <w:r>
        <w:rPr>
          <w:rFonts w:ascii="仿宋" w:eastAsia="仿宋" w:hAnsi="仿宋" w:hint="eastAsia"/>
          <w:color w:val="000000" w:themeColor="text1"/>
          <w:sz w:val="32"/>
          <w:szCs w:val="32"/>
        </w:rPr>
        <w:t>全国范围内经政府采购公开招标且中标的体育产品采购项目（</w:t>
      </w:r>
      <w:r>
        <w:rPr>
          <w:rFonts w:ascii="仿宋" w:eastAsia="仿宋" w:hAnsi="仿宋" w:hint="eastAsia"/>
          <w:sz w:val="32"/>
          <w:szCs w:val="32"/>
        </w:rPr>
        <w:t>可多项目合并申报）。</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5.国体认证项目、国家专利项目须提供项目专项审计报告，项目单位对提供的项目专项审计报告真实性、合法性负责：</w:t>
      </w:r>
      <w:proofErr w:type="gramStart"/>
      <w:r>
        <w:rPr>
          <w:rFonts w:ascii="仿宋" w:eastAsia="仿宋" w:hAnsi="仿宋" w:hint="eastAsia"/>
          <w:sz w:val="32"/>
          <w:szCs w:val="32"/>
        </w:rPr>
        <w:t>政采奖励</w:t>
      </w:r>
      <w:proofErr w:type="gramEnd"/>
      <w:r>
        <w:rPr>
          <w:rFonts w:ascii="仿宋" w:eastAsia="仿宋" w:hAnsi="仿宋" w:hint="eastAsia"/>
          <w:sz w:val="32"/>
          <w:szCs w:val="32"/>
        </w:rPr>
        <w:t>项目须提供相关中标通知书及合同。</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（二）资金使用方向</w:t>
      </w:r>
    </w:p>
    <w:p w:rsidR="003713B9" w:rsidRDefault="006669B4">
      <w:pPr>
        <w:topLinePunct/>
        <w:spacing w:line="560" w:lineRule="exact"/>
        <w:ind w:firstLineChars="200" w:firstLine="640"/>
        <w:contextualSpacing/>
        <w:outlineLvl w:val="2"/>
        <w:rPr>
          <w:rFonts w:ascii="仿宋" w:eastAsia="仿宋" w:hAnsi="仿宋"/>
          <w:color w:val="000000" w:themeColor="text1"/>
          <w:sz w:val="32"/>
          <w:szCs w:val="32"/>
        </w:rPr>
      </w:pPr>
      <w:r>
        <w:rPr>
          <w:rFonts w:ascii="仿宋" w:eastAsia="仿宋" w:hAnsi="仿宋" w:hint="eastAsia"/>
          <w:color w:val="000000" w:themeColor="text1"/>
          <w:sz w:val="32"/>
          <w:szCs w:val="32"/>
        </w:rPr>
        <w:t>申报国体认证、国家专利项目的，资助资金仅用于补贴申报项目研发费用支出；</w:t>
      </w:r>
      <w:proofErr w:type="gramStart"/>
      <w:r>
        <w:rPr>
          <w:rFonts w:ascii="仿宋" w:eastAsia="仿宋" w:hAnsi="仿宋" w:hint="eastAsia"/>
          <w:color w:val="000000" w:themeColor="text1"/>
          <w:sz w:val="32"/>
          <w:szCs w:val="32"/>
        </w:rPr>
        <w:t>申报政采奖励</w:t>
      </w:r>
      <w:proofErr w:type="gramEnd"/>
      <w:r>
        <w:rPr>
          <w:rFonts w:ascii="仿宋" w:eastAsia="仿宋" w:hAnsi="仿宋" w:hint="eastAsia"/>
          <w:color w:val="000000" w:themeColor="text1"/>
          <w:sz w:val="32"/>
          <w:szCs w:val="32"/>
        </w:rPr>
        <w:t>项目的，资助资金仅用于申报项目生产、销售费用支出。</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（三）资助方式</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后期补贴</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（四）资助标准</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w:t>
      </w:r>
      <w:bookmarkStart w:id="3" w:name="_Hlk496865438"/>
      <w:r>
        <w:rPr>
          <w:rFonts w:ascii="仿宋" w:eastAsia="仿宋" w:hAnsi="仿宋" w:hint="eastAsia"/>
          <w:sz w:val="32"/>
          <w:szCs w:val="32"/>
        </w:rPr>
        <w:t>.国体认证项目，经专家评审论证，给予不高于其项目投资</w:t>
      </w:r>
      <w:r w:rsidR="00CA57CA" w:rsidRPr="008B543A">
        <w:rPr>
          <w:rFonts w:ascii="仿宋" w:eastAsia="仿宋" w:hAnsi="仿宋" w:hint="eastAsia"/>
          <w:color w:val="000000" w:themeColor="text1"/>
          <w:sz w:val="32"/>
          <w:szCs w:val="32"/>
        </w:rPr>
        <w:t>3</w:t>
      </w:r>
      <w:r w:rsidRPr="008B543A">
        <w:rPr>
          <w:rFonts w:ascii="仿宋" w:eastAsia="仿宋" w:hAnsi="仿宋" w:hint="eastAsia"/>
          <w:color w:val="000000" w:themeColor="text1"/>
          <w:sz w:val="32"/>
          <w:szCs w:val="32"/>
        </w:rPr>
        <w:t>0%</w:t>
      </w:r>
      <w:r>
        <w:rPr>
          <w:rFonts w:ascii="仿宋" w:eastAsia="仿宋" w:hAnsi="仿宋" w:hint="eastAsia"/>
          <w:sz w:val="32"/>
          <w:szCs w:val="32"/>
        </w:rPr>
        <w:t>的资助，项目资助金额不高于100万元（含100万元）。</w:t>
      </w:r>
      <w:bookmarkEnd w:id="3"/>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w:t>
      </w:r>
      <w:bookmarkStart w:id="4" w:name="_Hlk496865590"/>
      <w:r>
        <w:rPr>
          <w:rFonts w:ascii="仿宋" w:eastAsia="仿宋" w:hAnsi="仿宋" w:hint="eastAsia"/>
          <w:sz w:val="32"/>
          <w:szCs w:val="32"/>
        </w:rPr>
        <w:t>.国家专利项目，经专家评审论证，给予不高于其项目投</w:t>
      </w:r>
      <w:r w:rsidRPr="008B543A">
        <w:rPr>
          <w:rFonts w:ascii="仿宋" w:eastAsia="仿宋" w:hAnsi="仿宋" w:hint="eastAsia"/>
          <w:sz w:val="32"/>
          <w:szCs w:val="32"/>
        </w:rPr>
        <w:t>资</w:t>
      </w:r>
      <w:r w:rsidR="00CA57CA" w:rsidRPr="008B543A">
        <w:rPr>
          <w:rFonts w:ascii="仿宋" w:eastAsia="仿宋" w:hAnsi="仿宋" w:hint="eastAsia"/>
          <w:color w:val="000000" w:themeColor="text1"/>
          <w:sz w:val="32"/>
          <w:szCs w:val="32"/>
        </w:rPr>
        <w:t>3</w:t>
      </w:r>
      <w:r w:rsidRPr="008B543A">
        <w:rPr>
          <w:rFonts w:ascii="仿宋" w:eastAsia="仿宋" w:hAnsi="仿宋" w:hint="eastAsia"/>
          <w:color w:val="000000" w:themeColor="text1"/>
          <w:sz w:val="32"/>
          <w:szCs w:val="32"/>
        </w:rPr>
        <w:t>0%</w:t>
      </w:r>
      <w:r w:rsidRPr="008B543A">
        <w:rPr>
          <w:rFonts w:ascii="仿宋" w:eastAsia="仿宋" w:hAnsi="仿宋" w:hint="eastAsia"/>
          <w:sz w:val="32"/>
          <w:szCs w:val="32"/>
        </w:rPr>
        <w:t>的资</w:t>
      </w:r>
      <w:r>
        <w:rPr>
          <w:rFonts w:ascii="仿宋" w:eastAsia="仿宋" w:hAnsi="仿宋" w:hint="eastAsia"/>
          <w:sz w:val="32"/>
          <w:szCs w:val="32"/>
        </w:rPr>
        <w:t>助，项目资助金额不高于50万元（含50万元）。</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lastRenderedPageBreak/>
        <w:t>3.</w:t>
      </w:r>
      <w:proofErr w:type="gramStart"/>
      <w:r>
        <w:rPr>
          <w:rFonts w:ascii="仿宋" w:eastAsia="仿宋" w:hAnsi="仿宋" w:hint="eastAsia"/>
          <w:sz w:val="32"/>
          <w:szCs w:val="32"/>
        </w:rPr>
        <w:t>政采奖励</w:t>
      </w:r>
      <w:proofErr w:type="gramEnd"/>
      <w:r>
        <w:rPr>
          <w:rFonts w:ascii="仿宋" w:eastAsia="仿宋" w:hAnsi="仿宋" w:hint="eastAsia"/>
          <w:sz w:val="32"/>
          <w:szCs w:val="32"/>
        </w:rPr>
        <w:t>项目，经专家评审论证，给予不高于其中标合同金额7%的资助，项目资助金额不高于500万元（含500万元）。</w:t>
      </w:r>
    </w:p>
    <w:bookmarkEnd w:id="4"/>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4.申报单位位于国家体育产业示范基地、市级体育产业示范基地区域内或者申报单位本身是市级体育产业示范单位的，享受如下标准：国体认证项目，经专家评审论证，给予不高于其项目投资</w:t>
      </w:r>
      <w:r w:rsidR="00CA57CA" w:rsidRPr="008B543A">
        <w:rPr>
          <w:rFonts w:ascii="仿宋" w:eastAsia="仿宋" w:hAnsi="仿宋" w:hint="eastAsia"/>
          <w:sz w:val="32"/>
          <w:szCs w:val="32"/>
        </w:rPr>
        <w:t>50</w:t>
      </w:r>
      <w:r w:rsidRPr="008B543A">
        <w:rPr>
          <w:rFonts w:ascii="仿宋" w:eastAsia="仿宋" w:hAnsi="仿宋" w:hint="eastAsia"/>
          <w:sz w:val="32"/>
          <w:szCs w:val="32"/>
        </w:rPr>
        <w:t>%的资助</w:t>
      </w:r>
      <w:r>
        <w:rPr>
          <w:rFonts w:ascii="仿宋" w:eastAsia="仿宋" w:hAnsi="仿宋" w:hint="eastAsia"/>
          <w:sz w:val="32"/>
          <w:szCs w:val="32"/>
        </w:rPr>
        <w:t>，项目资助金额不高于150万元；国家专利项目，经专家评审论证，给予不高于其项目</w:t>
      </w:r>
      <w:r w:rsidRPr="008B543A">
        <w:rPr>
          <w:rFonts w:ascii="仿宋" w:eastAsia="仿宋" w:hAnsi="仿宋" w:hint="eastAsia"/>
          <w:sz w:val="32"/>
          <w:szCs w:val="32"/>
        </w:rPr>
        <w:t>投资</w:t>
      </w:r>
      <w:r w:rsidR="00CA57CA" w:rsidRPr="008B543A">
        <w:rPr>
          <w:rFonts w:ascii="仿宋" w:eastAsia="仿宋" w:hAnsi="仿宋" w:hint="eastAsia"/>
          <w:sz w:val="32"/>
          <w:szCs w:val="32"/>
        </w:rPr>
        <w:t>50</w:t>
      </w:r>
      <w:r w:rsidRPr="008B543A">
        <w:rPr>
          <w:rFonts w:ascii="仿宋" w:eastAsia="仿宋" w:hAnsi="仿宋" w:hint="eastAsia"/>
          <w:sz w:val="32"/>
          <w:szCs w:val="32"/>
        </w:rPr>
        <w:t>%的资助</w:t>
      </w:r>
      <w:r>
        <w:rPr>
          <w:rFonts w:ascii="仿宋" w:eastAsia="仿宋" w:hAnsi="仿宋" w:hint="eastAsia"/>
          <w:sz w:val="32"/>
          <w:szCs w:val="32"/>
        </w:rPr>
        <w:t>，</w:t>
      </w:r>
      <w:bookmarkStart w:id="5" w:name="_Hlk513623974"/>
      <w:r>
        <w:rPr>
          <w:rFonts w:ascii="仿宋" w:eastAsia="仿宋" w:hAnsi="仿宋" w:hint="eastAsia"/>
          <w:sz w:val="32"/>
          <w:szCs w:val="32"/>
        </w:rPr>
        <w:t>项目资助金额不高于80万元</w:t>
      </w:r>
      <w:bookmarkEnd w:id="5"/>
      <w:r>
        <w:rPr>
          <w:rFonts w:ascii="仿宋" w:eastAsia="仿宋" w:hAnsi="仿宋" w:hint="eastAsia"/>
          <w:sz w:val="32"/>
          <w:szCs w:val="32"/>
        </w:rPr>
        <w:t>。</w:t>
      </w:r>
    </w:p>
    <w:p w:rsidR="003713B9" w:rsidRDefault="003713B9">
      <w:pPr>
        <w:topLinePunct/>
        <w:spacing w:line="560" w:lineRule="exact"/>
        <w:ind w:firstLineChars="200" w:firstLine="723"/>
        <w:contextualSpacing/>
        <w:jc w:val="center"/>
        <w:outlineLvl w:val="1"/>
        <w:rPr>
          <w:rFonts w:ascii="仿宋" w:eastAsia="仿宋" w:hAnsi="仿宋"/>
          <w:b/>
          <w:sz w:val="36"/>
          <w:szCs w:val="36"/>
        </w:rPr>
      </w:pPr>
    </w:p>
    <w:p w:rsidR="003713B9" w:rsidRDefault="006669B4">
      <w:pPr>
        <w:topLinePunct/>
        <w:spacing w:line="560" w:lineRule="exact"/>
        <w:ind w:firstLineChars="200" w:firstLine="640"/>
        <w:contextualSpacing/>
        <w:outlineLvl w:val="1"/>
        <w:rPr>
          <w:rFonts w:ascii="黑体" w:eastAsia="黑体" w:hAnsi="黑体" w:cs="黑体"/>
          <w:bCs/>
          <w:sz w:val="32"/>
          <w:szCs w:val="32"/>
        </w:rPr>
      </w:pPr>
      <w:r>
        <w:rPr>
          <w:rFonts w:ascii="黑体" w:eastAsia="黑体" w:hAnsi="黑体" w:cs="黑体" w:hint="eastAsia"/>
          <w:bCs/>
          <w:sz w:val="32"/>
          <w:szCs w:val="32"/>
        </w:rPr>
        <w:t>四、新建冰雪运动场地项目</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（一）项目申报要求</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1.项目实施地在天津市。</w:t>
      </w:r>
    </w:p>
    <w:p w:rsidR="003713B9" w:rsidRDefault="006669B4">
      <w:pPr>
        <w:topLinePunct/>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2</w:t>
      </w:r>
      <w:bookmarkStart w:id="6" w:name="_Hlk513621873"/>
      <w:r>
        <w:rPr>
          <w:rFonts w:ascii="仿宋" w:eastAsia="仿宋" w:hAnsi="仿宋" w:hint="eastAsia"/>
          <w:color w:val="000000" w:themeColor="text1"/>
          <w:sz w:val="32"/>
          <w:szCs w:val="32"/>
        </w:rPr>
        <w:t>.</w:t>
      </w:r>
      <w:bookmarkEnd w:id="6"/>
      <w:r>
        <w:rPr>
          <w:rFonts w:ascii="仿宋" w:eastAsia="仿宋" w:hAnsi="仿宋" w:hint="eastAsia"/>
          <w:color w:val="000000" w:themeColor="text1"/>
          <w:sz w:val="32"/>
          <w:szCs w:val="32"/>
        </w:rPr>
        <w:t>项目为在2018</w:t>
      </w:r>
      <w:r w:rsidR="004D14DE">
        <w:rPr>
          <w:rFonts w:ascii="仿宋" w:eastAsia="仿宋" w:hAnsi="仿宋" w:hint="eastAsia"/>
          <w:color w:val="000000" w:themeColor="text1"/>
          <w:sz w:val="32"/>
          <w:szCs w:val="32"/>
        </w:rPr>
        <w:t>年或2019年</w:t>
      </w:r>
      <w:r>
        <w:rPr>
          <w:rFonts w:ascii="仿宋" w:eastAsia="仿宋" w:hAnsi="仿宋" w:hint="eastAsia"/>
          <w:color w:val="000000" w:themeColor="text1"/>
          <w:sz w:val="32"/>
          <w:szCs w:val="32"/>
        </w:rPr>
        <w:t>建成并投入运营的室内标准滑冰场或室内、外滑雪场项目。</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w:t>
      </w:r>
      <w:proofErr w:type="gramStart"/>
      <w:r>
        <w:rPr>
          <w:rFonts w:ascii="仿宋" w:eastAsia="仿宋" w:hAnsi="仿宋" w:hint="eastAsia"/>
          <w:sz w:val="32"/>
          <w:szCs w:val="32"/>
        </w:rPr>
        <w:t>运动场地须具备</w:t>
      </w:r>
      <w:proofErr w:type="gramEnd"/>
      <w:r>
        <w:rPr>
          <w:rFonts w:ascii="仿宋" w:eastAsia="仿宋" w:hAnsi="仿宋" w:hint="eastAsia"/>
          <w:sz w:val="32"/>
          <w:szCs w:val="32"/>
        </w:rPr>
        <w:t>相关消防审核合格手续，符合高危险性体育项目目录的项目须按要求办理或具备相关许可手续。</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4.项目需提供工程结算报告及项目专项审计报告，项目单位对提供的工程结算报告、专项审计报告的真实性、合法性负责。</w:t>
      </w:r>
    </w:p>
    <w:p w:rsidR="003713B9" w:rsidRDefault="006669B4">
      <w:pPr>
        <w:topLinePunct/>
        <w:spacing w:line="560" w:lineRule="exact"/>
        <w:ind w:firstLineChars="200" w:firstLine="640"/>
        <w:contextualSpacing/>
        <w:rPr>
          <w:rFonts w:ascii="楷体" w:eastAsia="楷体" w:hAnsi="楷体" w:cs="楷体"/>
          <w:sz w:val="32"/>
          <w:szCs w:val="32"/>
        </w:rPr>
      </w:pPr>
      <w:r>
        <w:rPr>
          <w:rFonts w:ascii="楷体" w:eastAsia="楷体" w:hAnsi="楷体" w:cs="楷体" w:hint="eastAsia"/>
          <w:sz w:val="32"/>
          <w:szCs w:val="32"/>
        </w:rPr>
        <w:t>（二）项目类别及条件</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1.室内标准滑冰场：比赛场地面积不少于1456（56×26）平方米，同时相关配套设施齐备。</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2.室内滑雪场：雪道长不少于200米，建筑面积不小于</w:t>
      </w:r>
      <w:r>
        <w:rPr>
          <w:rFonts w:ascii="仿宋" w:eastAsia="仿宋" w:hAnsi="仿宋" w:hint="eastAsia"/>
          <w:sz w:val="32"/>
          <w:szCs w:val="32"/>
        </w:rPr>
        <w:lastRenderedPageBreak/>
        <w:t>5000平方米。</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3.室外滑雪场：雪场雪道不少于1800平方米，包括教学、初级、中级、高级等至少3个级别雪道，配有索道、拖牵、魔毯等设备设施。</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（三）资金使用方向</w:t>
      </w:r>
    </w:p>
    <w:p w:rsidR="003713B9" w:rsidRDefault="006669B4">
      <w:pPr>
        <w:topLinePunct/>
        <w:spacing w:line="560" w:lineRule="exact"/>
        <w:ind w:firstLineChars="200" w:firstLine="640"/>
        <w:contextualSpacing/>
        <w:rPr>
          <w:rFonts w:ascii="仿宋" w:eastAsia="仿宋" w:hAnsi="仿宋"/>
          <w:b/>
          <w:sz w:val="32"/>
          <w:szCs w:val="32"/>
        </w:rPr>
      </w:pPr>
      <w:r>
        <w:rPr>
          <w:rFonts w:ascii="仿宋" w:eastAsia="仿宋" w:hAnsi="仿宋" w:hint="eastAsia"/>
          <w:sz w:val="32"/>
          <w:szCs w:val="32"/>
        </w:rPr>
        <w:t>新建冰雪运动场地项目资金专项用于申报的新建冰雪运动场地项目场地建设投入的费用支出。</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（四）资助方式</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后期补贴或贷款贴息</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（五）资助标准</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1.新建冰雪运动场地项目，经专家评审论证，给予不高于其项目建安工程费30%的资助，项目资助金额不高于</w:t>
      </w:r>
      <w:r>
        <w:rPr>
          <w:rFonts w:ascii="仿宋" w:eastAsia="仿宋" w:hAnsi="仿宋"/>
          <w:sz w:val="32"/>
          <w:szCs w:val="32"/>
        </w:rPr>
        <w:t>700</w:t>
      </w:r>
      <w:r>
        <w:rPr>
          <w:rFonts w:ascii="仿宋" w:eastAsia="仿宋" w:hAnsi="仿宋" w:hint="eastAsia"/>
          <w:sz w:val="32"/>
          <w:szCs w:val="32"/>
        </w:rPr>
        <w:t>万元。（项目建安工程</w:t>
      </w:r>
      <w:proofErr w:type="gramStart"/>
      <w:r>
        <w:rPr>
          <w:rFonts w:ascii="仿宋" w:eastAsia="仿宋" w:hAnsi="仿宋" w:hint="eastAsia"/>
          <w:sz w:val="32"/>
          <w:szCs w:val="32"/>
        </w:rPr>
        <w:t>费按照</w:t>
      </w:r>
      <w:proofErr w:type="gramEnd"/>
      <w:r>
        <w:rPr>
          <w:rFonts w:ascii="仿宋" w:eastAsia="仿宋" w:hAnsi="仿宋" w:hint="eastAsia"/>
          <w:sz w:val="32"/>
          <w:szCs w:val="32"/>
        </w:rPr>
        <w:t>竣工结算，不含土地费用、开办费用）。</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.贷款贴息方式，贷款上限额度4</w:t>
      </w:r>
      <w:r>
        <w:rPr>
          <w:rFonts w:ascii="仿宋" w:eastAsia="仿宋" w:hAnsi="仿宋"/>
          <w:sz w:val="32"/>
          <w:szCs w:val="32"/>
        </w:rPr>
        <w:t>000</w:t>
      </w:r>
      <w:r>
        <w:rPr>
          <w:rFonts w:ascii="仿宋" w:eastAsia="仿宋" w:hAnsi="仿宋" w:hint="eastAsia"/>
          <w:sz w:val="32"/>
          <w:szCs w:val="32"/>
        </w:rPr>
        <w:t>万元，贴息2年，贴息率不高于中国人民银行发布同期贷款利率。</w:t>
      </w:r>
    </w:p>
    <w:p w:rsidR="003713B9" w:rsidRDefault="003713B9">
      <w:pPr>
        <w:topLinePunct/>
        <w:spacing w:line="560" w:lineRule="exact"/>
        <w:ind w:firstLineChars="200" w:firstLine="723"/>
        <w:contextualSpacing/>
        <w:jc w:val="center"/>
        <w:outlineLvl w:val="1"/>
        <w:rPr>
          <w:rFonts w:ascii="仿宋" w:eastAsia="仿宋" w:hAnsi="仿宋"/>
          <w:b/>
          <w:sz w:val="36"/>
          <w:szCs w:val="36"/>
        </w:rPr>
      </w:pPr>
    </w:p>
    <w:p w:rsidR="003713B9" w:rsidRDefault="006669B4">
      <w:pPr>
        <w:topLinePunct/>
        <w:spacing w:line="560" w:lineRule="exact"/>
        <w:ind w:firstLineChars="200" w:firstLine="640"/>
        <w:contextualSpacing/>
        <w:outlineLvl w:val="1"/>
        <w:rPr>
          <w:rFonts w:ascii="黑体" w:eastAsia="黑体" w:hAnsi="黑体" w:cs="黑体"/>
          <w:bCs/>
          <w:sz w:val="32"/>
          <w:szCs w:val="32"/>
        </w:rPr>
      </w:pPr>
      <w:r>
        <w:rPr>
          <w:rFonts w:ascii="黑体" w:eastAsia="黑体" w:hAnsi="黑体" w:cs="黑体" w:hint="eastAsia"/>
          <w:bCs/>
          <w:sz w:val="32"/>
          <w:szCs w:val="32"/>
        </w:rPr>
        <w:t>五、全民健身服务体育设施项目</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（一）项目类别及申报要求</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1.体育</w:t>
      </w:r>
      <w:proofErr w:type="gramStart"/>
      <w:r>
        <w:rPr>
          <w:rFonts w:ascii="仿宋" w:eastAsia="仿宋" w:hAnsi="仿宋" w:hint="eastAsia"/>
          <w:sz w:val="32"/>
          <w:szCs w:val="32"/>
        </w:rPr>
        <w:t>惠民卡</w:t>
      </w:r>
      <w:proofErr w:type="gramEnd"/>
      <w:r>
        <w:rPr>
          <w:rFonts w:ascii="仿宋" w:eastAsia="仿宋" w:hAnsi="仿宋" w:hint="eastAsia"/>
          <w:sz w:val="32"/>
          <w:szCs w:val="32"/>
        </w:rPr>
        <w:t>签约服务单位项目：运营</w:t>
      </w:r>
      <w:proofErr w:type="gramStart"/>
      <w:r>
        <w:rPr>
          <w:rFonts w:ascii="仿宋" w:eastAsia="仿宋" w:hAnsi="仿宋" w:hint="eastAsia"/>
          <w:sz w:val="32"/>
          <w:szCs w:val="32"/>
        </w:rPr>
        <w:t>场馆须</w:t>
      </w:r>
      <w:proofErr w:type="gramEnd"/>
      <w:r>
        <w:rPr>
          <w:rFonts w:ascii="仿宋" w:eastAsia="仿宋" w:hAnsi="仿宋" w:hint="eastAsia"/>
          <w:sz w:val="32"/>
          <w:szCs w:val="32"/>
        </w:rPr>
        <w:t>是“体育惠民卡”签约服务单位（由体育</w:t>
      </w:r>
      <w:proofErr w:type="gramStart"/>
      <w:r>
        <w:rPr>
          <w:rFonts w:ascii="仿宋" w:eastAsia="仿宋" w:hAnsi="仿宋" w:hint="eastAsia"/>
          <w:sz w:val="32"/>
          <w:szCs w:val="32"/>
        </w:rPr>
        <w:t>惠民卡</w:t>
      </w:r>
      <w:proofErr w:type="gramEnd"/>
      <w:r>
        <w:rPr>
          <w:rFonts w:ascii="仿宋" w:eastAsia="仿宋" w:hAnsi="仿宋" w:hint="eastAsia"/>
          <w:sz w:val="32"/>
          <w:szCs w:val="32"/>
        </w:rPr>
        <w:t>项目实施单位负责统一申报）。</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2.利用存量资源改造体育场馆项目：</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（1）项目地点在天津市，须是利用旧厂房、仓库、老旧</w:t>
      </w:r>
      <w:r>
        <w:rPr>
          <w:rFonts w:ascii="仿宋" w:eastAsia="仿宋" w:hAnsi="仿宋" w:hint="eastAsia"/>
          <w:sz w:val="32"/>
          <w:szCs w:val="32"/>
        </w:rPr>
        <w:lastRenderedPageBreak/>
        <w:t>商业设施等存量资源改造，</w:t>
      </w:r>
      <w:r>
        <w:rPr>
          <w:rFonts w:ascii="仿宋" w:eastAsia="仿宋" w:hAnsi="仿宋" w:hint="eastAsia"/>
          <w:color w:val="000000" w:themeColor="text1"/>
          <w:sz w:val="32"/>
          <w:szCs w:val="32"/>
        </w:rPr>
        <w:t>改造项目</w:t>
      </w:r>
      <w:r w:rsidR="001834FD">
        <w:rPr>
          <w:rFonts w:ascii="仿宋" w:eastAsia="仿宋" w:hAnsi="仿宋" w:hint="eastAsia"/>
          <w:color w:val="000000" w:themeColor="text1"/>
          <w:sz w:val="32"/>
          <w:szCs w:val="32"/>
        </w:rPr>
        <w:t>须经政府相关部门的批准或备案，</w:t>
      </w:r>
      <w:r>
        <w:rPr>
          <w:rFonts w:ascii="仿宋" w:eastAsia="仿宋" w:hAnsi="仿宋" w:hint="eastAsia"/>
          <w:color w:val="000000" w:themeColor="text1"/>
          <w:sz w:val="32"/>
          <w:szCs w:val="32"/>
        </w:rPr>
        <w:t>符合工程建设程序，</w:t>
      </w:r>
      <w:r>
        <w:rPr>
          <w:rFonts w:ascii="仿宋" w:eastAsia="仿宋" w:hAnsi="仿宋" w:hint="eastAsia"/>
          <w:sz w:val="32"/>
          <w:szCs w:val="32"/>
        </w:rPr>
        <w:t>2018年或2019年建成并合法正常运营，具备大众健身功能的体育场馆；</w:t>
      </w:r>
      <w:r w:rsidR="00B475D2" w:rsidRPr="008B543A">
        <w:rPr>
          <w:rFonts w:ascii="仿宋" w:eastAsia="仿宋" w:hAnsi="仿宋" w:hint="eastAsia"/>
          <w:sz w:val="32"/>
          <w:szCs w:val="32"/>
        </w:rPr>
        <w:t>如体育场馆用地为租赁性质，要求租赁协议中租赁时间不少于3年。</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（2）场馆提供健身项目应至少涵盖以下一项：室内外足球、室内外篮球、室内排球、室内羽毛球、室内乒乓球、室内外网球、室内游泳、健身(室内器械类)</w:t>
      </w:r>
      <w:r w:rsidR="00652295">
        <w:rPr>
          <w:rFonts w:ascii="仿宋" w:eastAsia="仿宋" w:hAnsi="仿宋" w:hint="eastAsia"/>
          <w:sz w:val="32"/>
          <w:szCs w:val="32"/>
        </w:rPr>
        <w:t>等</w:t>
      </w:r>
      <w:r w:rsidR="00627123">
        <w:rPr>
          <w:rFonts w:ascii="仿宋" w:eastAsia="仿宋" w:hAnsi="仿宋" w:hint="eastAsia"/>
          <w:sz w:val="32"/>
          <w:szCs w:val="32"/>
        </w:rPr>
        <w:t>全民健身运动项目</w:t>
      </w:r>
      <w:r>
        <w:rPr>
          <w:rFonts w:ascii="仿宋" w:eastAsia="仿宋" w:hAnsi="仿宋" w:hint="eastAsia"/>
          <w:sz w:val="32"/>
          <w:szCs w:val="32"/>
        </w:rPr>
        <w:t>。</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w:t>
      </w:r>
      <w:bookmarkStart w:id="7" w:name="_Hlk513622577"/>
      <w:r>
        <w:rPr>
          <w:rFonts w:ascii="仿宋" w:eastAsia="仿宋" w:hAnsi="仿宋" w:hint="eastAsia"/>
          <w:sz w:val="32"/>
          <w:szCs w:val="32"/>
        </w:rPr>
        <w:t>须提供项目专项审计报告，项目单位对提供的项目专项审计报告真实性、合法性负责。</w:t>
      </w:r>
      <w:bookmarkEnd w:id="7"/>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（4）体育场馆须具备相关消防审核合格手续，含有高危项目的场所且须具备高危许可证明。</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3.汽车营地项目</w:t>
      </w:r>
    </w:p>
    <w:p w:rsidR="003713B9" w:rsidRDefault="006669B4">
      <w:pPr>
        <w:topLinePunct/>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sz w:val="32"/>
          <w:szCs w:val="32"/>
        </w:rPr>
        <w:t>（1）</w:t>
      </w:r>
      <w:bookmarkStart w:id="8" w:name="_Hlk513622479"/>
      <w:r>
        <w:rPr>
          <w:rFonts w:ascii="仿宋" w:eastAsia="仿宋" w:hAnsi="仿宋" w:hint="eastAsia"/>
          <w:sz w:val="32"/>
          <w:szCs w:val="32"/>
        </w:rPr>
        <w:t>项目地点在天津</w:t>
      </w:r>
      <w:r>
        <w:rPr>
          <w:rFonts w:ascii="仿宋" w:eastAsia="仿宋" w:hAnsi="仿宋" w:hint="eastAsia"/>
          <w:color w:val="000000" w:themeColor="text1"/>
          <w:sz w:val="32"/>
          <w:szCs w:val="32"/>
        </w:rPr>
        <w:t>市，</w:t>
      </w:r>
      <w:bookmarkEnd w:id="8"/>
      <w:r>
        <w:rPr>
          <w:rFonts w:ascii="仿宋" w:eastAsia="仿宋" w:hAnsi="仿宋" w:hint="eastAsia"/>
          <w:color w:val="000000" w:themeColor="text1"/>
          <w:sz w:val="32"/>
          <w:szCs w:val="32"/>
        </w:rPr>
        <w:t>于2018年或2019年建成并合法运营的汽车营地；汽车营地建设标准应不低于国家体育总局、市场监管</w:t>
      </w:r>
      <w:proofErr w:type="gramStart"/>
      <w:r>
        <w:rPr>
          <w:rFonts w:ascii="仿宋" w:eastAsia="仿宋" w:hAnsi="仿宋" w:hint="eastAsia"/>
          <w:color w:val="000000" w:themeColor="text1"/>
          <w:sz w:val="32"/>
          <w:szCs w:val="32"/>
        </w:rPr>
        <w:t>委汽车</w:t>
      </w:r>
      <w:proofErr w:type="gramEnd"/>
      <w:r>
        <w:rPr>
          <w:rFonts w:ascii="仿宋" w:eastAsia="仿宋" w:hAnsi="仿宋" w:hint="eastAsia"/>
          <w:color w:val="000000" w:themeColor="text1"/>
          <w:sz w:val="32"/>
          <w:szCs w:val="32"/>
        </w:rPr>
        <w:t>自驾营地评定标准中三星级标准；</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（2）申报项目需提供工程结算报告及项目专项审计报告，项目单位对提供的工程结算报告、专项审计报告真实性、合法性负责。</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（3）项目须具备相关消防审核合格手续，含有高危项目的场所且须具备高危许可证明。</w:t>
      </w:r>
    </w:p>
    <w:p w:rsidR="003713B9" w:rsidRDefault="006669B4">
      <w:pPr>
        <w:topLinePunct/>
        <w:spacing w:line="560" w:lineRule="exact"/>
        <w:ind w:firstLineChars="200" w:firstLine="640"/>
        <w:contextualSpacing/>
        <w:outlineLvl w:val="2"/>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（二）资金使用方向</w:t>
      </w:r>
    </w:p>
    <w:p w:rsidR="003713B9" w:rsidRDefault="006669B4">
      <w:pPr>
        <w:topLinePunct/>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1.体育惠民卡签约服务单位项目：资助资金专项用于</w:t>
      </w:r>
      <w:r w:rsidR="004E3769">
        <w:rPr>
          <w:rFonts w:ascii="仿宋" w:eastAsia="仿宋" w:hAnsi="仿宋" w:hint="eastAsia"/>
          <w:color w:val="000000" w:themeColor="text1"/>
          <w:sz w:val="32"/>
          <w:szCs w:val="32"/>
        </w:rPr>
        <w:t>2018-2019年度</w:t>
      </w:r>
      <w:r>
        <w:rPr>
          <w:rFonts w:ascii="仿宋" w:eastAsia="仿宋" w:hAnsi="仿宋" w:hint="eastAsia"/>
          <w:color w:val="000000" w:themeColor="text1"/>
          <w:sz w:val="32"/>
          <w:szCs w:val="32"/>
        </w:rPr>
        <w:t>“体育惠民卡”签约服务单位的“体育惠民</w:t>
      </w:r>
      <w:r>
        <w:rPr>
          <w:rFonts w:ascii="仿宋" w:eastAsia="仿宋" w:hAnsi="仿宋" w:hint="eastAsia"/>
          <w:color w:val="000000" w:themeColor="text1"/>
          <w:sz w:val="32"/>
          <w:szCs w:val="32"/>
        </w:rPr>
        <w:lastRenderedPageBreak/>
        <w:t>卡”消费补贴。</w:t>
      </w:r>
    </w:p>
    <w:p w:rsidR="003713B9" w:rsidRDefault="006669B4">
      <w:pPr>
        <w:topLinePunct/>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2.利用存量资源改造体育场馆项目：资助资金专项用于场馆改造建安工程费、购买体育器材投资的费用支出。</w:t>
      </w:r>
    </w:p>
    <w:p w:rsidR="003713B9" w:rsidRDefault="006669B4">
      <w:pPr>
        <w:topLinePunct/>
        <w:spacing w:line="560" w:lineRule="exact"/>
        <w:ind w:firstLineChars="200" w:firstLine="640"/>
        <w:contextualSpacing/>
        <w:rPr>
          <w:rFonts w:ascii="仿宋" w:eastAsia="仿宋" w:hAnsi="仿宋"/>
          <w:color w:val="000000" w:themeColor="text1"/>
          <w:sz w:val="32"/>
          <w:szCs w:val="32"/>
        </w:rPr>
      </w:pPr>
      <w:r>
        <w:rPr>
          <w:rFonts w:ascii="仿宋" w:eastAsia="仿宋" w:hAnsi="仿宋" w:hint="eastAsia"/>
          <w:color w:val="000000" w:themeColor="text1"/>
          <w:sz w:val="32"/>
          <w:szCs w:val="32"/>
        </w:rPr>
        <w:t>3.汽车营地项目：资助资金专项用于建安工程费支出。</w:t>
      </w:r>
    </w:p>
    <w:p w:rsidR="003713B9" w:rsidRDefault="006669B4">
      <w:pPr>
        <w:topLinePunct/>
        <w:spacing w:line="560" w:lineRule="exact"/>
        <w:ind w:firstLineChars="200" w:firstLine="640"/>
        <w:contextualSpacing/>
        <w:outlineLvl w:val="2"/>
        <w:rPr>
          <w:rFonts w:ascii="楷体" w:eastAsia="楷体" w:hAnsi="楷体" w:cs="楷体"/>
          <w:sz w:val="32"/>
          <w:szCs w:val="32"/>
        </w:rPr>
      </w:pPr>
      <w:r>
        <w:rPr>
          <w:rFonts w:ascii="楷体" w:eastAsia="楷体" w:hAnsi="楷体" w:cs="楷体" w:hint="eastAsia"/>
          <w:sz w:val="32"/>
          <w:szCs w:val="32"/>
        </w:rPr>
        <w:t>（三）资助方式</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“体育惠民卡”签约服务单位项目采用</w:t>
      </w:r>
      <w:bookmarkStart w:id="9" w:name="_Hlk517171548"/>
      <w:r>
        <w:rPr>
          <w:rFonts w:ascii="仿宋" w:eastAsia="仿宋" w:hAnsi="仿宋" w:hint="eastAsia"/>
          <w:sz w:val="32"/>
          <w:szCs w:val="32"/>
        </w:rPr>
        <w:t>后期补贴；</w:t>
      </w:r>
      <w:bookmarkEnd w:id="9"/>
      <w:r>
        <w:rPr>
          <w:rFonts w:ascii="仿宋" w:eastAsia="仿宋" w:hAnsi="仿宋" w:hint="eastAsia"/>
          <w:sz w:val="32"/>
          <w:szCs w:val="32"/>
        </w:rPr>
        <w:t>利用存量资源改造体育场馆项目采用后期补贴；汽车营地项目采用后期补贴或贷款贴息方式。</w:t>
      </w:r>
    </w:p>
    <w:p w:rsidR="003713B9" w:rsidRDefault="006669B4">
      <w:pPr>
        <w:topLinePunct/>
        <w:spacing w:line="560" w:lineRule="exact"/>
        <w:ind w:firstLineChars="200" w:firstLine="640"/>
        <w:contextualSpacing/>
        <w:rPr>
          <w:rFonts w:ascii="楷体" w:eastAsia="楷体" w:hAnsi="楷体" w:cs="楷体"/>
          <w:sz w:val="32"/>
          <w:szCs w:val="32"/>
        </w:rPr>
      </w:pPr>
      <w:r>
        <w:rPr>
          <w:rFonts w:ascii="楷体" w:eastAsia="楷体" w:hAnsi="楷体" w:cs="楷体" w:hint="eastAsia"/>
          <w:sz w:val="32"/>
          <w:szCs w:val="32"/>
        </w:rPr>
        <w:t>（四）扶持标准</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.体育</w:t>
      </w:r>
      <w:proofErr w:type="gramStart"/>
      <w:r>
        <w:rPr>
          <w:rFonts w:ascii="仿宋" w:eastAsia="仿宋" w:hAnsi="仿宋" w:hint="eastAsia"/>
          <w:sz w:val="32"/>
          <w:szCs w:val="32"/>
        </w:rPr>
        <w:t>惠民卡</w:t>
      </w:r>
      <w:proofErr w:type="gramEnd"/>
      <w:r>
        <w:rPr>
          <w:rFonts w:ascii="仿宋" w:eastAsia="仿宋" w:hAnsi="仿宋" w:hint="eastAsia"/>
          <w:sz w:val="32"/>
          <w:szCs w:val="32"/>
        </w:rPr>
        <w:t>签约服务单位项目：资助总金额为签约服务单位“体育惠民卡”消费金额的5%。（每人每卡消费基数不超过500元，每人每次消费不超过100元，即每人每卡资助金额不超过25元），</w:t>
      </w:r>
      <w:bookmarkStart w:id="10" w:name="_Hlk513637915"/>
      <w:r>
        <w:rPr>
          <w:rFonts w:ascii="仿宋" w:eastAsia="仿宋" w:hAnsi="仿宋" w:hint="eastAsia"/>
          <w:sz w:val="32"/>
          <w:szCs w:val="32"/>
        </w:rPr>
        <w:t>依据银行提供的消费记录及体育</w:t>
      </w:r>
      <w:proofErr w:type="gramStart"/>
      <w:r>
        <w:rPr>
          <w:rFonts w:ascii="仿宋" w:eastAsia="仿宋" w:hAnsi="仿宋" w:hint="eastAsia"/>
          <w:sz w:val="32"/>
          <w:szCs w:val="32"/>
        </w:rPr>
        <w:t>惠民卡</w:t>
      </w:r>
      <w:proofErr w:type="gramEnd"/>
      <w:r>
        <w:rPr>
          <w:rFonts w:ascii="仿宋" w:eastAsia="仿宋" w:hAnsi="仿宋" w:hint="eastAsia"/>
          <w:sz w:val="32"/>
          <w:szCs w:val="32"/>
        </w:rPr>
        <w:t>项目实施单位对签约服务单位评审考核情况拨付。</w:t>
      </w:r>
    </w:p>
    <w:bookmarkEnd w:id="10"/>
    <w:p w:rsidR="003713B9" w:rsidRDefault="006669B4">
      <w:pPr>
        <w:topLinePunct/>
        <w:spacing w:line="560" w:lineRule="exact"/>
        <w:ind w:firstLineChars="200" w:firstLine="640"/>
        <w:contextualSpacing/>
        <w:rPr>
          <w:rFonts w:ascii="仿宋" w:eastAsia="仿宋" w:hAnsi="仿宋"/>
          <w:color w:val="000000" w:themeColor="text1"/>
          <w:sz w:val="32"/>
          <w:szCs w:val="32"/>
        </w:rPr>
      </w:pPr>
      <w:r>
        <w:rPr>
          <w:rFonts w:ascii="仿宋" w:eastAsia="仿宋" w:hAnsi="仿宋"/>
          <w:sz w:val="32"/>
          <w:szCs w:val="32"/>
        </w:rPr>
        <w:t>2</w:t>
      </w:r>
      <w:r>
        <w:rPr>
          <w:rFonts w:ascii="仿宋" w:eastAsia="仿宋" w:hAnsi="仿宋" w:hint="eastAsia"/>
          <w:sz w:val="32"/>
          <w:szCs w:val="32"/>
        </w:rPr>
        <w:t>.利用存量资源改造体育场馆项目：经专家评审论证，给予不高于其场馆改造建安工程费、购买体育器材投资30%的资助，项目资助金额不高</w:t>
      </w:r>
      <w:r>
        <w:rPr>
          <w:rFonts w:ascii="仿宋" w:eastAsia="仿宋" w:hAnsi="仿宋" w:hint="eastAsia"/>
          <w:color w:val="000000" w:themeColor="text1"/>
          <w:sz w:val="32"/>
          <w:szCs w:val="32"/>
        </w:rPr>
        <w:t>于3</w:t>
      </w:r>
      <w:r>
        <w:rPr>
          <w:rFonts w:ascii="仿宋" w:eastAsia="仿宋" w:hAnsi="仿宋"/>
          <w:color w:val="000000" w:themeColor="text1"/>
          <w:sz w:val="32"/>
          <w:szCs w:val="32"/>
        </w:rPr>
        <w:t>00</w:t>
      </w:r>
      <w:r>
        <w:rPr>
          <w:rFonts w:ascii="仿宋" w:eastAsia="仿宋" w:hAnsi="仿宋" w:hint="eastAsia"/>
          <w:color w:val="000000" w:themeColor="text1"/>
          <w:sz w:val="32"/>
          <w:szCs w:val="32"/>
        </w:rPr>
        <w:t>万元。</w:t>
      </w:r>
    </w:p>
    <w:p w:rsidR="003713B9" w:rsidRDefault="006669B4">
      <w:pPr>
        <w:topLinePunct/>
        <w:spacing w:line="560" w:lineRule="exact"/>
        <w:ind w:firstLineChars="200" w:firstLine="560"/>
        <w:contextualSpacing/>
        <w:rPr>
          <w:rFonts w:ascii="仿宋" w:eastAsia="仿宋" w:hAnsi="仿宋"/>
          <w:color w:val="000000" w:themeColor="text1"/>
          <w:spacing w:val="-20"/>
          <w:sz w:val="32"/>
          <w:szCs w:val="32"/>
        </w:rPr>
      </w:pPr>
      <w:r>
        <w:rPr>
          <w:rFonts w:ascii="仿宋" w:eastAsia="仿宋" w:hAnsi="仿宋"/>
          <w:color w:val="000000" w:themeColor="text1"/>
          <w:spacing w:val="-20"/>
          <w:sz w:val="32"/>
          <w:szCs w:val="32"/>
        </w:rPr>
        <w:t>3</w:t>
      </w:r>
      <w:r>
        <w:rPr>
          <w:rFonts w:ascii="仿宋" w:eastAsia="仿宋" w:hAnsi="仿宋" w:hint="eastAsia"/>
          <w:color w:val="000000" w:themeColor="text1"/>
          <w:spacing w:val="-20"/>
          <w:sz w:val="32"/>
          <w:szCs w:val="32"/>
        </w:rPr>
        <w:t>.汽车营地项目：</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（1）对申报汽车营地项目，经专家评审论证，给予不高于其项目建安工程费30%的资助，项目资助金额不高于4</w:t>
      </w:r>
      <w:r>
        <w:rPr>
          <w:rFonts w:ascii="仿宋" w:eastAsia="仿宋" w:hAnsi="仿宋"/>
          <w:sz w:val="32"/>
          <w:szCs w:val="32"/>
        </w:rPr>
        <w:t>00</w:t>
      </w:r>
      <w:r>
        <w:rPr>
          <w:rFonts w:ascii="仿宋" w:eastAsia="仿宋" w:hAnsi="仿宋" w:hint="eastAsia"/>
          <w:sz w:val="32"/>
          <w:szCs w:val="32"/>
        </w:rPr>
        <w:t>万元。（项目建安工程</w:t>
      </w:r>
      <w:proofErr w:type="gramStart"/>
      <w:r>
        <w:rPr>
          <w:rFonts w:ascii="仿宋" w:eastAsia="仿宋" w:hAnsi="仿宋" w:hint="eastAsia"/>
          <w:sz w:val="32"/>
          <w:szCs w:val="32"/>
        </w:rPr>
        <w:t>费按照</w:t>
      </w:r>
      <w:proofErr w:type="gramEnd"/>
      <w:r>
        <w:rPr>
          <w:rFonts w:ascii="仿宋" w:eastAsia="仿宋" w:hAnsi="仿宋" w:hint="eastAsia"/>
          <w:sz w:val="32"/>
          <w:szCs w:val="32"/>
        </w:rPr>
        <w:t>竣工结算，不含土地费用、开办费用）。</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（2）资助方式采用贷款贴息方式，贷款上限额度</w:t>
      </w:r>
      <w:r>
        <w:rPr>
          <w:rFonts w:ascii="仿宋" w:eastAsia="仿宋" w:hAnsi="仿宋"/>
          <w:sz w:val="32"/>
          <w:szCs w:val="32"/>
        </w:rPr>
        <w:t>3000</w:t>
      </w:r>
      <w:r>
        <w:rPr>
          <w:rFonts w:ascii="仿宋" w:eastAsia="仿宋" w:hAnsi="仿宋" w:hint="eastAsia"/>
          <w:sz w:val="32"/>
          <w:szCs w:val="32"/>
        </w:rPr>
        <w:t>万元，贴息2年，贴息率不高于中国人民银行发布同期贷款</w:t>
      </w:r>
      <w:r>
        <w:rPr>
          <w:rFonts w:ascii="仿宋" w:eastAsia="仿宋" w:hAnsi="仿宋" w:hint="eastAsia"/>
          <w:sz w:val="32"/>
          <w:szCs w:val="32"/>
        </w:rPr>
        <w:lastRenderedPageBreak/>
        <w:t>利率。</w:t>
      </w:r>
    </w:p>
    <w:p w:rsidR="003713B9" w:rsidRDefault="003713B9">
      <w:pPr>
        <w:topLinePunct/>
        <w:spacing w:line="560" w:lineRule="exact"/>
        <w:ind w:firstLineChars="200" w:firstLine="723"/>
        <w:contextualSpacing/>
        <w:jc w:val="center"/>
        <w:outlineLvl w:val="1"/>
        <w:rPr>
          <w:rFonts w:ascii="仿宋" w:eastAsia="仿宋" w:hAnsi="仿宋"/>
          <w:b/>
          <w:sz w:val="36"/>
          <w:szCs w:val="36"/>
        </w:rPr>
      </w:pPr>
    </w:p>
    <w:p w:rsidR="003713B9" w:rsidRDefault="006669B4">
      <w:pPr>
        <w:topLinePunct/>
        <w:spacing w:line="560" w:lineRule="exact"/>
        <w:ind w:firstLineChars="200" w:firstLine="640"/>
        <w:contextualSpacing/>
        <w:outlineLvl w:val="1"/>
        <w:rPr>
          <w:rFonts w:ascii="黑体" w:eastAsia="黑体" w:hAnsi="黑体" w:cs="黑体"/>
          <w:bCs/>
          <w:sz w:val="32"/>
          <w:szCs w:val="32"/>
        </w:rPr>
      </w:pPr>
      <w:r>
        <w:rPr>
          <w:rFonts w:ascii="黑体" w:eastAsia="黑体" w:hAnsi="黑体" w:cs="黑体" w:hint="eastAsia"/>
          <w:bCs/>
          <w:sz w:val="32"/>
          <w:szCs w:val="32"/>
        </w:rPr>
        <w:t>六、体育会展项目</w:t>
      </w:r>
    </w:p>
    <w:p w:rsidR="003713B9" w:rsidRDefault="006669B4">
      <w:pPr>
        <w:spacing w:line="560" w:lineRule="exact"/>
        <w:ind w:firstLineChars="200" w:firstLine="640"/>
        <w:outlineLvl w:val="2"/>
        <w:rPr>
          <w:rFonts w:ascii="楷体" w:eastAsia="楷体" w:hAnsi="楷体" w:cs="楷体"/>
          <w:sz w:val="32"/>
          <w:szCs w:val="32"/>
        </w:rPr>
      </w:pPr>
      <w:r>
        <w:rPr>
          <w:rFonts w:ascii="楷体" w:eastAsia="楷体" w:hAnsi="楷体" w:cs="楷体" w:hint="eastAsia"/>
          <w:sz w:val="32"/>
          <w:szCs w:val="32"/>
        </w:rPr>
        <w:t>（一）项目分类及申报要求</w:t>
      </w:r>
    </w:p>
    <w:p w:rsidR="003713B9" w:rsidRDefault="006669B4">
      <w:pPr>
        <w:ind w:firstLineChars="200" w:firstLine="640"/>
        <w:rPr>
          <w:rFonts w:ascii="仿宋" w:eastAsia="仿宋" w:hAnsi="仿宋"/>
          <w:sz w:val="32"/>
          <w:szCs w:val="32"/>
        </w:rPr>
      </w:pPr>
      <w:bookmarkStart w:id="11" w:name="_Hlk492649671"/>
      <w:r>
        <w:rPr>
          <w:rFonts w:ascii="仿宋" w:eastAsia="仿宋" w:hAnsi="仿宋" w:hint="eastAsia"/>
          <w:sz w:val="32"/>
          <w:szCs w:val="32"/>
        </w:rPr>
        <w:t>1.</w:t>
      </w:r>
      <w:proofErr w:type="gramStart"/>
      <w:r>
        <w:rPr>
          <w:rFonts w:ascii="仿宋" w:eastAsia="仿宋" w:hAnsi="仿宋" w:hint="eastAsia"/>
          <w:sz w:val="32"/>
          <w:szCs w:val="32"/>
        </w:rPr>
        <w:t>两博会</w:t>
      </w:r>
      <w:proofErr w:type="gramEnd"/>
      <w:r>
        <w:rPr>
          <w:rFonts w:ascii="仿宋" w:eastAsia="仿宋" w:hAnsi="仿宋" w:hint="eastAsia"/>
          <w:sz w:val="32"/>
          <w:szCs w:val="32"/>
        </w:rPr>
        <w:t>项目：项目申报单位代表天津参展201</w:t>
      </w:r>
      <w:r>
        <w:rPr>
          <w:rFonts w:ascii="仿宋" w:eastAsia="仿宋" w:hAnsi="仿宋"/>
          <w:sz w:val="32"/>
          <w:szCs w:val="32"/>
        </w:rPr>
        <w:t>8</w:t>
      </w:r>
      <w:r>
        <w:rPr>
          <w:rFonts w:ascii="仿宋" w:eastAsia="仿宋" w:hAnsi="仿宋" w:hint="eastAsia"/>
          <w:sz w:val="32"/>
          <w:szCs w:val="32"/>
        </w:rPr>
        <w:t>年中国体育文化博览会、中国体育旅游博览会项目；须提供专项项目审计报告，项目单位对提供的项目专项审计报告真实性、合法性负责；采取后期补贴方式。</w:t>
      </w:r>
    </w:p>
    <w:p w:rsidR="003713B9" w:rsidRDefault="006669B4">
      <w:pPr>
        <w:ind w:firstLineChars="200" w:firstLine="640"/>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体博会</w:t>
      </w:r>
      <w:proofErr w:type="gramEnd"/>
      <w:r>
        <w:rPr>
          <w:rFonts w:ascii="仿宋" w:eastAsia="仿宋" w:hAnsi="仿宋" w:hint="eastAsia"/>
          <w:sz w:val="32"/>
          <w:szCs w:val="32"/>
        </w:rPr>
        <w:t>项目：项目申报单位参展2019年中国国际体育用品博览会；采取后期补贴方式；须提供参展合同、协议展位租赁发票及相关证明材料，不强制要求提供项目专项审计报告。</w:t>
      </w:r>
    </w:p>
    <w:bookmarkEnd w:id="11"/>
    <w:p w:rsidR="003713B9" w:rsidRDefault="006669B4">
      <w:pPr>
        <w:spacing w:line="560" w:lineRule="exact"/>
        <w:ind w:firstLineChars="200" w:firstLine="640"/>
        <w:outlineLvl w:val="2"/>
        <w:rPr>
          <w:rFonts w:ascii="楷体" w:eastAsia="楷体" w:hAnsi="楷体" w:cs="楷体"/>
          <w:sz w:val="32"/>
          <w:szCs w:val="32"/>
        </w:rPr>
      </w:pPr>
      <w:r>
        <w:rPr>
          <w:rFonts w:ascii="楷体" w:eastAsia="楷体" w:hAnsi="楷体" w:cs="楷体" w:hint="eastAsia"/>
          <w:sz w:val="32"/>
          <w:szCs w:val="32"/>
        </w:rPr>
        <w:t>（二）资金使用方向</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1.</w:t>
      </w:r>
      <w:proofErr w:type="gramStart"/>
      <w:r>
        <w:rPr>
          <w:rFonts w:ascii="仿宋" w:eastAsia="仿宋" w:hAnsi="仿宋" w:hint="eastAsia"/>
          <w:sz w:val="32"/>
          <w:szCs w:val="32"/>
        </w:rPr>
        <w:t>两博会</w:t>
      </w:r>
      <w:proofErr w:type="gramEnd"/>
      <w:r>
        <w:rPr>
          <w:rFonts w:ascii="仿宋" w:eastAsia="仿宋" w:hAnsi="仿宋" w:hint="eastAsia"/>
          <w:sz w:val="32"/>
          <w:szCs w:val="32"/>
        </w:rPr>
        <w:t>项目：资助资金专项用于申报的中国体育文化博览会、中国体育旅游博览会展位及布展费用支出。</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体博会</w:t>
      </w:r>
      <w:proofErr w:type="gramEnd"/>
      <w:r>
        <w:rPr>
          <w:rFonts w:ascii="仿宋" w:eastAsia="仿宋" w:hAnsi="仿宋" w:hint="eastAsia"/>
          <w:sz w:val="32"/>
          <w:szCs w:val="32"/>
        </w:rPr>
        <w:t>项目：资助资金专项用于</w:t>
      </w:r>
      <w:r w:rsidR="002E17B3">
        <w:rPr>
          <w:rFonts w:ascii="仿宋" w:eastAsia="仿宋" w:hAnsi="仿宋" w:hint="eastAsia"/>
          <w:sz w:val="32"/>
          <w:szCs w:val="32"/>
        </w:rPr>
        <w:t>参展</w:t>
      </w:r>
      <w:r>
        <w:rPr>
          <w:rFonts w:ascii="仿宋" w:eastAsia="仿宋" w:hAnsi="仿宋" w:hint="eastAsia"/>
          <w:sz w:val="32"/>
          <w:szCs w:val="32"/>
        </w:rPr>
        <w:t>中国国际体育用品博览会场地租赁费用支出。</w:t>
      </w:r>
    </w:p>
    <w:p w:rsidR="003713B9" w:rsidRDefault="006669B4">
      <w:pPr>
        <w:spacing w:line="560" w:lineRule="exact"/>
        <w:ind w:firstLineChars="200" w:firstLine="640"/>
        <w:outlineLvl w:val="2"/>
        <w:rPr>
          <w:rFonts w:ascii="楷体" w:eastAsia="楷体" w:hAnsi="楷体" w:cs="楷体"/>
          <w:sz w:val="32"/>
          <w:szCs w:val="32"/>
        </w:rPr>
      </w:pPr>
      <w:r>
        <w:rPr>
          <w:rFonts w:ascii="楷体" w:eastAsia="楷体" w:hAnsi="楷体" w:cs="楷体" w:hint="eastAsia"/>
          <w:sz w:val="32"/>
          <w:szCs w:val="32"/>
        </w:rPr>
        <w:t>（三）资助方式</w:t>
      </w:r>
    </w:p>
    <w:p w:rsidR="003713B9" w:rsidRDefault="006669B4">
      <w:pPr>
        <w:topLinePunct/>
        <w:spacing w:line="560" w:lineRule="exact"/>
        <w:ind w:firstLineChars="200" w:firstLine="640"/>
        <w:contextualSpacing/>
        <w:rPr>
          <w:rFonts w:ascii="仿宋" w:eastAsia="仿宋" w:hAnsi="仿宋"/>
          <w:sz w:val="32"/>
          <w:szCs w:val="32"/>
        </w:rPr>
      </w:pPr>
      <w:r>
        <w:rPr>
          <w:rFonts w:ascii="仿宋" w:eastAsia="仿宋" w:hAnsi="仿宋" w:hint="eastAsia"/>
          <w:sz w:val="32"/>
          <w:szCs w:val="32"/>
        </w:rPr>
        <w:t>采用后期补贴方式</w:t>
      </w:r>
    </w:p>
    <w:p w:rsidR="003713B9" w:rsidRDefault="006669B4">
      <w:pPr>
        <w:topLinePunct/>
        <w:spacing w:line="560" w:lineRule="exact"/>
        <w:ind w:firstLineChars="200" w:firstLine="643"/>
        <w:contextualSpacing/>
        <w:rPr>
          <w:rFonts w:ascii="仿宋" w:eastAsia="仿宋" w:hAnsi="仿宋"/>
          <w:b/>
          <w:bCs/>
          <w:sz w:val="32"/>
          <w:szCs w:val="32"/>
        </w:rPr>
      </w:pPr>
      <w:r>
        <w:rPr>
          <w:rFonts w:ascii="仿宋" w:eastAsia="仿宋" w:hAnsi="仿宋" w:hint="eastAsia"/>
          <w:b/>
          <w:bCs/>
          <w:sz w:val="32"/>
          <w:szCs w:val="32"/>
        </w:rPr>
        <w:t>后期补贴：</w:t>
      </w:r>
    </w:p>
    <w:p w:rsidR="003713B9" w:rsidRDefault="006669B4">
      <w:pPr>
        <w:topLinePunct/>
        <w:spacing w:line="560" w:lineRule="exact"/>
        <w:ind w:firstLineChars="200" w:firstLine="640"/>
        <w:contextualSpacing/>
        <w:rPr>
          <w:rFonts w:ascii="仿宋" w:eastAsia="仿宋" w:hAnsi="仿宋"/>
          <w:sz w:val="32"/>
          <w:szCs w:val="32"/>
        </w:rPr>
      </w:pPr>
      <w:proofErr w:type="gramStart"/>
      <w:r>
        <w:rPr>
          <w:rFonts w:ascii="仿宋" w:eastAsia="仿宋" w:hAnsi="仿宋" w:hint="eastAsia"/>
          <w:sz w:val="32"/>
          <w:szCs w:val="32"/>
        </w:rPr>
        <w:t>两博会</w:t>
      </w:r>
      <w:proofErr w:type="gramEnd"/>
      <w:r>
        <w:rPr>
          <w:rFonts w:ascii="仿宋" w:eastAsia="仿宋" w:hAnsi="仿宋" w:hint="eastAsia"/>
          <w:sz w:val="32"/>
          <w:szCs w:val="32"/>
        </w:rPr>
        <w:t>项目、</w:t>
      </w:r>
      <w:proofErr w:type="gramStart"/>
      <w:r>
        <w:rPr>
          <w:rFonts w:ascii="仿宋" w:eastAsia="仿宋" w:hAnsi="仿宋" w:hint="eastAsia"/>
          <w:sz w:val="32"/>
          <w:szCs w:val="32"/>
        </w:rPr>
        <w:t>体博会</w:t>
      </w:r>
      <w:proofErr w:type="gramEnd"/>
      <w:r>
        <w:rPr>
          <w:rFonts w:ascii="仿宋" w:eastAsia="仿宋" w:hAnsi="仿宋" w:hint="eastAsia"/>
          <w:sz w:val="32"/>
          <w:szCs w:val="32"/>
        </w:rPr>
        <w:t>项目：专家对项目单位提交的材料进行评审，根据资助标准评定补助金额，一次性补助项目申报单位。</w:t>
      </w:r>
    </w:p>
    <w:p w:rsidR="003713B9" w:rsidRDefault="006669B4">
      <w:pPr>
        <w:spacing w:line="560" w:lineRule="exact"/>
        <w:ind w:firstLineChars="200" w:firstLine="640"/>
        <w:outlineLvl w:val="2"/>
        <w:rPr>
          <w:rFonts w:ascii="楷体" w:eastAsia="楷体" w:hAnsi="楷体" w:cs="楷体"/>
          <w:sz w:val="32"/>
          <w:szCs w:val="32"/>
        </w:rPr>
      </w:pPr>
      <w:r>
        <w:rPr>
          <w:rFonts w:ascii="楷体" w:eastAsia="楷体" w:hAnsi="楷体" w:cs="楷体" w:hint="eastAsia"/>
          <w:sz w:val="32"/>
          <w:szCs w:val="32"/>
        </w:rPr>
        <w:t>（四）资助标准</w:t>
      </w:r>
    </w:p>
    <w:p w:rsidR="003713B9" w:rsidRDefault="006669B4">
      <w:pPr>
        <w:ind w:firstLineChars="200" w:firstLine="640"/>
        <w:rPr>
          <w:rFonts w:ascii="仿宋" w:eastAsia="仿宋" w:hAnsi="仿宋"/>
          <w:sz w:val="32"/>
          <w:szCs w:val="32"/>
        </w:rPr>
      </w:pPr>
      <w:r>
        <w:rPr>
          <w:rFonts w:ascii="仿宋" w:eastAsia="仿宋" w:hAnsi="仿宋" w:hint="eastAsia"/>
          <w:sz w:val="32"/>
          <w:szCs w:val="32"/>
        </w:rPr>
        <w:lastRenderedPageBreak/>
        <w:t>1.</w:t>
      </w:r>
      <w:proofErr w:type="gramStart"/>
      <w:r>
        <w:rPr>
          <w:rFonts w:ascii="仿宋" w:eastAsia="仿宋" w:hAnsi="仿宋" w:hint="eastAsia"/>
          <w:sz w:val="32"/>
          <w:szCs w:val="32"/>
        </w:rPr>
        <w:t>两博会</w:t>
      </w:r>
      <w:proofErr w:type="gramEnd"/>
      <w:r>
        <w:rPr>
          <w:rFonts w:ascii="仿宋" w:eastAsia="仿宋" w:hAnsi="仿宋" w:hint="eastAsia"/>
          <w:sz w:val="32"/>
          <w:szCs w:val="32"/>
        </w:rPr>
        <w:t>项目：经专家评审论证，给予不高于其项目投资（展位、布展及运营费用）20%的资助。</w:t>
      </w:r>
    </w:p>
    <w:p w:rsidR="003713B9" w:rsidRDefault="006669B4">
      <w:pPr>
        <w:ind w:firstLineChars="200" w:firstLine="640"/>
        <w:rPr>
          <w:rFonts w:ascii="仿宋" w:eastAsia="仿宋" w:hAnsi="仿宋"/>
          <w:sz w:val="32"/>
          <w:szCs w:val="32"/>
        </w:rPr>
      </w:pPr>
      <w:r>
        <w:rPr>
          <w:rFonts w:ascii="仿宋" w:eastAsia="仿宋" w:hAnsi="仿宋" w:hint="eastAsia"/>
          <w:sz w:val="32"/>
          <w:szCs w:val="32"/>
        </w:rPr>
        <w:t>2.</w:t>
      </w:r>
      <w:proofErr w:type="gramStart"/>
      <w:r>
        <w:rPr>
          <w:rFonts w:ascii="仿宋" w:eastAsia="仿宋" w:hAnsi="仿宋" w:hint="eastAsia"/>
          <w:sz w:val="32"/>
          <w:szCs w:val="32"/>
        </w:rPr>
        <w:t>体博会</w:t>
      </w:r>
      <w:proofErr w:type="gramEnd"/>
      <w:r>
        <w:rPr>
          <w:rFonts w:ascii="仿宋" w:eastAsia="仿宋" w:hAnsi="仿宋" w:hint="eastAsia"/>
          <w:sz w:val="32"/>
          <w:szCs w:val="32"/>
        </w:rPr>
        <w:t xml:space="preserve">项目：经专家评审论证，给与不高于其项目场地租赁费的资助。 </w:t>
      </w:r>
    </w:p>
    <w:p w:rsidR="003713B9" w:rsidRDefault="003713B9">
      <w:pPr>
        <w:topLinePunct/>
        <w:spacing w:line="560" w:lineRule="exact"/>
        <w:ind w:firstLineChars="200" w:firstLine="723"/>
        <w:contextualSpacing/>
        <w:jc w:val="center"/>
        <w:outlineLvl w:val="1"/>
        <w:rPr>
          <w:rFonts w:ascii="仿宋" w:eastAsia="仿宋" w:hAnsi="仿宋"/>
          <w:b/>
          <w:sz w:val="36"/>
          <w:szCs w:val="36"/>
        </w:rPr>
      </w:pPr>
    </w:p>
    <w:p w:rsidR="003713B9" w:rsidRDefault="006669B4">
      <w:pPr>
        <w:topLinePunct/>
        <w:spacing w:line="560" w:lineRule="exact"/>
        <w:ind w:firstLineChars="200" w:firstLine="640"/>
        <w:contextualSpacing/>
        <w:outlineLvl w:val="1"/>
        <w:rPr>
          <w:rFonts w:ascii="黑体" w:eastAsia="黑体" w:hAnsi="黑体" w:cs="黑体"/>
          <w:bCs/>
          <w:sz w:val="32"/>
          <w:szCs w:val="32"/>
        </w:rPr>
      </w:pPr>
      <w:r>
        <w:rPr>
          <w:rFonts w:ascii="黑体" w:eastAsia="黑体" w:hAnsi="黑体" w:cs="黑体" w:hint="eastAsia"/>
          <w:bCs/>
          <w:sz w:val="32"/>
          <w:szCs w:val="32"/>
        </w:rPr>
        <w:t>七、职业体育俱乐部项目</w:t>
      </w:r>
    </w:p>
    <w:p w:rsidR="003713B9" w:rsidRDefault="006669B4">
      <w:pPr>
        <w:spacing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（一）项目申报要求</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1.项目申报主体须是在天津市依法注册，具有独立法人资格，运营良好，财务管理、会计核算制度健全规范，无违法违规经营记录，从事职业体育俱乐部运营管理的单位；</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2.项目申报主体须是参加中国足协超级联赛、中国足协女子足球超级联赛、中国男子篮球职业联赛、中国女子篮球职业联赛、中国男子排球联赛、中国女子排球联赛的职业体育俱乐部；</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3.上述职业体育俱乐部应配置梯队建设，全年组织或参与社会公益活动不少于4次；</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4.项目主体所申报的项目须是申报赛季内职业体育俱乐部专业运动员引进、梯队建设、训练条件提升、运动项目推广项目其中一项（可多项合并申报）；</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5.职业体育俱乐部</w:t>
      </w:r>
      <w:proofErr w:type="gramStart"/>
      <w:r>
        <w:rPr>
          <w:rFonts w:ascii="仿宋" w:eastAsia="仿宋" w:hAnsi="仿宋" w:hint="eastAsia"/>
          <w:sz w:val="32"/>
          <w:szCs w:val="32"/>
        </w:rPr>
        <w:t>赛季赛事</w:t>
      </w:r>
      <w:proofErr w:type="gramEnd"/>
      <w:r>
        <w:rPr>
          <w:rFonts w:ascii="仿宋" w:eastAsia="仿宋" w:hAnsi="仿宋" w:hint="eastAsia"/>
          <w:sz w:val="32"/>
          <w:szCs w:val="32"/>
        </w:rPr>
        <w:t>主场城市须为天津市；</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6.申报项目应符合国家法律法规，符合国家及本市体育产业发展政策；</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7.职业</w:t>
      </w:r>
      <w:r>
        <w:rPr>
          <w:rFonts w:ascii="仿宋" w:eastAsia="仿宋" w:hAnsi="仿宋"/>
          <w:sz w:val="32"/>
          <w:szCs w:val="32"/>
        </w:rPr>
        <w:t>体育俱乐部完成赛季全部比赛，且未受到联赛组织</w:t>
      </w:r>
      <w:proofErr w:type="gramStart"/>
      <w:r>
        <w:rPr>
          <w:rFonts w:ascii="仿宋" w:eastAsia="仿宋" w:hAnsi="仿宋"/>
          <w:sz w:val="32"/>
          <w:szCs w:val="32"/>
        </w:rPr>
        <w:t>方重大</w:t>
      </w:r>
      <w:proofErr w:type="gramEnd"/>
      <w:r>
        <w:rPr>
          <w:rFonts w:ascii="仿宋" w:eastAsia="仿宋" w:hAnsi="仿宋"/>
          <w:sz w:val="32"/>
          <w:szCs w:val="32"/>
        </w:rPr>
        <w:t>处罚；</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8.职业</w:t>
      </w:r>
      <w:r>
        <w:rPr>
          <w:rFonts w:ascii="仿宋" w:eastAsia="仿宋" w:hAnsi="仿宋"/>
          <w:sz w:val="32"/>
          <w:szCs w:val="32"/>
        </w:rPr>
        <w:t>体育俱乐部在本运动项目社会化普及推广、青少年后备力量培养、市场化产业发展等方面成效显著。</w:t>
      </w:r>
    </w:p>
    <w:p w:rsidR="003713B9" w:rsidRDefault="006669B4">
      <w:pPr>
        <w:spacing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（二）资金使用方向</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职业体育俱乐部项目资助资金专项用于申报赛季内俱乐部专业运动员引进、梯队建设、训练条件提升、运动项目推广项目的费用支出。</w:t>
      </w:r>
    </w:p>
    <w:p w:rsidR="003713B9" w:rsidRDefault="006669B4">
      <w:pPr>
        <w:spacing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（三）资助方式</w:t>
      </w:r>
    </w:p>
    <w:p w:rsidR="003713B9" w:rsidRDefault="006669B4">
      <w:pPr>
        <w:spacing w:line="560" w:lineRule="exact"/>
        <w:ind w:firstLineChars="200" w:firstLine="640"/>
        <w:rPr>
          <w:rFonts w:ascii="仿宋" w:eastAsia="仿宋" w:hAnsi="仿宋"/>
          <w:bCs/>
          <w:sz w:val="32"/>
          <w:szCs w:val="32"/>
        </w:rPr>
      </w:pPr>
      <w:r>
        <w:rPr>
          <w:rFonts w:ascii="仿宋" w:eastAsia="仿宋" w:hAnsi="仿宋" w:hint="eastAsia"/>
          <w:sz w:val="32"/>
          <w:szCs w:val="32"/>
        </w:rPr>
        <w:t>职业</w:t>
      </w:r>
      <w:r>
        <w:rPr>
          <w:rFonts w:ascii="仿宋" w:eastAsia="仿宋" w:hAnsi="仿宋"/>
          <w:sz w:val="32"/>
          <w:szCs w:val="32"/>
        </w:rPr>
        <w:t>体育俱乐部项目采取后期补贴的方式</w:t>
      </w:r>
      <w:r>
        <w:rPr>
          <w:rFonts w:ascii="仿宋" w:eastAsia="仿宋" w:hAnsi="仿宋" w:hint="eastAsia"/>
          <w:sz w:val="32"/>
          <w:szCs w:val="32"/>
        </w:rPr>
        <w:t>资助</w:t>
      </w:r>
      <w:r>
        <w:rPr>
          <w:rFonts w:ascii="仿宋" w:eastAsia="仿宋" w:hAnsi="仿宋"/>
          <w:sz w:val="32"/>
          <w:szCs w:val="32"/>
        </w:rPr>
        <w:t>，</w:t>
      </w:r>
      <w:r>
        <w:rPr>
          <w:rFonts w:ascii="仿宋" w:eastAsia="仿宋" w:hAnsi="仿宋" w:hint="eastAsia"/>
          <w:sz w:val="32"/>
          <w:szCs w:val="32"/>
        </w:rPr>
        <w:t>专家对申报单位提交的申报材料进行评审，根据扶持标准评定补助金额，一次性补助项目申报单位。</w:t>
      </w:r>
    </w:p>
    <w:p w:rsidR="003713B9" w:rsidRDefault="006669B4">
      <w:pPr>
        <w:spacing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（四）资助标准</w:t>
      </w:r>
    </w:p>
    <w:p w:rsidR="003713B9" w:rsidRDefault="006669B4">
      <w:pPr>
        <w:ind w:firstLineChars="200" w:firstLine="560"/>
        <w:rPr>
          <w:rFonts w:ascii="仿宋" w:eastAsia="仿宋" w:hAnsi="仿宋"/>
          <w:spacing w:val="-20"/>
          <w:sz w:val="32"/>
          <w:szCs w:val="32"/>
        </w:rPr>
      </w:pPr>
      <w:r>
        <w:rPr>
          <w:rFonts w:ascii="仿宋" w:eastAsia="仿宋" w:hAnsi="仿宋" w:hint="eastAsia"/>
          <w:spacing w:val="-20"/>
          <w:sz w:val="32"/>
          <w:szCs w:val="32"/>
        </w:rPr>
        <w:t>为推动体育职业俱乐部加快提升</w:t>
      </w:r>
      <w:r>
        <w:rPr>
          <w:rFonts w:ascii="仿宋" w:eastAsia="仿宋" w:hAnsi="仿宋"/>
          <w:spacing w:val="-20"/>
          <w:sz w:val="32"/>
          <w:szCs w:val="32"/>
        </w:rPr>
        <w:t>竞技运动水平</w:t>
      </w:r>
      <w:r>
        <w:rPr>
          <w:rFonts w:ascii="仿宋" w:eastAsia="仿宋" w:hAnsi="仿宋" w:hint="eastAsia"/>
          <w:spacing w:val="-20"/>
          <w:sz w:val="32"/>
          <w:szCs w:val="32"/>
        </w:rPr>
        <w:t>，着重突出激励性，根据比赛成绩，相应给予职业体育俱乐部资助，其中：</w:t>
      </w:r>
    </w:p>
    <w:p w:rsidR="003713B9" w:rsidRDefault="006669B4">
      <w:pPr>
        <w:ind w:firstLineChars="200" w:firstLine="560"/>
        <w:rPr>
          <w:rFonts w:ascii="仿宋" w:eastAsia="仿宋" w:hAnsi="仿宋"/>
          <w:spacing w:val="-20"/>
          <w:sz w:val="32"/>
          <w:szCs w:val="32"/>
        </w:rPr>
      </w:pPr>
      <w:r>
        <w:rPr>
          <w:rFonts w:ascii="仿宋" w:eastAsia="仿宋" w:hAnsi="仿宋" w:hint="eastAsia"/>
          <w:spacing w:val="-20"/>
          <w:sz w:val="32"/>
          <w:szCs w:val="32"/>
        </w:rPr>
        <w:t>1.</w:t>
      </w:r>
      <w:r>
        <w:rPr>
          <w:rFonts w:ascii="仿宋" w:eastAsia="仿宋" w:hAnsi="仿宋"/>
          <w:spacing w:val="-20"/>
          <w:sz w:val="32"/>
          <w:szCs w:val="32"/>
        </w:rPr>
        <w:t>对参加中国足球</w:t>
      </w:r>
      <w:r>
        <w:rPr>
          <w:rFonts w:ascii="仿宋" w:eastAsia="仿宋" w:hAnsi="仿宋" w:hint="eastAsia"/>
          <w:spacing w:val="-20"/>
          <w:sz w:val="32"/>
          <w:szCs w:val="32"/>
        </w:rPr>
        <w:t>超级</w:t>
      </w:r>
      <w:r>
        <w:rPr>
          <w:rFonts w:ascii="仿宋" w:eastAsia="仿宋" w:hAnsi="仿宋"/>
          <w:spacing w:val="-20"/>
          <w:sz w:val="32"/>
          <w:szCs w:val="32"/>
        </w:rPr>
        <w:t>联赛的俱乐部，根据</w:t>
      </w:r>
      <w:r w:rsidRPr="003523AB">
        <w:rPr>
          <w:rFonts w:ascii="仿宋" w:eastAsia="仿宋" w:hAnsi="仿宋" w:hint="eastAsia"/>
          <w:spacing w:val="-20"/>
          <w:sz w:val="32"/>
          <w:szCs w:val="32"/>
        </w:rPr>
        <w:t>2018年</w:t>
      </w:r>
      <w:r>
        <w:rPr>
          <w:rFonts w:ascii="仿宋" w:eastAsia="仿宋" w:hAnsi="仿宋"/>
          <w:spacing w:val="-20"/>
          <w:sz w:val="32"/>
          <w:szCs w:val="32"/>
        </w:rPr>
        <w:t>联赛成绩</w:t>
      </w:r>
      <w:r>
        <w:rPr>
          <w:rFonts w:ascii="仿宋" w:eastAsia="仿宋" w:hAnsi="仿宋" w:hint="eastAsia"/>
          <w:spacing w:val="-20"/>
          <w:sz w:val="32"/>
          <w:szCs w:val="32"/>
        </w:rPr>
        <w:t>、项目投入情况和专家评审论证结果确定补助金额，</w:t>
      </w:r>
      <w:r>
        <w:rPr>
          <w:rFonts w:ascii="仿宋" w:eastAsia="仿宋" w:hAnsi="仿宋"/>
          <w:spacing w:val="-20"/>
          <w:sz w:val="32"/>
          <w:szCs w:val="32"/>
        </w:rPr>
        <w:t>原则上不超过以下标准：第一名2000万元，第二名1</w:t>
      </w:r>
      <w:r>
        <w:rPr>
          <w:rFonts w:ascii="仿宋" w:eastAsia="仿宋" w:hAnsi="仿宋" w:hint="eastAsia"/>
          <w:spacing w:val="-20"/>
          <w:sz w:val="32"/>
          <w:szCs w:val="32"/>
        </w:rPr>
        <w:t>8</w:t>
      </w:r>
      <w:r>
        <w:rPr>
          <w:rFonts w:ascii="仿宋" w:eastAsia="仿宋" w:hAnsi="仿宋"/>
          <w:spacing w:val="-20"/>
          <w:sz w:val="32"/>
          <w:szCs w:val="32"/>
        </w:rPr>
        <w:t>0</w:t>
      </w:r>
      <w:r>
        <w:rPr>
          <w:rFonts w:ascii="仿宋" w:eastAsia="仿宋" w:hAnsi="仿宋" w:hint="eastAsia"/>
          <w:spacing w:val="-20"/>
          <w:sz w:val="32"/>
          <w:szCs w:val="32"/>
        </w:rPr>
        <w:t>0</w:t>
      </w:r>
      <w:r>
        <w:rPr>
          <w:rFonts w:ascii="仿宋" w:eastAsia="仿宋" w:hAnsi="仿宋"/>
          <w:spacing w:val="-20"/>
          <w:sz w:val="32"/>
          <w:szCs w:val="32"/>
        </w:rPr>
        <w:t>元，第三名1</w:t>
      </w:r>
      <w:r>
        <w:rPr>
          <w:rFonts w:ascii="仿宋" w:eastAsia="仿宋" w:hAnsi="仿宋" w:hint="eastAsia"/>
          <w:spacing w:val="-20"/>
          <w:sz w:val="32"/>
          <w:szCs w:val="32"/>
        </w:rPr>
        <w:t>6</w:t>
      </w:r>
      <w:r>
        <w:rPr>
          <w:rFonts w:ascii="仿宋" w:eastAsia="仿宋" w:hAnsi="仿宋"/>
          <w:spacing w:val="-20"/>
          <w:sz w:val="32"/>
          <w:szCs w:val="32"/>
        </w:rPr>
        <w:t>0</w:t>
      </w:r>
      <w:r>
        <w:rPr>
          <w:rFonts w:ascii="仿宋" w:eastAsia="仿宋" w:hAnsi="仿宋" w:hint="eastAsia"/>
          <w:spacing w:val="-20"/>
          <w:sz w:val="32"/>
          <w:szCs w:val="32"/>
        </w:rPr>
        <w:t>0</w:t>
      </w:r>
      <w:r>
        <w:rPr>
          <w:rFonts w:ascii="仿宋" w:eastAsia="仿宋" w:hAnsi="仿宋"/>
          <w:spacing w:val="-20"/>
          <w:sz w:val="32"/>
          <w:szCs w:val="32"/>
        </w:rPr>
        <w:t>元，第四名</w:t>
      </w:r>
      <w:r>
        <w:rPr>
          <w:rFonts w:ascii="仿宋" w:eastAsia="仿宋" w:hAnsi="仿宋" w:hint="eastAsia"/>
          <w:spacing w:val="-20"/>
          <w:sz w:val="32"/>
          <w:szCs w:val="32"/>
        </w:rPr>
        <w:t>10</w:t>
      </w:r>
      <w:r>
        <w:rPr>
          <w:rFonts w:ascii="仿宋" w:eastAsia="仿宋" w:hAnsi="仿宋"/>
          <w:spacing w:val="-20"/>
          <w:sz w:val="32"/>
          <w:szCs w:val="32"/>
        </w:rPr>
        <w:t>00万元，第五名</w:t>
      </w:r>
      <w:r>
        <w:rPr>
          <w:rFonts w:ascii="仿宋" w:eastAsia="仿宋" w:hAnsi="仿宋" w:hint="eastAsia"/>
          <w:spacing w:val="-20"/>
          <w:sz w:val="32"/>
          <w:szCs w:val="32"/>
        </w:rPr>
        <w:t>8</w:t>
      </w:r>
      <w:r>
        <w:rPr>
          <w:rFonts w:ascii="仿宋" w:eastAsia="仿宋" w:hAnsi="仿宋"/>
          <w:spacing w:val="-20"/>
          <w:sz w:val="32"/>
          <w:szCs w:val="32"/>
        </w:rPr>
        <w:t>00万元，第六名</w:t>
      </w:r>
      <w:r>
        <w:rPr>
          <w:rFonts w:ascii="仿宋" w:eastAsia="仿宋" w:hAnsi="仿宋" w:hint="eastAsia"/>
          <w:spacing w:val="-20"/>
          <w:sz w:val="32"/>
          <w:szCs w:val="32"/>
        </w:rPr>
        <w:t>7</w:t>
      </w:r>
      <w:r>
        <w:rPr>
          <w:rFonts w:ascii="仿宋" w:eastAsia="仿宋" w:hAnsi="仿宋"/>
          <w:spacing w:val="-20"/>
          <w:sz w:val="32"/>
          <w:szCs w:val="32"/>
        </w:rPr>
        <w:t>00万元，第七名</w:t>
      </w:r>
      <w:r>
        <w:rPr>
          <w:rFonts w:ascii="仿宋" w:eastAsia="仿宋" w:hAnsi="仿宋" w:hint="eastAsia"/>
          <w:spacing w:val="-20"/>
          <w:sz w:val="32"/>
          <w:szCs w:val="32"/>
        </w:rPr>
        <w:t>600万元，第八名500万元，其</w:t>
      </w:r>
      <w:r>
        <w:rPr>
          <w:rFonts w:ascii="仿宋" w:eastAsia="仿宋" w:hAnsi="仿宋"/>
          <w:spacing w:val="-20"/>
          <w:sz w:val="32"/>
          <w:szCs w:val="32"/>
        </w:rPr>
        <w:t>他名次不予资助。</w:t>
      </w:r>
    </w:p>
    <w:p w:rsidR="003713B9" w:rsidRDefault="006669B4">
      <w:pPr>
        <w:ind w:firstLineChars="200" w:firstLine="560"/>
        <w:rPr>
          <w:rFonts w:ascii="仿宋" w:eastAsia="仿宋" w:hAnsi="仿宋"/>
          <w:spacing w:val="-20"/>
          <w:sz w:val="32"/>
          <w:szCs w:val="32"/>
        </w:rPr>
      </w:pPr>
      <w:r>
        <w:rPr>
          <w:rFonts w:ascii="仿宋" w:eastAsia="仿宋" w:hAnsi="仿宋" w:hint="eastAsia"/>
          <w:spacing w:val="-20"/>
          <w:sz w:val="32"/>
          <w:szCs w:val="32"/>
        </w:rPr>
        <w:t>2.</w:t>
      </w:r>
      <w:r>
        <w:rPr>
          <w:rFonts w:ascii="仿宋" w:eastAsia="仿宋" w:hAnsi="仿宋"/>
          <w:spacing w:val="-20"/>
          <w:sz w:val="32"/>
          <w:szCs w:val="32"/>
        </w:rPr>
        <w:t>对参加中国女子足球超级联赛的俱乐部，根据</w:t>
      </w:r>
      <w:r>
        <w:rPr>
          <w:rFonts w:ascii="仿宋" w:eastAsia="仿宋" w:hAnsi="仿宋" w:hint="eastAsia"/>
          <w:spacing w:val="-20"/>
          <w:sz w:val="32"/>
          <w:szCs w:val="32"/>
        </w:rPr>
        <w:t>2018年</w:t>
      </w:r>
      <w:r>
        <w:rPr>
          <w:rFonts w:ascii="仿宋" w:eastAsia="仿宋" w:hAnsi="仿宋"/>
          <w:spacing w:val="-20"/>
          <w:sz w:val="32"/>
          <w:szCs w:val="32"/>
        </w:rPr>
        <w:t>联赛成绩</w:t>
      </w:r>
      <w:r>
        <w:rPr>
          <w:rFonts w:ascii="仿宋" w:eastAsia="仿宋" w:hAnsi="仿宋" w:hint="eastAsia"/>
          <w:spacing w:val="-20"/>
          <w:sz w:val="32"/>
          <w:szCs w:val="32"/>
        </w:rPr>
        <w:t>、项目投入情况和专家评审论证结果确定补助金额，</w:t>
      </w:r>
      <w:r>
        <w:rPr>
          <w:rFonts w:ascii="仿宋" w:eastAsia="仿宋" w:hAnsi="仿宋"/>
          <w:spacing w:val="-20"/>
          <w:sz w:val="32"/>
          <w:szCs w:val="32"/>
        </w:rPr>
        <w:t>原则上不超过以下标准：第一名200万元，第二名100万元，第三名80万元，第四至六名60万元，其他名次不予资助。</w:t>
      </w:r>
    </w:p>
    <w:p w:rsidR="003713B9" w:rsidRDefault="006669B4">
      <w:pPr>
        <w:ind w:firstLineChars="200" w:firstLine="560"/>
        <w:rPr>
          <w:rFonts w:ascii="仿宋" w:eastAsia="仿宋" w:hAnsi="仿宋"/>
          <w:spacing w:val="-20"/>
          <w:sz w:val="32"/>
          <w:szCs w:val="32"/>
        </w:rPr>
      </w:pPr>
      <w:r>
        <w:rPr>
          <w:rFonts w:ascii="仿宋" w:eastAsia="仿宋" w:hAnsi="仿宋" w:hint="eastAsia"/>
          <w:spacing w:val="-20"/>
          <w:sz w:val="32"/>
          <w:szCs w:val="32"/>
        </w:rPr>
        <w:t>3.</w:t>
      </w:r>
      <w:r>
        <w:rPr>
          <w:rFonts w:ascii="仿宋" w:eastAsia="仿宋" w:hAnsi="仿宋"/>
          <w:spacing w:val="-20"/>
          <w:sz w:val="32"/>
          <w:szCs w:val="32"/>
        </w:rPr>
        <w:t>对参加中国男子篮球职业联赛的俱乐部，根据</w:t>
      </w:r>
      <w:r>
        <w:rPr>
          <w:rFonts w:ascii="仿宋" w:eastAsia="仿宋" w:hAnsi="仿宋" w:hint="eastAsia"/>
          <w:spacing w:val="-20"/>
          <w:sz w:val="32"/>
          <w:szCs w:val="32"/>
        </w:rPr>
        <w:t>2018-2019赛季</w:t>
      </w:r>
      <w:r>
        <w:rPr>
          <w:rFonts w:ascii="仿宋" w:eastAsia="仿宋" w:hAnsi="仿宋"/>
          <w:spacing w:val="-20"/>
          <w:sz w:val="32"/>
          <w:szCs w:val="32"/>
        </w:rPr>
        <w:lastRenderedPageBreak/>
        <w:t>联赛成绩</w:t>
      </w:r>
      <w:r>
        <w:rPr>
          <w:rFonts w:ascii="仿宋" w:eastAsia="仿宋" w:hAnsi="仿宋" w:hint="eastAsia"/>
          <w:spacing w:val="-20"/>
          <w:sz w:val="32"/>
          <w:szCs w:val="32"/>
        </w:rPr>
        <w:t>、项目投入情况和专家评审论证结果确定补助金额，</w:t>
      </w:r>
      <w:r>
        <w:rPr>
          <w:rFonts w:ascii="仿宋" w:eastAsia="仿宋" w:hAnsi="仿宋"/>
          <w:spacing w:val="-20"/>
          <w:sz w:val="32"/>
          <w:szCs w:val="32"/>
        </w:rPr>
        <w:t>原则上不超过</w:t>
      </w:r>
      <w:r>
        <w:rPr>
          <w:rFonts w:ascii="仿宋" w:eastAsia="仿宋" w:hAnsi="仿宋" w:hint="eastAsia"/>
          <w:spacing w:val="-20"/>
          <w:sz w:val="32"/>
          <w:szCs w:val="32"/>
        </w:rPr>
        <w:t>500万元。</w:t>
      </w:r>
    </w:p>
    <w:p w:rsidR="003713B9" w:rsidRDefault="006669B4">
      <w:pPr>
        <w:ind w:firstLineChars="200" w:firstLine="560"/>
        <w:rPr>
          <w:rFonts w:ascii="仿宋" w:eastAsia="仿宋" w:hAnsi="仿宋"/>
          <w:spacing w:val="-20"/>
          <w:sz w:val="32"/>
          <w:szCs w:val="32"/>
        </w:rPr>
      </w:pPr>
      <w:r>
        <w:rPr>
          <w:rFonts w:ascii="仿宋" w:eastAsia="仿宋" w:hAnsi="仿宋" w:hint="eastAsia"/>
          <w:spacing w:val="-20"/>
          <w:sz w:val="32"/>
          <w:szCs w:val="32"/>
        </w:rPr>
        <w:t>4.</w:t>
      </w:r>
      <w:r>
        <w:rPr>
          <w:rFonts w:ascii="仿宋" w:eastAsia="仿宋" w:hAnsi="仿宋"/>
          <w:spacing w:val="-20"/>
          <w:sz w:val="32"/>
          <w:szCs w:val="32"/>
        </w:rPr>
        <w:t>对参加中国女子篮球职业联赛的俱乐部，根据</w:t>
      </w:r>
      <w:r>
        <w:rPr>
          <w:rFonts w:ascii="仿宋" w:eastAsia="仿宋" w:hAnsi="仿宋" w:hint="eastAsia"/>
          <w:spacing w:val="-20"/>
          <w:sz w:val="32"/>
          <w:szCs w:val="32"/>
        </w:rPr>
        <w:t>2018-2019赛季</w:t>
      </w:r>
      <w:r>
        <w:rPr>
          <w:rFonts w:ascii="仿宋" w:eastAsia="仿宋" w:hAnsi="仿宋"/>
          <w:spacing w:val="-20"/>
          <w:sz w:val="32"/>
          <w:szCs w:val="32"/>
        </w:rPr>
        <w:t>联赛成绩</w:t>
      </w:r>
      <w:r>
        <w:rPr>
          <w:rFonts w:ascii="仿宋" w:eastAsia="仿宋" w:hAnsi="仿宋" w:hint="eastAsia"/>
          <w:spacing w:val="-20"/>
          <w:sz w:val="32"/>
          <w:szCs w:val="32"/>
        </w:rPr>
        <w:t>、项目投入情况和专家评审论证结果确定补助金额，</w:t>
      </w:r>
      <w:r>
        <w:rPr>
          <w:rFonts w:ascii="仿宋" w:eastAsia="仿宋" w:hAnsi="仿宋"/>
          <w:spacing w:val="-20"/>
          <w:sz w:val="32"/>
          <w:szCs w:val="32"/>
        </w:rPr>
        <w:t>原则上不超过</w:t>
      </w:r>
      <w:r>
        <w:rPr>
          <w:rFonts w:ascii="仿宋" w:eastAsia="仿宋" w:hAnsi="仿宋" w:hint="eastAsia"/>
          <w:spacing w:val="-20"/>
          <w:sz w:val="32"/>
          <w:szCs w:val="32"/>
        </w:rPr>
        <w:t>200万元</w:t>
      </w:r>
      <w:r>
        <w:rPr>
          <w:rFonts w:ascii="仿宋" w:eastAsia="仿宋" w:hAnsi="仿宋"/>
          <w:spacing w:val="-20"/>
          <w:sz w:val="32"/>
          <w:szCs w:val="32"/>
        </w:rPr>
        <w:t>。</w:t>
      </w:r>
    </w:p>
    <w:p w:rsidR="003713B9" w:rsidRDefault="006669B4">
      <w:pPr>
        <w:ind w:firstLineChars="200" w:firstLine="560"/>
        <w:rPr>
          <w:rFonts w:ascii="仿宋" w:eastAsia="仿宋" w:hAnsi="仿宋"/>
          <w:spacing w:val="-20"/>
          <w:sz w:val="32"/>
          <w:szCs w:val="32"/>
        </w:rPr>
      </w:pPr>
      <w:r>
        <w:rPr>
          <w:rFonts w:ascii="仿宋" w:eastAsia="仿宋" w:hAnsi="仿宋" w:hint="eastAsia"/>
          <w:spacing w:val="-20"/>
          <w:sz w:val="32"/>
          <w:szCs w:val="32"/>
        </w:rPr>
        <w:t>5.</w:t>
      </w:r>
      <w:r>
        <w:rPr>
          <w:rFonts w:ascii="仿宋" w:eastAsia="仿宋" w:hAnsi="仿宋"/>
          <w:spacing w:val="-20"/>
          <w:sz w:val="32"/>
          <w:szCs w:val="32"/>
        </w:rPr>
        <w:t>对参加中国男子和女子排球联赛的俱乐部，根据</w:t>
      </w:r>
      <w:r>
        <w:rPr>
          <w:rFonts w:ascii="仿宋" w:eastAsia="仿宋" w:hAnsi="仿宋" w:hint="eastAsia"/>
          <w:spacing w:val="-20"/>
          <w:sz w:val="32"/>
          <w:szCs w:val="32"/>
        </w:rPr>
        <w:t>2018-2019赛季</w:t>
      </w:r>
      <w:r>
        <w:rPr>
          <w:rFonts w:ascii="仿宋" w:eastAsia="仿宋" w:hAnsi="仿宋"/>
          <w:spacing w:val="-20"/>
          <w:sz w:val="32"/>
          <w:szCs w:val="32"/>
        </w:rPr>
        <w:t>联赛成绩</w:t>
      </w:r>
      <w:r>
        <w:rPr>
          <w:rFonts w:ascii="仿宋" w:eastAsia="仿宋" w:hAnsi="仿宋" w:hint="eastAsia"/>
          <w:spacing w:val="-20"/>
          <w:sz w:val="32"/>
          <w:szCs w:val="32"/>
        </w:rPr>
        <w:t>、项目投入情况和专家评审论证结果确定补助金额，</w:t>
      </w:r>
      <w:r>
        <w:rPr>
          <w:rFonts w:ascii="仿宋" w:eastAsia="仿宋" w:hAnsi="仿宋"/>
          <w:spacing w:val="-20"/>
          <w:sz w:val="32"/>
          <w:szCs w:val="32"/>
        </w:rPr>
        <w:t>原则上不超过</w:t>
      </w:r>
      <w:r>
        <w:rPr>
          <w:rFonts w:ascii="仿宋" w:eastAsia="仿宋" w:hAnsi="仿宋" w:hint="eastAsia"/>
          <w:spacing w:val="-20"/>
          <w:sz w:val="32"/>
          <w:szCs w:val="32"/>
        </w:rPr>
        <w:t>400万元。</w:t>
      </w:r>
    </w:p>
    <w:p w:rsidR="003713B9" w:rsidRDefault="003713B9">
      <w:pPr>
        <w:topLinePunct/>
        <w:spacing w:line="560" w:lineRule="exact"/>
        <w:contextualSpacing/>
        <w:outlineLvl w:val="1"/>
        <w:rPr>
          <w:rFonts w:ascii="仿宋" w:eastAsia="仿宋" w:hAnsi="仿宋"/>
          <w:b/>
          <w:sz w:val="36"/>
          <w:szCs w:val="36"/>
        </w:rPr>
      </w:pPr>
    </w:p>
    <w:p w:rsidR="003713B9" w:rsidRDefault="006669B4">
      <w:pPr>
        <w:topLinePunct/>
        <w:spacing w:line="560" w:lineRule="exact"/>
        <w:ind w:firstLineChars="200" w:firstLine="640"/>
        <w:contextualSpacing/>
        <w:outlineLvl w:val="1"/>
        <w:rPr>
          <w:rFonts w:ascii="黑体" w:eastAsia="黑体" w:hAnsi="黑体" w:cs="黑体"/>
          <w:bCs/>
          <w:sz w:val="32"/>
          <w:szCs w:val="32"/>
        </w:rPr>
      </w:pPr>
      <w:r>
        <w:rPr>
          <w:rFonts w:ascii="黑体" w:eastAsia="黑体" w:hAnsi="黑体" w:cs="黑体" w:hint="eastAsia"/>
          <w:bCs/>
          <w:sz w:val="32"/>
          <w:szCs w:val="32"/>
        </w:rPr>
        <w:t>八、参与足篮排三大球亚洲俱乐部、世界俱乐部比赛</w:t>
      </w:r>
      <w:r w:rsidR="00E96534">
        <w:rPr>
          <w:rFonts w:ascii="黑体" w:eastAsia="黑体" w:hAnsi="黑体" w:cs="黑体" w:hint="eastAsia"/>
          <w:bCs/>
          <w:sz w:val="32"/>
          <w:szCs w:val="32"/>
        </w:rPr>
        <w:t>项目</w:t>
      </w:r>
    </w:p>
    <w:p w:rsidR="003713B9" w:rsidRDefault="006669B4">
      <w:pPr>
        <w:spacing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（一）项目申报要求</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1.项目申报主体须是在天津市依法注册，具有独立法人资格，运营良好，财务管理、会计核算制度健全规范，无违法违规经营记录，从事职业体育俱乐部运营管理的单位；</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2.项目申报主体须是参</w:t>
      </w:r>
      <w:r w:rsidRPr="003523AB">
        <w:rPr>
          <w:rFonts w:ascii="仿宋" w:eastAsia="仿宋" w:hAnsi="仿宋" w:hint="eastAsia"/>
          <w:sz w:val="32"/>
          <w:szCs w:val="32"/>
        </w:rPr>
        <w:t>加2019年足</w:t>
      </w:r>
      <w:r>
        <w:rPr>
          <w:rFonts w:ascii="仿宋" w:eastAsia="仿宋" w:hAnsi="仿宋" w:hint="eastAsia"/>
          <w:sz w:val="32"/>
          <w:szCs w:val="32"/>
        </w:rPr>
        <w:t>篮排</w:t>
      </w:r>
      <w:r>
        <w:rPr>
          <w:rFonts w:ascii="仿宋" w:eastAsia="仿宋" w:hAnsi="仿宋"/>
          <w:sz w:val="32"/>
          <w:szCs w:val="32"/>
        </w:rPr>
        <w:t>三大球亚洲俱乐部、世界俱乐部</w:t>
      </w:r>
      <w:r w:rsidR="00A95F34">
        <w:rPr>
          <w:rFonts w:ascii="仿宋" w:eastAsia="仿宋" w:hAnsi="仿宋" w:hint="eastAsia"/>
          <w:sz w:val="32"/>
          <w:szCs w:val="32"/>
        </w:rPr>
        <w:t>比赛的职业体育俱乐部。</w:t>
      </w:r>
    </w:p>
    <w:p w:rsidR="003713B9" w:rsidRDefault="006669B4">
      <w:pPr>
        <w:spacing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（二）资金使用方向</w:t>
      </w:r>
    </w:p>
    <w:p w:rsidR="003713B9" w:rsidRDefault="006669B4">
      <w:pPr>
        <w:spacing w:line="560" w:lineRule="exact"/>
        <w:ind w:firstLineChars="200" w:firstLine="640"/>
        <w:rPr>
          <w:rFonts w:ascii="仿宋" w:eastAsia="仿宋" w:hAnsi="仿宋"/>
          <w:sz w:val="32"/>
          <w:szCs w:val="32"/>
        </w:rPr>
      </w:pPr>
      <w:r>
        <w:rPr>
          <w:rFonts w:ascii="仿宋" w:eastAsia="仿宋" w:hAnsi="仿宋" w:hint="eastAsia"/>
          <w:sz w:val="32"/>
          <w:szCs w:val="32"/>
        </w:rPr>
        <w:t>参加足篮排</w:t>
      </w:r>
      <w:r>
        <w:rPr>
          <w:rFonts w:ascii="仿宋" w:eastAsia="仿宋" w:hAnsi="仿宋"/>
          <w:sz w:val="32"/>
          <w:szCs w:val="32"/>
        </w:rPr>
        <w:t>三大球亚洲俱乐部、世界俱乐部</w:t>
      </w:r>
      <w:r>
        <w:rPr>
          <w:rFonts w:ascii="仿宋" w:eastAsia="仿宋" w:hAnsi="仿宋" w:hint="eastAsia"/>
          <w:sz w:val="32"/>
          <w:szCs w:val="32"/>
        </w:rPr>
        <w:t>比赛的职业体育俱乐部的费用支出。</w:t>
      </w:r>
    </w:p>
    <w:p w:rsidR="003713B9" w:rsidRDefault="006669B4">
      <w:pPr>
        <w:spacing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（三）资助方式</w:t>
      </w:r>
    </w:p>
    <w:p w:rsidR="003713B9" w:rsidRDefault="006669B4">
      <w:pPr>
        <w:spacing w:line="560" w:lineRule="exact"/>
        <w:ind w:firstLineChars="200" w:firstLine="640"/>
        <w:rPr>
          <w:rFonts w:ascii="仿宋" w:eastAsia="仿宋" w:hAnsi="仿宋"/>
          <w:sz w:val="32"/>
          <w:szCs w:val="32"/>
        </w:rPr>
      </w:pPr>
      <w:r>
        <w:rPr>
          <w:rFonts w:ascii="仿宋" w:eastAsia="仿宋" w:hAnsi="仿宋"/>
          <w:sz w:val="32"/>
          <w:szCs w:val="32"/>
        </w:rPr>
        <w:t>采取后期补贴的方式</w:t>
      </w:r>
      <w:r>
        <w:rPr>
          <w:rFonts w:ascii="仿宋" w:eastAsia="仿宋" w:hAnsi="仿宋" w:hint="eastAsia"/>
          <w:sz w:val="32"/>
          <w:szCs w:val="32"/>
        </w:rPr>
        <w:t>资助</w:t>
      </w:r>
      <w:r>
        <w:rPr>
          <w:rFonts w:ascii="仿宋" w:eastAsia="仿宋" w:hAnsi="仿宋"/>
          <w:sz w:val="32"/>
          <w:szCs w:val="32"/>
        </w:rPr>
        <w:t>，</w:t>
      </w:r>
      <w:r w:rsidRPr="00FF07B7">
        <w:rPr>
          <w:rFonts w:ascii="仿宋" w:eastAsia="仿宋" w:hAnsi="仿宋" w:hint="eastAsia"/>
          <w:sz w:val="32"/>
          <w:szCs w:val="32"/>
        </w:rPr>
        <w:t>专家对申报</w:t>
      </w:r>
      <w:r>
        <w:rPr>
          <w:rFonts w:ascii="仿宋" w:eastAsia="仿宋" w:hAnsi="仿宋" w:hint="eastAsia"/>
          <w:sz w:val="32"/>
          <w:szCs w:val="32"/>
        </w:rPr>
        <w:t>单位提交的申报材料进行评审，根据资助标准评定补助金额，一次性补助项目申报单位。</w:t>
      </w:r>
    </w:p>
    <w:p w:rsidR="003713B9" w:rsidRDefault="006669B4">
      <w:pPr>
        <w:spacing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lastRenderedPageBreak/>
        <w:t>（四）资助标准</w:t>
      </w:r>
    </w:p>
    <w:p w:rsidR="007E7A0C" w:rsidRPr="007E7A0C" w:rsidRDefault="007E7A0C" w:rsidP="007E7A0C">
      <w:pPr>
        <w:ind w:firstLineChars="200" w:firstLine="560"/>
        <w:rPr>
          <w:rFonts w:ascii="仿宋" w:eastAsia="仿宋" w:hAnsi="仿宋"/>
          <w:spacing w:val="-20"/>
          <w:sz w:val="32"/>
          <w:szCs w:val="32"/>
        </w:rPr>
      </w:pPr>
      <w:r w:rsidRPr="007E7A0C">
        <w:rPr>
          <w:rFonts w:ascii="仿宋" w:eastAsia="仿宋" w:hAnsi="仿宋" w:hint="eastAsia"/>
          <w:spacing w:val="-20"/>
          <w:sz w:val="32"/>
          <w:szCs w:val="32"/>
        </w:rPr>
        <w:t>1.对参加201</w:t>
      </w:r>
      <w:r>
        <w:rPr>
          <w:rFonts w:ascii="仿宋" w:eastAsia="仿宋" w:hAnsi="仿宋" w:hint="eastAsia"/>
          <w:spacing w:val="-20"/>
          <w:sz w:val="32"/>
          <w:szCs w:val="32"/>
        </w:rPr>
        <w:t>9</w:t>
      </w:r>
      <w:r w:rsidRPr="007E7A0C">
        <w:rPr>
          <w:rFonts w:ascii="仿宋" w:eastAsia="仿宋" w:hAnsi="仿宋" w:hint="eastAsia"/>
          <w:spacing w:val="-20"/>
          <w:sz w:val="32"/>
          <w:szCs w:val="32"/>
        </w:rPr>
        <w:t>年亚洲俱乐部比赛的俱乐部，根据比赛成绩、项目投入情况和专家评审论证结果确定补助金额，原则上不超过300万元。</w:t>
      </w:r>
    </w:p>
    <w:p w:rsidR="003713B9" w:rsidRPr="009365CF" w:rsidRDefault="007E7A0C" w:rsidP="007E7A0C">
      <w:pPr>
        <w:ind w:firstLineChars="200" w:firstLine="560"/>
        <w:rPr>
          <w:rFonts w:ascii="仿宋" w:eastAsia="仿宋" w:hAnsi="仿宋"/>
          <w:spacing w:val="-20"/>
          <w:sz w:val="32"/>
          <w:szCs w:val="32"/>
        </w:rPr>
      </w:pPr>
      <w:r w:rsidRPr="007E7A0C">
        <w:rPr>
          <w:rFonts w:ascii="仿宋" w:eastAsia="仿宋" w:hAnsi="仿宋" w:hint="eastAsia"/>
          <w:spacing w:val="-20"/>
          <w:sz w:val="32"/>
          <w:szCs w:val="32"/>
        </w:rPr>
        <w:t>2.对参加201</w:t>
      </w:r>
      <w:r>
        <w:rPr>
          <w:rFonts w:ascii="仿宋" w:eastAsia="仿宋" w:hAnsi="仿宋" w:hint="eastAsia"/>
          <w:spacing w:val="-20"/>
          <w:sz w:val="32"/>
          <w:szCs w:val="32"/>
        </w:rPr>
        <w:t>9</w:t>
      </w:r>
      <w:r w:rsidRPr="007E7A0C">
        <w:rPr>
          <w:rFonts w:ascii="仿宋" w:eastAsia="仿宋" w:hAnsi="仿宋" w:hint="eastAsia"/>
          <w:spacing w:val="-20"/>
          <w:sz w:val="32"/>
          <w:szCs w:val="32"/>
        </w:rPr>
        <w:t>年世界俱乐部比赛的俱乐部，根据比赛成绩、项目投入情况和专家评审论证结果确定补助金额，原则上不超过600万元。</w:t>
      </w:r>
      <w:bookmarkStart w:id="12" w:name="_GoBack"/>
      <w:bookmarkEnd w:id="12"/>
    </w:p>
    <w:sectPr w:rsidR="003713B9" w:rsidRPr="009365C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0E" w:rsidRDefault="00C0370E">
      <w:r>
        <w:separator/>
      </w:r>
    </w:p>
  </w:endnote>
  <w:endnote w:type="continuationSeparator" w:id="0">
    <w:p w:rsidR="00C0370E" w:rsidRDefault="00C0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77386"/>
    </w:sdtPr>
    <w:sdtEndPr/>
    <w:sdtContent>
      <w:p w:rsidR="003713B9" w:rsidRDefault="006669B4">
        <w:pPr>
          <w:pStyle w:val="a5"/>
          <w:jc w:val="center"/>
        </w:pPr>
        <w:r>
          <w:fldChar w:fldCharType="begin"/>
        </w:r>
        <w:r>
          <w:instrText>PAGE   \* MERGEFORMAT</w:instrText>
        </w:r>
        <w:r>
          <w:fldChar w:fldCharType="separate"/>
        </w:r>
        <w:r w:rsidR="00A95F34" w:rsidRPr="00A95F34">
          <w:rPr>
            <w:noProof/>
            <w:lang w:val="zh-CN"/>
          </w:rPr>
          <w:t>14</w:t>
        </w:r>
        <w:r>
          <w:fldChar w:fldCharType="end"/>
        </w:r>
      </w:p>
    </w:sdtContent>
  </w:sdt>
  <w:p w:rsidR="003713B9" w:rsidRDefault="003713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0E" w:rsidRDefault="00C0370E">
      <w:r>
        <w:separator/>
      </w:r>
    </w:p>
  </w:footnote>
  <w:footnote w:type="continuationSeparator" w:id="0">
    <w:p w:rsidR="00C0370E" w:rsidRDefault="00C03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BC5"/>
    <w:rsid w:val="000002C4"/>
    <w:rsid w:val="00000ED5"/>
    <w:rsid w:val="00003628"/>
    <w:rsid w:val="00007609"/>
    <w:rsid w:val="00015B6E"/>
    <w:rsid w:val="00015DE8"/>
    <w:rsid w:val="00017F7D"/>
    <w:rsid w:val="00020736"/>
    <w:rsid w:val="00020800"/>
    <w:rsid w:val="00023A15"/>
    <w:rsid w:val="00027185"/>
    <w:rsid w:val="00036BE8"/>
    <w:rsid w:val="00037FF3"/>
    <w:rsid w:val="000417A5"/>
    <w:rsid w:val="00042872"/>
    <w:rsid w:val="00042AEE"/>
    <w:rsid w:val="00044255"/>
    <w:rsid w:val="00045071"/>
    <w:rsid w:val="00046A7B"/>
    <w:rsid w:val="00046E13"/>
    <w:rsid w:val="0005209A"/>
    <w:rsid w:val="00057450"/>
    <w:rsid w:val="00057861"/>
    <w:rsid w:val="000626A4"/>
    <w:rsid w:val="00072C0B"/>
    <w:rsid w:val="000A16D0"/>
    <w:rsid w:val="000B5D61"/>
    <w:rsid w:val="000C181C"/>
    <w:rsid w:val="000C2429"/>
    <w:rsid w:val="000C5267"/>
    <w:rsid w:val="000D20B7"/>
    <w:rsid w:val="00101952"/>
    <w:rsid w:val="00104036"/>
    <w:rsid w:val="00104223"/>
    <w:rsid w:val="0010604E"/>
    <w:rsid w:val="001146F1"/>
    <w:rsid w:val="001176B6"/>
    <w:rsid w:val="0012641A"/>
    <w:rsid w:val="001357CB"/>
    <w:rsid w:val="00136BC5"/>
    <w:rsid w:val="0014149E"/>
    <w:rsid w:val="0014272D"/>
    <w:rsid w:val="00143B43"/>
    <w:rsid w:val="00146DA5"/>
    <w:rsid w:val="00150755"/>
    <w:rsid w:val="00151A12"/>
    <w:rsid w:val="001552A5"/>
    <w:rsid w:val="0016302C"/>
    <w:rsid w:val="00164ABD"/>
    <w:rsid w:val="0016502B"/>
    <w:rsid w:val="00176E8B"/>
    <w:rsid w:val="001834FD"/>
    <w:rsid w:val="00183B1E"/>
    <w:rsid w:val="00184CD1"/>
    <w:rsid w:val="001909E9"/>
    <w:rsid w:val="001A008E"/>
    <w:rsid w:val="001A1AE1"/>
    <w:rsid w:val="001A2534"/>
    <w:rsid w:val="001A35A1"/>
    <w:rsid w:val="001A5512"/>
    <w:rsid w:val="001B40BB"/>
    <w:rsid w:val="001B5AA1"/>
    <w:rsid w:val="001D0552"/>
    <w:rsid w:val="001E3E5E"/>
    <w:rsid w:val="001E7B7F"/>
    <w:rsid w:val="001F0560"/>
    <w:rsid w:val="001F7A6E"/>
    <w:rsid w:val="00202FEF"/>
    <w:rsid w:val="00223356"/>
    <w:rsid w:val="0022569E"/>
    <w:rsid w:val="00226842"/>
    <w:rsid w:val="0022785E"/>
    <w:rsid w:val="00231008"/>
    <w:rsid w:val="00235D6B"/>
    <w:rsid w:val="00244192"/>
    <w:rsid w:val="00246D00"/>
    <w:rsid w:val="00251DF9"/>
    <w:rsid w:val="0025492A"/>
    <w:rsid w:val="00256A4F"/>
    <w:rsid w:val="00260B36"/>
    <w:rsid w:val="00271AB1"/>
    <w:rsid w:val="002776BA"/>
    <w:rsid w:val="00277BD3"/>
    <w:rsid w:val="00280215"/>
    <w:rsid w:val="00281000"/>
    <w:rsid w:val="00282234"/>
    <w:rsid w:val="00284980"/>
    <w:rsid w:val="00287F23"/>
    <w:rsid w:val="00291C67"/>
    <w:rsid w:val="00292D3D"/>
    <w:rsid w:val="002971A6"/>
    <w:rsid w:val="002A6F14"/>
    <w:rsid w:val="002A7E84"/>
    <w:rsid w:val="002B5240"/>
    <w:rsid w:val="002B77FC"/>
    <w:rsid w:val="002B7BCB"/>
    <w:rsid w:val="002C296F"/>
    <w:rsid w:val="002C73AB"/>
    <w:rsid w:val="002D237B"/>
    <w:rsid w:val="002D2D45"/>
    <w:rsid w:val="002D42AC"/>
    <w:rsid w:val="002E17B3"/>
    <w:rsid w:val="002F1B17"/>
    <w:rsid w:val="002F5C20"/>
    <w:rsid w:val="002F6B43"/>
    <w:rsid w:val="00300162"/>
    <w:rsid w:val="00304347"/>
    <w:rsid w:val="00311B73"/>
    <w:rsid w:val="00313831"/>
    <w:rsid w:val="003170B7"/>
    <w:rsid w:val="00330FE7"/>
    <w:rsid w:val="00332441"/>
    <w:rsid w:val="00343F6E"/>
    <w:rsid w:val="003523AB"/>
    <w:rsid w:val="00354684"/>
    <w:rsid w:val="00360450"/>
    <w:rsid w:val="00362DBC"/>
    <w:rsid w:val="00364389"/>
    <w:rsid w:val="00364554"/>
    <w:rsid w:val="00370832"/>
    <w:rsid w:val="00370BDF"/>
    <w:rsid w:val="003713B9"/>
    <w:rsid w:val="003722BE"/>
    <w:rsid w:val="00373322"/>
    <w:rsid w:val="00374659"/>
    <w:rsid w:val="00377C40"/>
    <w:rsid w:val="00385AAE"/>
    <w:rsid w:val="00393FDB"/>
    <w:rsid w:val="0039470D"/>
    <w:rsid w:val="00395EC7"/>
    <w:rsid w:val="003A1F8D"/>
    <w:rsid w:val="003A3CE9"/>
    <w:rsid w:val="003A7288"/>
    <w:rsid w:val="003B00B5"/>
    <w:rsid w:val="003B0F45"/>
    <w:rsid w:val="003C3FA0"/>
    <w:rsid w:val="003C7AE0"/>
    <w:rsid w:val="003D10B4"/>
    <w:rsid w:val="003D604C"/>
    <w:rsid w:val="003E0E71"/>
    <w:rsid w:val="003E42AA"/>
    <w:rsid w:val="003E7162"/>
    <w:rsid w:val="003F602B"/>
    <w:rsid w:val="00400ED7"/>
    <w:rsid w:val="004019BF"/>
    <w:rsid w:val="00404438"/>
    <w:rsid w:val="00404BF7"/>
    <w:rsid w:val="00410C2F"/>
    <w:rsid w:val="00416D35"/>
    <w:rsid w:val="0041796B"/>
    <w:rsid w:val="004210D7"/>
    <w:rsid w:val="00424B7F"/>
    <w:rsid w:val="00424EAC"/>
    <w:rsid w:val="00436AA5"/>
    <w:rsid w:val="004423D2"/>
    <w:rsid w:val="004529E8"/>
    <w:rsid w:val="00452B4B"/>
    <w:rsid w:val="00457EBA"/>
    <w:rsid w:val="00462356"/>
    <w:rsid w:val="004729F1"/>
    <w:rsid w:val="00475BCF"/>
    <w:rsid w:val="00476648"/>
    <w:rsid w:val="0048520C"/>
    <w:rsid w:val="00492001"/>
    <w:rsid w:val="00496D4E"/>
    <w:rsid w:val="00496DB6"/>
    <w:rsid w:val="004A35E4"/>
    <w:rsid w:val="004A5617"/>
    <w:rsid w:val="004B0977"/>
    <w:rsid w:val="004B1EC0"/>
    <w:rsid w:val="004C26B8"/>
    <w:rsid w:val="004C55E7"/>
    <w:rsid w:val="004D14DE"/>
    <w:rsid w:val="004E3769"/>
    <w:rsid w:val="004E6A20"/>
    <w:rsid w:val="004E7668"/>
    <w:rsid w:val="004F408B"/>
    <w:rsid w:val="004F57D1"/>
    <w:rsid w:val="005019B2"/>
    <w:rsid w:val="00502233"/>
    <w:rsid w:val="005137A0"/>
    <w:rsid w:val="00516645"/>
    <w:rsid w:val="00524383"/>
    <w:rsid w:val="0053711E"/>
    <w:rsid w:val="005371DF"/>
    <w:rsid w:val="0053793D"/>
    <w:rsid w:val="00544015"/>
    <w:rsid w:val="005460E7"/>
    <w:rsid w:val="00546441"/>
    <w:rsid w:val="005501D4"/>
    <w:rsid w:val="00551587"/>
    <w:rsid w:val="005528BC"/>
    <w:rsid w:val="00561BA7"/>
    <w:rsid w:val="00564222"/>
    <w:rsid w:val="00566C20"/>
    <w:rsid w:val="00567E70"/>
    <w:rsid w:val="005701B5"/>
    <w:rsid w:val="005715CC"/>
    <w:rsid w:val="00573C6C"/>
    <w:rsid w:val="0057671E"/>
    <w:rsid w:val="005800A8"/>
    <w:rsid w:val="00582216"/>
    <w:rsid w:val="0058505F"/>
    <w:rsid w:val="005A0AF1"/>
    <w:rsid w:val="005A13EA"/>
    <w:rsid w:val="005A3244"/>
    <w:rsid w:val="005A3690"/>
    <w:rsid w:val="005A46F8"/>
    <w:rsid w:val="005B3B23"/>
    <w:rsid w:val="005B5872"/>
    <w:rsid w:val="005B683E"/>
    <w:rsid w:val="005C0235"/>
    <w:rsid w:val="005C35B3"/>
    <w:rsid w:val="005C3749"/>
    <w:rsid w:val="005C3E74"/>
    <w:rsid w:val="005C4911"/>
    <w:rsid w:val="005C5D5B"/>
    <w:rsid w:val="005C5FED"/>
    <w:rsid w:val="005C6581"/>
    <w:rsid w:val="005D053C"/>
    <w:rsid w:val="005D421F"/>
    <w:rsid w:val="005D48C8"/>
    <w:rsid w:val="005D49A2"/>
    <w:rsid w:val="005E2631"/>
    <w:rsid w:val="005F17E6"/>
    <w:rsid w:val="005F3676"/>
    <w:rsid w:val="00606300"/>
    <w:rsid w:val="006076FA"/>
    <w:rsid w:val="00610473"/>
    <w:rsid w:val="00625235"/>
    <w:rsid w:val="00627123"/>
    <w:rsid w:val="006277B7"/>
    <w:rsid w:val="006327FF"/>
    <w:rsid w:val="006329FE"/>
    <w:rsid w:val="00646CF6"/>
    <w:rsid w:val="00650052"/>
    <w:rsid w:val="00652042"/>
    <w:rsid w:val="00652295"/>
    <w:rsid w:val="0065728F"/>
    <w:rsid w:val="00661614"/>
    <w:rsid w:val="00665E0E"/>
    <w:rsid w:val="006669B4"/>
    <w:rsid w:val="00667545"/>
    <w:rsid w:val="00670158"/>
    <w:rsid w:val="00683E89"/>
    <w:rsid w:val="00690135"/>
    <w:rsid w:val="00696855"/>
    <w:rsid w:val="006A5B38"/>
    <w:rsid w:val="006B0C65"/>
    <w:rsid w:val="006B0D12"/>
    <w:rsid w:val="006B18CB"/>
    <w:rsid w:val="006B6AFE"/>
    <w:rsid w:val="006C1926"/>
    <w:rsid w:val="006C6182"/>
    <w:rsid w:val="006D209B"/>
    <w:rsid w:val="006E2B5A"/>
    <w:rsid w:val="006E38C6"/>
    <w:rsid w:val="006F0C3C"/>
    <w:rsid w:val="007058E1"/>
    <w:rsid w:val="00713EB1"/>
    <w:rsid w:val="00714700"/>
    <w:rsid w:val="007175F3"/>
    <w:rsid w:val="007203AD"/>
    <w:rsid w:val="00721904"/>
    <w:rsid w:val="007311CC"/>
    <w:rsid w:val="0074391A"/>
    <w:rsid w:val="00747F81"/>
    <w:rsid w:val="00751519"/>
    <w:rsid w:val="00764D74"/>
    <w:rsid w:val="007744A2"/>
    <w:rsid w:val="00781C04"/>
    <w:rsid w:val="00785873"/>
    <w:rsid w:val="00787BE6"/>
    <w:rsid w:val="00790CF3"/>
    <w:rsid w:val="00793E19"/>
    <w:rsid w:val="00794723"/>
    <w:rsid w:val="00796DA5"/>
    <w:rsid w:val="007B0723"/>
    <w:rsid w:val="007B303F"/>
    <w:rsid w:val="007B48AB"/>
    <w:rsid w:val="007C5504"/>
    <w:rsid w:val="007C584C"/>
    <w:rsid w:val="007C5957"/>
    <w:rsid w:val="007C6CE5"/>
    <w:rsid w:val="007C6D2F"/>
    <w:rsid w:val="007D51B3"/>
    <w:rsid w:val="007D7786"/>
    <w:rsid w:val="007E5864"/>
    <w:rsid w:val="007E7A0C"/>
    <w:rsid w:val="007F55C3"/>
    <w:rsid w:val="0080312C"/>
    <w:rsid w:val="008043FF"/>
    <w:rsid w:val="00805AD2"/>
    <w:rsid w:val="00811891"/>
    <w:rsid w:val="00811D9B"/>
    <w:rsid w:val="0081559C"/>
    <w:rsid w:val="00816B27"/>
    <w:rsid w:val="00817CEF"/>
    <w:rsid w:val="00821EA2"/>
    <w:rsid w:val="008229D0"/>
    <w:rsid w:val="00827E14"/>
    <w:rsid w:val="008301F0"/>
    <w:rsid w:val="00833FC8"/>
    <w:rsid w:val="0083467B"/>
    <w:rsid w:val="0084113D"/>
    <w:rsid w:val="00843C91"/>
    <w:rsid w:val="00843EE3"/>
    <w:rsid w:val="0085563F"/>
    <w:rsid w:val="00856649"/>
    <w:rsid w:val="008619C0"/>
    <w:rsid w:val="00871961"/>
    <w:rsid w:val="00871DB0"/>
    <w:rsid w:val="00873F7C"/>
    <w:rsid w:val="00873FC0"/>
    <w:rsid w:val="00881074"/>
    <w:rsid w:val="00882F07"/>
    <w:rsid w:val="008951E4"/>
    <w:rsid w:val="00896985"/>
    <w:rsid w:val="008A5FC2"/>
    <w:rsid w:val="008A7D3C"/>
    <w:rsid w:val="008B543A"/>
    <w:rsid w:val="008B65FB"/>
    <w:rsid w:val="008B69BB"/>
    <w:rsid w:val="008C02C4"/>
    <w:rsid w:val="008C0F96"/>
    <w:rsid w:val="008C4047"/>
    <w:rsid w:val="008C64C6"/>
    <w:rsid w:val="008D28A2"/>
    <w:rsid w:val="008E4CC6"/>
    <w:rsid w:val="008F1B5D"/>
    <w:rsid w:val="008F3171"/>
    <w:rsid w:val="008F3A6A"/>
    <w:rsid w:val="008F5546"/>
    <w:rsid w:val="00903486"/>
    <w:rsid w:val="00912D6B"/>
    <w:rsid w:val="00916BB0"/>
    <w:rsid w:val="00916E7A"/>
    <w:rsid w:val="00917902"/>
    <w:rsid w:val="00921A18"/>
    <w:rsid w:val="009223BE"/>
    <w:rsid w:val="0093228A"/>
    <w:rsid w:val="009365CF"/>
    <w:rsid w:val="0094056E"/>
    <w:rsid w:val="009423B8"/>
    <w:rsid w:val="009472AC"/>
    <w:rsid w:val="009631B2"/>
    <w:rsid w:val="009661A2"/>
    <w:rsid w:val="00967408"/>
    <w:rsid w:val="009715B4"/>
    <w:rsid w:val="00983C49"/>
    <w:rsid w:val="00991218"/>
    <w:rsid w:val="009920AD"/>
    <w:rsid w:val="009A246C"/>
    <w:rsid w:val="009B1953"/>
    <w:rsid w:val="009B5D75"/>
    <w:rsid w:val="009C4E92"/>
    <w:rsid w:val="009C5507"/>
    <w:rsid w:val="009D5A3B"/>
    <w:rsid w:val="009D7310"/>
    <w:rsid w:val="009E49CC"/>
    <w:rsid w:val="009E5845"/>
    <w:rsid w:val="009F0F27"/>
    <w:rsid w:val="009F49E3"/>
    <w:rsid w:val="009F4D4D"/>
    <w:rsid w:val="009F5F3F"/>
    <w:rsid w:val="00A0186C"/>
    <w:rsid w:val="00A17C22"/>
    <w:rsid w:val="00A25331"/>
    <w:rsid w:val="00A27A87"/>
    <w:rsid w:val="00A351B7"/>
    <w:rsid w:val="00A3790A"/>
    <w:rsid w:val="00A523CB"/>
    <w:rsid w:val="00A52981"/>
    <w:rsid w:val="00A53F94"/>
    <w:rsid w:val="00A54DFF"/>
    <w:rsid w:val="00A856E9"/>
    <w:rsid w:val="00A85C6A"/>
    <w:rsid w:val="00A92654"/>
    <w:rsid w:val="00A9393B"/>
    <w:rsid w:val="00A94B40"/>
    <w:rsid w:val="00A95F34"/>
    <w:rsid w:val="00AA2841"/>
    <w:rsid w:val="00AA44FB"/>
    <w:rsid w:val="00AC0218"/>
    <w:rsid w:val="00AC0FE1"/>
    <w:rsid w:val="00AC1532"/>
    <w:rsid w:val="00AC6CE8"/>
    <w:rsid w:val="00AC6F5A"/>
    <w:rsid w:val="00AC7EED"/>
    <w:rsid w:val="00AE052B"/>
    <w:rsid w:val="00AE10D1"/>
    <w:rsid w:val="00AE7CD9"/>
    <w:rsid w:val="00AF2014"/>
    <w:rsid w:val="00AF2A66"/>
    <w:rsid w:val="00B005AD"/>
    <w:rsid w:val="00B066E6"/>
    <w:rsid w:val="00B179F3"/>
    <w:rsid w:val="00B26B86"/>
    <w:rsid w:val="00B30E38"/>
    <w:rsid w:val="00B3422A"/>
    <w:rsid w:val="00B36047"/>
    <w:rsid w:val="00B3619C"/>
    <w:rsid w:val="00B3655E"/>
    <w:rsid w:val="00B36792"/>
    <w:rsid w:val="00B417A8"/>
    <w:rsid w:val="00B47460"/>
    <w:rsid w:val="00B475D2"/>
    <w:rsid w:val="00B532D8"/>
    <w:rsid w:val="00B555C8"/>
    <w:rsid w:val="00B61A79"/>
    <w:rsid w:val="00B7028E"/>
    <w:rsid w:val="00B7036E"/>
    <w:rsid w:val="00B7486A"/>
    <w:rsid w:val="00B847B6"/>
    <w:rsid w:val="00B9341A"/>
    <w:rsid w:val="00B9486F"/>
    <w:rsid w:val="00BA35FB"/>
    <w:rsid w:val="00BA6B13"/>
    <w:rsid w:val="00BB6FAE"/>
    <w:rsid w:val="00BC23A0"/>
    <w:rsid w:val="00BC64EF"/>
    <w:rsid w:val="00BC758C"/>
    <w:rsid w:val="00BD0A37"/>
    <w:rsid w:val="00BE1AEA"/>
    <w:rsid w:val="00BE655B"/>
    <w:rsid w:val="00BF2A3E"/>
    <w:rsid w:val="00BF7396"/>
    <w:rsid w:val="00C0370E"/>
    <w:rsid w:val="00C057D8"/>
    <w:rsid w:val="00C06356"/>
    <w:rsid w:val="00C07248"/>
    <w:rsid w:val="00C34906"/>
    <w:rsid w:val="00C42A8C"/>
    <w:rsid w:val="00C438BF"/>
    <w:rsid w:val="00C64F67"/>
    <w:rsid w:val="00C7417C"/>
    <w:rsid w:val="00C83A78"/>
    <w:rsid w:val="00C84C3A"/>
    <w:rsid w:val="00C917FF"/>
    <w:rsid w:val="00C95D05"/>
    <w:rsid w:val="00CA57CA"/>
    <w:rsid w:val="00CA5B5D"/>
    <w:rsid w:val="00CB255F"/>
    <w:rsid w:val="00CB266C"/>
    <w:rsid w:val="00CB4B96"/>
    <w:rsid w:val="00CB5EDA"/>
    <w:rsid w:val="00CC0B55"/>
    <w:rsid w:val="00CC1960"/>
    <w:rsid w:val="00CE01D4"/>
    <w:rsid w:val="00CE61F2"/>
    <w:rsid w:val="00CF213C"/>
    <w:rsid w:val="00CF44EC"/>
    <w:rsid w:val="00D00272"/>
    <w:rsid w:val="00D01ECE"/>
    <w:rsid w:val="00D03B85"/>
    <w:rsid w:val="00D10CE4"/>
    <w:rsid w:val="00D11070"/>
    <w:rsid w:val="00D11A2C"/>
    <w:rsid w:val="00D135CD"/>
    <w:rsid w:val="00D177A3"/>
    <w:rsid w:val="00D21359"/>
    <w:rsid w:val="00D21CAF"/>
    <w:rsid w:val="00D24AEA"/>
    <w:rsid w:val="00D32BB6"/>
    <w:rsid w:val="00D41916"/>
    <w:rsid w:val="00D41A3A"/>
    <w:rsid w:val="00D52BAE"/>
    <w:rsid w:val="00D54783"/>
    <w:rsid w:val="00D55790"/>
    <w:rsid w:val="00D619CE"/>
    <w:rsid w:val="00D626C8"/>
    <w:rsid w:val="00D63FD4"/>
    <w:rsid w:val="00D715F0"/>
    <w:rsid w:val="00D7665B"/>
    <w:rsid w:val="00D76DAE"/>
    <w:rsid w:val="00D76FDC"/>
    <w:rsid w:val="00D77652"/>
    <w:rsid w:val="00D821F8"/>
    <w:rsid w:val="00D92773"/>
    <w:rsid w:val="00DA247C"/>
    <w:rsid w:val="00DA3146"/>
    <w:rsid w:val="00DA352A"/>
    <w:rsid w:val="00DA506D"/>
    <w:rsid w:val="00DB2198"/>
    <w:rsid w:val="00DB5D3F"/>
    <w:rsid w:val="00DB685D"/>
    <w:rsid w:val="00DB7583"/>
    <w:rsid w:val="00DC512D"/>
    <w:rsid w:val="00DC653C"/>
    <w:rsid w:val="00DC7804"/>
    <w:rsid w:val="00DD2CAD"/>
    <w:rsid w:val="00DD42B0"/>
    <w:rsid w:val="00DE28DB"/>
    <w:rsid w:val="00DE4399"/>
    <w:rsid w:val="00DF0E12"/>
    <w:rsid w:val="00DF1A57"/>
    <w:rsid w:val="00DF2F92"/>
    <w:rsid w:val="00DF35EB"/>
    <w:rsid w:val="00E1259E"/>
    <w:rsid w:val="00E142E6"/>
    <w:rsid w:val="00E202F2"/>
    <w:rsid w:val="00E232A4"/>
    <w:rsid w:val="00E371EE"/>
    <w:rsid w:val="00E43A68"/>
    <w:rsid w:val="00E465E0"/>
    <w:rsid w:val="00E46BFF"/>
    <w:rsid w:val="00E529A3"/>
    <w:rsid w:val="00E52E65"/>
    <w:rsid w:val="00E54656"/>
    <w:rsid w:val="00E6411A"/>
    <w:rsid w:val="00E729F1"/>
    <w:rsid w:val="00E75A93"/>
    <w:rsid w:val="00E80206"/>
    <w:rsid w:val="00E814AE"/>
    <w:rsid w:val="00E96534"/>
    <w:rsid w:val="00E97FD2"/>
    <w:rsid w:val="00EA0251"/>
    <w:rsid w:val="00EA31FD"/>
    <w:rsid w:val="00EA331A"/>
    <w:rsid w:val="00EB319F"/>
    <w:rsid w:val="00EB49A9"/>
    <w:rsid w:val="00EB4F4B"/>
    <w:rsid w:val="00EC4AE3"/>
    <w:rsid w:val="00ED411B"/>
    <w:rsid w:val="00EE6A18"/>
    <w:rsid w:val="00EF7C26"/>
    <w:rsid w:val="00F03A52"/>
    <w:rsid w:val="00F10E50"/>
    <w:rsid w:val="00F23C5D"/>
    <w:rsid w:val="00F26A99"/>
    <w:rsid w:val="00F27A09"/>
    <w:rsid w:val="00F37582"/>
    <w:rsid w:val="00F45B96"/>
    <w:rsid w:val="00F469EF"/>
    <w:rsid w:val="00F503E2"/>
    <w:rsid w:val="00F51E26"/>
    <w:rsid w:val="00F545FD"/>
    <w:rsid w:val="00F606A9"/>
    <w:rsid w:val="00F64C9B"/>
    <w:rsid w:val="00F7026E"/>
    <w:rsid w:val="00F708AB"/>
    <w:rsid w:val="00F7693A"/>
    <w:rsid w:val="00F7695F"/>
    <w:rsid w:val="00F80C35"/>
    <w:rsid w:val="00F86274"/>
    <w:rsid w:val="00F90AFE"/>
    <w:rsid w:val="00F92720"/>
    <w:rsid w:val="00F9734E"/>
    <w:rsid w:val="00FB03FF"/>
    <w:rsid w:val="00FB664D"/>
    <w:rsid w:val="00FC668D"/>
    <w:rsid w:val="00FD19E9"/>
    <w:rsid w:val="00FD23FB"/>
    <w:rsid w:val="00FD2DF0"/>
    <w:rsid w:val="00FD4981"/>
    <w:rsid w:val="00FE2CF7"/>
    <w:rsid w:val="00FE3174"/>
    <w:rsid w:val="00FE5AFC"/>
    <w:rsid w:val="00FF07B7"/>
    <w:rsid w:val="05C26194"/>
    <w:rsid w:val="06415BA9"/>
    <w:rsid w:val="08291962"/>
    <w:rsid w:val="08DA6C4A"/>
    <w:rsid w:val="09A97F9F"/>
    <w:rsid w:val="0A823D55"/>
    <w:rsid w:val="115D3E3A"/>
    <w:rsid w:val="12C20770"/>
    <w:rsid w:val="133524E5"/>
    <w:rsid w:val="189C0C6B"/>
    <w:rsid w:val="19E11A25"/>
    <w:rsid w:val="1B0E0C27"/>
    <w:rsid w:val="1B636517"/>
    <w:rsid w:val="1CB3122B"/>
    <w:rsid w:val="1FD31C6A"/>
    <w:rsid w:val="20337161"/>
    <w:rsid w:val="20D01F92"/>
    <w:rsid w:val="2250548A"/>
    <w:rsid w:val="23A007FE"/>
    <w:rsid w:val="25AF4247"/>
    <w:rsid w:val="263A533C"/>
    <w:rsid w:val="27E23700"/>
    <w:rsid w:val="280A3A65"/>
    <w:rsid w:val="2CAE7481"/>
    <w:rsid w:val="2DEE77E0"/>
    <w:rsid w:val="2FFF59AE"/>
    <w:rsid w:val="31C61438"/>
    <w:rsid w:val="32225CE2"/>
    <w:rsid w:val="341C1399"/>
    <w:rsid w:val="34AD1C8F"/>
    <w:rsid w:val="34B93C5D"/>
    <w:rsid w:val="35AF7D6F"/>
    <w:rsid w:val="375D4D7B"/>
    <w:rsid w:val="38F91D06"/>
    <w:rsid w:val="3979725C"/>
    <w:rsid w:val="39BD24DD"/>
    <w:rsid w:val="3E3F336F"/>
    <w:rsid w:val="3EC12159"/>
    <w:rsid w:val="403B775C"/>
    <w:rsid w:val="40AB6363"/>
    <w:rsid w:val="42B807ED"/>
    <w:rsid w:val="475D4DB5"/>
    <w:rsid w:val="47DF48E6"/>
    <w:rsid w:val="481A6CB3"/>
    <w:rsid w:val="49C37360"/>
    <w:rsid w:val="4AC0259E"/>
    <w:rsid w:val="4E022C0B"/>
    <w:rsid w:val="4E745DC1"/>
    <w:rsid w:val="4F743051"/>
    <w:rsid w:val="504813B1"/>
    <w:rsid w:val="50BA49F8"/>
    <w:rsid w:val="556703A6"/>
    <w:rsid w:val="55767FB1"/>
    <w:rsid w:val="585B2ACA"/>
    <w:rsid w:val="59F964C0"/>
    <w:rsid w:val="62022C06"/>
    <w:rsid w:val="621C1C50"/>
    <w:rsid w:val="632F36BA"/>
    <w:rsid w:val="63AD1723"/>
    <w:rsid w:val="647A1979"/>
    <w:rsid w:val="65B17531"/>
    <w:rsid w:val="65C930F0"/>
    <w:rsid w:val="664C0C05"/>
    <w:rsid w:val="68A04AE9"/>
    <w:rsid w:val="68A13B4B"/>
    <w:rsid w:val="69087F7B"/>
    <w:rsid w:val="6D0720C3"/>
    <w:rsid w:val="6E025F71"/>
    <w:rsid w:val="6F6C597E"/>
    <w:rsid w:val="70F81976"/>
    <w:rsid w:val="73495FAE"/>
    <w:rsid w:val="738521AB"/>
    <w:rsid w:val="74E40F3D"/>
    <w:rsid w:val="777274C3"/>
    <w:rsid w:val="780873DD"/>
    <w:rsid w:val="79206961"/>
    <w:rsid w:val="7D8958DA"/>
    <w:rsid w:val="7DC01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qFormat/>
    <w:rPr>
      <w:color w:val="800080" w:themeColor="followedHyperlink"/>
      <w:u w:val="single"/>
    </w:rPr>
  </w:style>
  <w:style w:type="character" w:styleId="a9">
    <w:name w:val="Hyperlink"/>
    <w:basedOn w:val="a0"/>
    <w:uiPriority w:val="99"/>
    <w:unhideWhenUsed/>
    <w:qFormat/>
    <w:rPr>
      <w:color w:val="0000FF" w:themeColor="hyperlink"/>
      <w:u w:val="single"/>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E3DAE-89FF-40D2-AF0B-A7C38911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16</Pages>
  <Words>1030</Words>
  <Characters>5876</Characters>
  <Application>Microsoft Office Word</Application>
  <DocSecurity>0</DocSecurity>
  <Lines>48</Lines>
  <Paragraphs>13</Paragraphs>
  <ScaleCrop>false</ScaleCrop>
  <Company>Microsoft</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JJC</cp:lastModifiedBy>
  <cp:revision>269</cp:revision>
  <cp:lastPrinted>2017-11-10T03:19:00Z</cp:lastPrinted>
  <dcterms:created xsi:type="dcterms:W3CDTF">2017-09-08T06:16:00Z</dcterms:created>
  <dcterms:modified xsi:type="dcterms:W3CDTF">2019-10-10T02:29:00Z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