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E8" w:rsidRDefault="00993C0B">
      <w:pPr>
        <w:spacing w:line="360" w:lineRule="auto"/>
        <w:rPr>
          <w:rFonts w:asciiTheme="minorEastAsia" w:hAnsiTheme="minorEastAsia"/>
        </w:rPr>
      </w:pPr>
      <w:bookmarkStart w:id="0" w:name="_GoBack"/>
      <w:bookmarkEnd w:id="0"/>
      <w:r>
        <w:rPr>
          <w:rFonts w:asciiTheme="minorEastAsia" w:hAnsiTheme="minorEastAsia" w:hint="eastAsia"/>
          <w:sz w:val="30"/>
          <w:szCs w:val="30"/>
        </w:rPr>
        <w:t>附件</w:t>
      </w:r>
      <w:r w:rsidR="0009490E">
        <w:rPr>
          <w:rFonts w:asciiTheme="minorEastAsia" w:hAnsiTheme="minorEastAsia" w:hint="eastAsia"/>
          <w:sz w:val="30"/>
          <w:szCs w:val="30"/>
        </w:rPr>
        <w:t>2</w:t>
      </w:r>
    </w:p>
    <w:p w:rsidR="003268E8" w:rsidRDefault="00993C0B">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密级：         </w:t>
      </w:r>
      <w:r>
        <w:rPr>
          <w:rFonts w:asciiTheme="minorEastAsia" w:hAnsiTheme="minorEastAsia" w:cs="微软雅黑" w:hint="eastAsia"/>
          <w:color w:val="000000"/>
          <w:sz w:val="26"/>
          <w:szCs w:val="26"/>
        </w:rPr>
        <w:t xml:space="preserve">  </w:t>
      </w:r>
    </w:p>
    <w:p w:rsidR="003268E8" w:rsidRDefault="00993C0B">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 xml:space="preserve">编号：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3268E8" w:rsidRDefault="003268E8">
      <w:pPr>
        <w:spacing w:line="360" w:lineRule="auto"/>
        <w:jc w:val="right"/>
        <w:rPr>
          <w:rFonts w:asciiTheme="minorEastAsia" w:hAnsiTheme="minorEastAsia"/>
        </w:rPr>
      </w:pP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国家体育总局冬季运动管理中心</w:t>
      </w: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科技服务工作</w:t>
      </w:r>
    </w:p>
    <w:p w:rsidR="003268E8" w:rsidRDefault="00993C0B">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3268E8" w:rsidRDefault="00993C0B">
      <w:pPr>
        <w:spacing w:line="480" w:lineRule="exact"/>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r w:rsidR="00B50C1D">
        <w:rPr>
          <w:rFonts w:ascii="仿宋_GB2312" w:eastAsia="仿宋_GB2312" w:hAnsiTheme="minorEastAsia" w:cs="微软雅黑"/>
          <w:color w:val="000000"/>
          <w:sz w:val="28"/>
        </w:rPr>
        <w:t xml:space="preserve"> </w:t>
      </w:r>
    </w:p>
    <w:p w:rsidR="003268E8" w:rsidRDefault="003268E8" w:rsidP="00B50C1D">
      <w:pPr>
        <w:spacing w:line="480" w:lineRule="exact"/>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rightChars="-94" w:right="-197"/>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科技服务购买主体（甲方）：国家体育总局冬季运动管理中心</w:t>
      </w:r>
      <w:r>
        <w:rPr>
          <w:rFonts w:ascii="仿宋_GB2312" w:eastAsia="仿宋_GB2312" w:hAnsiTheme="minorEastAsia" w:cs="微软雅黑"/>
          <w:color w:val="000000"/>
          <w:sz w:val="28"/>
        </w:rPr>
        <w:t>（盖章）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科技服务负责人：徐金成</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联系电话（手机）：010-88318337</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通讯地址：北京市海淀区中关村南大街56号</w:t>
      </w:r>
    </w:p>
    <w:p w:rsidR="003268E8" w:rsidRDefault="003268E8">
      <w:pPr>
        <w:spacing w:line="480" w:lineRule="exact"/>
        <w:ind w:leftChars="-135" w:left="-283"/>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color w:val="000000"/>
          <w:sz w:val="28"/>
        </w:rPr>
        <w:t>（盖章）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3268E8" w:rsidRDefault="003268E8">
      <w:pPr>
        <w:spacing w:line="480" w:lineRule="exact"/>
        <w:jc w:val="left"/>
        <w:rPr>
          <w:rFonts w:asciiTheme="minorEastAsia" w:hAnsiTheme="minorEastAsia"/>
          <w:sz w:val="24"/>
          <w:szCs w:val="24"/>
        </w:rPr>
      </w:pPr>
    </w:p>
    <w:p w:rsidR="003268E8" w:rsidRDefault="00993C0B">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国家体育总局冬季运动管理中心制</w:t>
      </w:r>
    </w:p>
    <w:p w:rsidR="003268E8" w:rsidRDefault="00993C0B">
      <w:pPr>
        <w:spacing w:line="500" w:lineRule="exact"/>
        <w:jc w:val="center"/>
        <w:rPr>
          <w:rFonts w:ascii="黑体" w:eastAsia="黑体" w:hAnsi="黑体" w:cs="微软雅黑"/>
          <w:color w:val="000000"/>
          <w:sz w:val="26"/>
        </w:rPr>
        <w:sectPr w:rsidR="003268E8">
          <w:headerReference w:type="default" r:id="rId9"/>
          <w:footerReference w:type="default" r:id="rId10"/>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    年</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     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  种：</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。剩余</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           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），支付时间：</w:t>
      </w:r>
      <w:r>
        <w:rPr>
          <w:rFonts w:ascii="仿宋_GB2312" w:eastAsia="仿宋_GB2312" w:hAnsiTheme="minorEastAsia" w:cs="微软雅黑" w:hint="eastAsia"/>
          <w:color w:val="000000"/>
          <w:sz w:val="28"/>
          <w:u w:val="single"/>
        </w:rPr>
        <w:t>合同到期且经甲方绩效考核通过后三十个工作日内</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Pr>
          <w:rFonts w:ascii="仿宋_GB2312" w:eastAsia="仿宋_GB2312" w:hAnsiTheme="minorEastAsia" w:cs="微软雅黑"/>
          <w:color w:val="000000"/>
          <w:sz w:val="28"/>
        </w:rPr>
        <w:t>）甲方提出变更合同有关内容时，要与乙方协商达成书面协议。</w:t>
      </w:r>
    </w:p>
    <w:p w:rsidR="003268E8" w:rsidRDefault="00993C0B">
      <w:pPr>
        <w:overflowPunct w:val="0"/>
        <w:autoSpaceDE w:val="0"/>
        <w:autoSpaceDN w:val="0"/>
        <w:snapToGrid w:val="0"/>
        <w:spacing w:line="560" w:lineRule="exact"/>
        <w:ind w:firstLineChars="200" w:firstLine="560"/>
        <w:rPr>
          <w:rFonts w:ascii="仿宋" w:eastAsia="仿宋" w:hAnsi="仿宋"/>
          <w:sz w:val="32"/>
          <w:szCs w:val="32"/>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）甲方必须严格执行国家体育总局和中国奥委会有关反兴奋剂工作管理规定。</w:t>
      </w:r>
    </w:p>
    <w:p w:rsidR="003268E8" w:rsidRDefault="003268E8">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w:t>
      </w:r>
      <w:r>
        <w:rPr>
          <w:rFonts w:ascii="仿宋_GB2312" w:eastAsia="仿宋_GB2312" w:hAnsiTheme="minorEastAsia" w:cs="微软雅黑"/>
          <w:b/>
          <w:color w:val="000000"/>
          <w:sz w:val="28"/>
          <w:szCs w:val="26"/>
        </w:rPr>
        <w:t>、乙方的责任与义务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w:t>
      </w: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乙方承诺，乙方为依法设立，能独立承担民事责任的主体，无重大违法记录，信用状况良好，具备提供体育科技服务所必需的设备、人员和专业技术能力和资质。</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（二）乙方必须严格遵守《冬运中心科技服务管理规定（暂行）》，签署科技服务承诺书。</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乙方须严格执行国家体育总局、国家体育总局反兴奋剂中心、世界反兴奋剂机构及国际单项组织有关反兴奋剂工作的管理规定，乙方承诺其熟知《反兴奋剂条例》《反兴奋剂管理办法》《世界反兴奋剂条例》及每年度公布的《兴奋剂禁用清单》等的相关规定，并保证在履行本合同时遵守前述规定。乙方科技服务工作团队成员必须认真履行反兴奋剂责任和义务，签署反兴奋剂承诺书，并为项目组成员违反反兴奋剂条例的行为承担责任。乙方不得提供有兴奋剂违规背景的成员为甲方提供服务。</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乙方承诺其进行的所有工作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无论基于何种原因乙方违反本条第（三）款、第（四）款之约定的，乙方应当返还甲方支付的全部费用，并补偿、赔偿甲方或其他相关方由此产生的全部损失。</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w:t>
      </w:r>
      <w:r>
        <w:rPr>
          <w:rFonts w:ascii="仿宋_GB2312" w:eastAsia="仿宋_GB2312" w:hAnsiTheme="minorEastAsia" w:cs="微软雅黑" w:hint="eastAsia"/>
          <w:color w:val="000000"/>
          <w:sz w:val="28"/>
        </w:rPr>
        <w:t>七</w:t>
      </w:r>
      <w:r>
        <w:rPr>
          <w:rFonts w:ascii="仿宋_GB2312" w:eastAsia="仿宋_GB2312" w:hAnsiTheme="minorEastAsia" w:cs="微软雅黑"/>
          <w:color w:val="000000"/>
          <w:sz w:val="28"/>
        </w:rPr>
        <w:t>）乙方因某种原因需要调整合同内容，应向甲方提出书面申请，并与甲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1"/>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八</w:t>
      </w:r>
      <w:r>
        <w:rPr>
          <w:rFonts w:ascii="仿宋_GB2312" w:eastAsia="仿宋_GB2312" w:hAnsiTheme="minorEastAsia" w:cs="微软雅黑"/>
          <w:color w:val="000000"/>
          <w:sz w:val="28"/>
        </w:rPr>
        <w:t>）</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2"/>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3"/>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4"/>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5"/>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6"/>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7"/>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8"/>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9"/>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九</w:t>
      </w:r>
      <w:r>
        <w:rPr>
          <w:rFonts w:ascii="仿宋_GB2312" w:eastAsia="仿宋_GB2312" w:hAnsiTheme="minorEastAsia" w:cs="微软雅黑"/>
          <w:color w:val="000000"/>
          <w:sz w:val="28"/>
        </w:rPr>
        <w:t>）乙方为甲方提供科技服务的内容和主要指标要求</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1）技术关键</w:t>
      </w:r>
      <w:r>
        <w:rPr>
          <w:rFonts w:ascii="仿宋_GB2312" w:eastAsia="仿宋_GB2312" w:hAnsiTheme="minorEastAsia" w:cs="微软雅黑" w:hint="eastAsia"/>
          <w:color w:val="000000"/>
          <w:sz w:val="28"/>
        </w:rPr>
        <w:t>和创新点：</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2）采取的主要工作方法、主要技术路线、主要指标及可行性分析</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hint="eastAsia"/>
          <w:color w:val="000000"/>
          <w:sz w:val="28"/>
        </w:rPr>
        <w:t>现有开展工作的条件和基础（包括相关前期工作情况，团队情况等）：</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5）进度安排</w:t>
      </w:r>
      <w:r>
        <w:rPr>
          <w:rFonts w:ascii="仿宋_GB2312" w:eastAsia="仿宋_GB2312" w:hAnsiTheme="minorEastAsia" w:cs="微软雅黑" w:hint="eastAsia"/>
          <w:color w:val="000000"/>
          <w:sz w:val="28"/>
        </w:rPr>
        <w:t>：</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8"/>
        <w:tblW w:w="8522" w:type="dxa"/>
        <w:jc w:val="center"/>
        <w:tblLayout w:type="fixed"/>
        <w:tblLook w:val="04A0" w:firstRow="1" w:lastRow="0" w:firstColumn="1" w:lastColumn="0" w:noHBand="0" w:noVBand="1"/>
      </w:tblPr>
      <w:tblGrid>
        <w:gridCol w:w="960"/>
        <w:gridCol w:w="1275"/>
        <w:gridCol w:w="1249"/>
        <w:gridCol w:w="1290"/>
        <w:gridCol w:w="2195"/>
        <w:gridCol w:w="1553"/>
      </w:tblGrid>
      <w:tr w:rsidR="003268E8">
        <w:trPr>
          <w:trHeight w:val="454"/>
          <w:tblHeader/>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rsidR="003268E8" w:rsidRDefault="00993C0B">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r w:rsidR="003268E8">
        <w:trPr>
          <w:trHeight w:val="454"/>
          <w:jc w:val="center"/>
        </w:trPr>
        <w:tc>
          <w:tcPr>
            <w:tcW w:w="960" w:type="dxa"/>
            <w:vAlign w:val="center"/>
          </w:tcPr>
          <w:p w:rsidR="003268E8" w:rsidRDefault="00993C0B">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3268E8" w:rsidRDefault="003268E8">
            <w:pPr>
              <w:widowControl/>
              <w:adjustRightInd w:val="0"/>
              <w:snapToGrid w:val="0"/>
              <w:spacing w:after="3"/>
              <w:jc w:val="center"/>
              <w:rPr>
                <w:rFonts w:ascii="仿宋_GB2312" w:eastAsia="仿宋_GB2312" w:hAnsiTheme="minorEastAsia" w:cs="微软雅黑"/>
                <w:color w:val="000000"/>
                <w:sz w:val="24"/>
                <w:szCs w:val="24"/>
              </w:rPr>
            </w:pPr>
          </w:p>
        </w:tc>
      </w:tr>
    </w:tbl>
    <w:p w:rsidR="003268E8" w:rsidRDefault="003268E8">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8"/>
        <w:tblW w:w="8522" w:type="dxa"/>
        <w:jc w:val="center"/>
        <w:tblLayout w:type="fixed"/>
        <w:tblLook w:val="04A0" w:firstRow="1" w:lastRow="0" w:firstColumn="1" w:lastColumn="0" w:noHBand="0" w:noVBand="1"/>
      </w:tblPr>
      <w:tblGrid>
        <w:gridCol w:w="1304"/>
        <w:gridCol w:w="3208"/>
        <w:gridCol w:w="2006"/>
        <w:gridCol w:w="2004"/>
      </w:tblGrid>
      <w:tr w:rsidR="003268E8">
        <w:trPr>
          <w:trHeight w:val="454"/>
          <w:tblHeader/>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rsidR="003268E8" w:rsidRDefault="00993C0B">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1.设备费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3</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（1）购置设备费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（2）试制设备费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（3）设备改造与租赁费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2.材料费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3.测试化验加工费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4.差旅费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5.会议费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rsidR="003268E8" w:rsidRDefault="00993C0B">
            <w:pPr>
              <w:rPr>
                <w:rFonts w:ascii="仿宋" w:eastAsia="仿宋" w:hAnsi="仿宋"/>
                <w:w w:val="80"/>
                <w:sz w:val="24"/>
                <w:szCs w:val="24"/>
              </w:rPr>
            </w:pPr>
            <w:r>
              <w:rPr>
                <w:rFonts w:ascii="仿宋" w:eastAsia="仿宋" w:hAnsi="仿宋" w:hint="eastAsia"/>
                <w:w w:val="80"/>
                <w:sz w:val="24"/>
                <w:szCs w:val="24"/>
              </w:rPr>
              <w:t>6.出版/印刷/文献/信息传播/知识产权事务费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7.劳务费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8.专家咨询费</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rsidR="003268E8" w:rsidRDefault="00993C0B">
            <w:pPr>
              <w:rPr>
                <w:rFonts w:ascii="仿宋" w:eastAsia="仿宋" w:hAnsi="仿宋"/>
                <w:sz w:val="24"/>
                <w:szCs w:val="24"/>
              </w:rPr>
            </w:pPr>
            <w:r>
              <w:rPr>
                <w:rFonts w:ascii="仿宋" w:eastAsia="仿宋" w:hAnsi="仿宋" w:hint="eastAsia"/>
                <w:sz w:val="24"/>
                <w:szCs w:val="24"/>
              </w:rPr>
              <w:t>9.人员绩效支出</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16</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r w:rsidR="003268E8">
        <w:trPr>
          <w:trHeight w:val="454"/>
          <w:jc w:val="center"/>
        </w:trPr>
        <w:tc>
          <w:tcPr>
            <w:tcW w:w="1304" w:type="dxa"/>
            <w:vAlign w:val="center"/>
          </w:tcPr>
          <w:p w:rsidR="003268E8" w:rsidRDefault="00993C0B">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rsidR="003268E8" w:rsidRDefault="00993C0B">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rsidR="003268E8" w:rsidRDefault="003268E8">
            <w:pPr>
              <w:widowControl/>
              <w:adjustRightInd w:val="0"/>
              <w:snapToGrid w:val="0"/>
              <w:spacing w:after="3"/>
              <w:rPr>
                <w:rFonts w:ascii="仿宋" w:eastAsia="仿宋" w:hAnsi="仿宋" w:cs="微软雅黑"/>
                <w:color w:val="000000"/>
                <w:sz w:val="24"/>
                <w:szCs w:val="24"/>
              </w:rPr>
            </w:pPr>
          </w:p>
        </w:tc>
        <w:tc>
          <w:tcPr>
            <w:tcW w:w="2004" w:type="dxa"/>
            <w:vAlign w:val="center"/>
          </w:tcPr>
          <w:p w:rsidR="003268E8" w:rsidRDefault="003268E8">
            <w:pPr>
              <w:widowControl/>
              <w:adjustRightInd w:val="0"/>
              <w:snapToGrid w:val="0"/>
              <w:spacing w:after="3"/>
              <w:jc w:val="center"/>
              <w:rPr>
                <w:rFonts w:ascii="仿宋" w:eastAsia="仿宋" w:hAnsi="仿宋" w:cs="微软雅黑"/>
                <w:color w:val="000000"/>
                <w:sz w:val="24"/>
                <w:szCs w:val="24"/>
              </w:rPr>
            </w:pPr>
          </w:p>
        </w:tc>
      </w:tr>
    </w:tbl>
    <w:p w:rsidR="003268E8" w:rsidRDefault="003268E8">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（十）保密责任：未经甲方书面同意，乙方不得以任何形式将服务内容、成果、数据等信息公开发布、发表，不得向本协议当事方以外的任何第三方披露。</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（十一）乙方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3268E8" w:rsidRDefault="00993C0B">
      <w:pPr>
        <w:spacing w:line="560" w:lineRule="exact"/>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二）合同履行完毕时，乙方应无偿向甲方提供科技服务产生的全部知识产权及数据、相关资料，乙方在科技服务过程中产生的科技成果，冬运中心占有50%的所有权。乙方认可甲方对该服务产生的全部知识产权享有完全的无偿使用权，该无偿使用权并无期限限制。甲方有权无偿授予第三方使用，并享有全部知识产权的商业开发权益。乙方服务前既有知识产权归其所有，服务期间，冬运中心享有其无偿使用权。</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在合同履行过程中产生的任何争议，双方应协商解决。</w:t>
      </w:r>
    </w:p>
    <w:p w:rsidR="003268E8" w:rsidRDefault="00993C0B">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（二）协商不成</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依法向甲方所在地北京市海淀区</w:t>
      </w:r>
      <w:r>
        <w:rPr>
          <w:rFonts w:ascii="仿宋_GB2312" w:eastAsia="仿宋_GB2312" w:hAnsiTheme="minorEastAsia" w:cs="微软雅黑"/>
          <w:color w:val="000000"/>
          <w:sz w:val="28"/>
        </w:rPr>
        <w:t>人民法院起诉。</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四、本合同有效期限：自</w:t>
      </w:r>
      <w:r>
        <w:rPr>
          <w:rFonts w:ascii="仿宋_GB2312" w:eastAsia="仿宋_GB2312" w:hAnsiTheme="minorEastAsia" w:cs="微软雅黑"/>
          <w:b/>
          <w:color w:val="000000"/>
          <w:sz w:val="28"/>
          <w:szCs w:val="26"/>
        </w:rPr>
        <w:t xml:space="preserve">     年   月   日</w:t>
      </w:r>
      <w:r>
        <w:rPr>
          <w:rFonts w:ascii="仿宋_GB2312" w:eastAsia="仿宋_GB2312" w:hAnsiTheme="minorEastAsia" w:cs="微软雅黑" w:hint="eastAsia"/>
          <w:b/>
          <w:color w:val="000000"/>
          <w:sz w:val="28"/>
          <w:szCs w:val="26"/>
        </w:rPr>
        <w:t>起</w:t>
      </w:r>
      <w:r>
        <w:rPr>
          <w:rFonts w:ascii="仿宋_GB2312" w:eastAsia="仿宋_GB2312" w:hAnsiTheme="minorEastAsia" w:cs="微软雅黑"/>
          <w:b/>
          <w:color w:val="000000"/>
          <w:sz w:val="28"/>
          <w:szCs w:val="26"/>
        </w:rPr>
        <w:t>至     年   月   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0"/>
                    <a:stretch>
                      <a:fillRect/>
                    </a:stretch>
                  </pic:blipFill>
                  <pic:spPr>
                    <a:xfrm>
                      <a:off x="0" y="0"/>
                      <a:ext cx="9141" cy="9141"/>
                    </a:xfrm>
                    <a:prstGeom prst="rect">
                      <a:avLst/>
                    </a:prstGeom>
                  </pic:spPr>
                </pic:pic>
              </a:graphicData>
            </a:graphic>
          </wp:inline>
        </w:drawing>
      </w:r>
      <w:r>
        <w:rPr>
          <w:rFonts w:ascii="仿宋_GB2312" w:eastAsia="仿宋_GB2312" w:hAnsiTheme="minorEastAsia" w:cs="微软雅黑" w:hint="eastAsia"/>
          <w:b/>
          <w:color w:val="000000"/>
          <w:sz w:val="28"/>
          <w:szCs w:val="26"/>
        </w:rPr>
        <w:t>止。</w:t>
      </w:r>
    </w:p>
    <w:p w:rsidR="003268E8" w:rsidRDefault="00993C0B">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b/>
          <w:color w:val="000000"/>
          <w:sz w:val="28"/>
          <w:szCs w:val="26"/>
        </w:rPr>
        <w:t>五</w:t>
      </w:r>
      <w:r>
        <w:rPr>
          <w:rFonts w:ascii="仿宋_GB2312" w:eastAsia="仿宋_GB2312" w:hAnsiTheme="minorEastAsia" w:cs="微软雅黑" w:hint="eastAsia"/>
          <w:b/>
          <w:color w:val="000000"/>
          <w:sz w:val="28"/>
          <w:szCs w:val="26"/>
        </w:rPr>
        <w:t>、</w:t>
      </w:r>
      <w:r>
        <w:rPr>
          <w:rFonts w:ascii="仿宋_GB2312" w:eastAsia="仿宋_GB2312" w:hAnsiTheme="minorEastAsia" w:cs="微软雅黑"/>
          <w:b/>
          <w:color w:val="000000"/>
          <w:sz w:val="28"/>
          <w:szCs w:val="26"/>
        </w:rPr>
        <w:t>本合同正式文本一式</w:t>
      </w: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份，甲乙方各一份。</w:t>
      </w:r>
    </w:p>
    <w:p w:rsidR="003268E8" w:rsidRDefault="00993C0B">
      <w:pPr>
        <w:widowControl/>
        <w:adjustRightInd w:val="0"/>
        <w:snapToGrid w:val="0"/>
        <w:spacing w:beforeLines="50" w:before="156" w:afterLines="50" w:after="156" w:line="360" w:lineRule="auto"/>
        <w:ind w:firstLineChars="200" w:firstLine="560"/>
        <w:rPr>
          <w:rFonts w:ascii="仿宋_GB2312" w:eastAsia="仿宋_GB2312" w:hAnsiTheme="minorEastAsia" w:cs="微软雅黑"/>
          <w:bCs/>
          <w:color w:val="000000"/>
          <w:sz w:val="28"/>
          <w:szCs w:val="26"/>
        </w:rPr>
      </w:pPr>
      <w:r>
        <w:rPr>
          <w:rFonts w:ascii="仿宋_GB2312" w:eastAsia="仿宋_GB2312" w:hAnsiTheme="minorEastAsia" w:cs="微软雅黑" w:hint="eastAsia"/>
          <w:bCs/>
          <w:color w:val="000000"/>
          <w:sz w:val="28"/>
          <w:szCs w:val="26"/>
        </w:rPr>
        <w:t>（以下无正文）</w:t>
      </w:r>
    </w:p>
    <w:p w:rsidR="003268E8" w:rsidRDefault="003268E8">
      <w:pPr>
        <w:widowControl/>
        <w:adjustRightInd w:val="0"/>
        <w:snapToGrid w:val="0"/>
        <w:spacing w:beforeLines="50" w:before="156" w:afterLines="50" w:after="156" w:line="360" w:lineRule="auto"/>
        <w:ind w:firstLineChars="200" w:firstLine="520"/>
        <w:rPr>
          <w:rFonts w:ascii="仿宋_GB2312" w:eastAsia="仿宋_GB2312" w:hAnsiTheme="minorEastAsia" w:cs="微软雅黑"/>
          <w:color w:val="000000"/>
          <w:sz w:val="26"/>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科技服务购买单位（甲方）：国家体育总局冬季运动管理中心</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（合同专用章）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法定代表人/授权代表:                                        年   月   日</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科技服务负责人：徐金成</w:t>
      </w:r>
    </w:p>
    <w:p w:rsidR="003268E8" w:rsidRDefault="003268E8">
      <w:pPr>
        <w:adjustRightInd w:val="0"/>
        <w:snapToGrid w:val="0"/>
        <w:spacing w:line="360" w:lineRule="auto"/>
        <w:ind w:leftChars="-135" w:left="-283"/>
        <w:jc w:val="left"/>
        <w:rPr>
          <w:rFonts w:ascii="仿宋_GB2312" w:eastAsia="仿宋_GB2312" w:hAnsiTheme="minorEastAsia" w:cs="微软雅黑"/>
          <w:color w:val="000000"/>
          <w:sz w:val="28"/>
        </w:rPr>
      </w:pPr>
    </w:p>
    <w:p w:rsidR="003268E8" w:rsidRDefault="003268E8">
      <w:pPr>
        <w:adjustRightInd w:val="0"/>
        <w:snapToGrid w:val="0"/>
        <w:spacing w:line="360" w:lineRule="auto"/>
        <w:ind w:leftChars="-135" w:left="-283"/>
        <w:jc w:val="left"/>
        <w:rPr>
          <w:rFonts w:ascii="仿宋_GB2312" w:eastAsia="仿宋_GB2312" w:hAnsiTheme="minorEastAsia" w:cs="微软雅黑"/>
          <w:color w:val="000000"/>
          <w:sz w:val="28"/>
        </w:rPr>
      </w:pP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科技服务承接主体（乙方）：                             </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（公  章）</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 xml:space="preserve">法定代表人/授权代表:                                    </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年   月   日</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服务工作团队负责人：</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账户名：</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  号：</w:t>
      </w:r>
    </w:p>
    <w:p w:rsidR="003268E8" w:rsidRDefault="00993C0B">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开户银行：</w:t>
      </w:r>
    </w:p>
    <w:p w:rsidR="003268E8" w:rsidRDefault="003268E8"/>
    <w:sectPr w:rsidR="00326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BA" w:rsidRDefault="00A54CBA">
      <w:r>
        <w:separator/>
      </w:r>
    </w:p>
  </w:endnote>
  <w:endnote w:type="continuationSeparator" w:id="0">
    <w:p w:rsidR="00A54CBA" w:rsidRDefault="00A5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690844"/>
    </w:sdtPr>
    <w:sdtEndPr/>
    <w:sdtContent>
      <w:sdt>
        <w:sdtPr>
          <w:id w:val="-1669238322"/>
        </w:sdtPr>
        <w:sdtEndPr/>
        <w:sdtContent>
          <w:p w:rsidR="003268E8" w:rsidRDefault="00993C0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3B41">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3B41">
              <w:rPr>
                <w:b/>
                <w:bCs/>
                <w:noProof/>
              </w:rPr>
              <w:t>7</w:t>
            </w:r>
            <w:r>
              <w:rPr>
                <w:b/>
                <w:bCs/>
                <w:sz w:val="24"/>
                <w:szCs w:val="24"/>
              </w:rPr>
              <w:fldChar w:fldCharType="end"/>
            </w:r>
          </w:p>
        </w:sdtContent>
      </w:sdt>
    </w:sdtContent>
  </w:sdt>
  <w:p w:rsidR="003268E8" w:rsidRDefault="003268E8">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BA" w:rsidRDefault="00A54CBA">
      <w:r>
        <w:separator/>
      </w:r>
    </w:p>
  </w:footnote>
  <w:footnote w:type="continuationSeparator" w:id="0">
    <w:p w:rsidR="00A54CBA" w:rsidRDefault="00A5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E8" w:rsidRDefault="003268E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0103DF"/>
    <w:rsid w:val="000472DC"/>
    <w:rsid w:val="0005117A"/>
    <w:rsid w:val="0005139F"/>
    <w:rsid w:val="0006514C"/>
    <w:rsid w:val="0009490E"/>
    <w:rsid w:val="000971A2"/>
    <w:rsid w:val="000A6A98"/>
    <w:rsid w:val="000B49C1"/>
    <w:rsid w:val="000F314C"/>
    <w:rsid w:val="000F460F"/>
    <w:rsid w:val="00104F87"/>
    <w:rsid w:val="00112838"/>
    <w:rsid w:val="00136CD9"/>
    <w:rsid w:val="0014164F"/>
    <w:rsid w:val="00152A2C"/>
    <w:rsid w:val="00185916"/>
    <w:rsid w:val="00186693"/>
    <w:rsid w:val="0019410B"/>
    <w:rsid w:val="001D7905"/>
    <w:rsid w:val="00200062"/>
    <w:rsid w:val="002103F9"/>
    <w:rsid w:val="00233FB0"/>
    <w:rsid w:val="0025219F"/>
    <w:rsid w:val="00260B1F"/>
    <w:rsid w:val="00274970"/>
    <w:rsid w:val="00276A18"/>
    <w:rsid w:val="00284BCB"/>
    <w:rsid w:val="00294B76"/>
    <w:rsid w:val="002B1F09"/>
    <w:rsid w:val="002B2473"/>
    <w:rsid w:val="003268E8"/>
    <w:rsid w:val="00334C4A"/>
    <w:rsid w:val="00347A82"/>
    <w:rsid w:val="003D4DEB"/>
    <w:rsid w:val="00411234"/>
    <w:rsid w:val="004153FC"/>
    <w:rsid w:val="00416918"/>
    <w:rsid w:val="00427A66"/>
    <w:rsid w:val="00446852"/>
    <w:rsid w:val="004534F5"/>
    <w:rsid w:val="0045375C"/>
    <w:rsid w:val="00457E48"/>
    <w:rsid w:val="0047426F"/>
    <w:rsid w:val="00505BD4"/>
    <w:rsid w:val="00521297"/>
    <w:rsid w:val="0053238F"/>
    <w:rsid w:val="00537FFE"/>
    <w:rsid w:val="00556A42"/>
    <w:rsid w:val="00563CFC"/>
    <w:rsid w:val="0057100C"/>
    <w:rsid w:val="00572552"/>
    <w:rsid w:val="005766FA"/>
    <w:rsid w:val="005946B1"/>
    <w:rsid w:val="005A15DD"/>
    <w:rsid w:val="005C2598"/>
    <w:rsid w:val="005D3B41"/>
    <w:rsid w:val="005D7E34"/>
    <w:rsid w:val="0061437A"/>
    <w:rsid w:val="00614695"/>
    <w:rsid w:val="006215FB"/>
    <w:rsid w:val="00672A72"/>
    <w:rsid w:val="00684262"/>
    <w:rsid w:val="006C5278"/>
    <w:rsid w:val="006D2E72"/>
    <w:rsid w:val="006F75E1"/>
    <w:rsid w:val="0072792F"/>
    <w:rsid w:val="00731F3B"/>
    <w:rsid w:val="00734B71"/>
    <w:rsid w:val="00741AF5"/>
    <w:rsid w:val="0075242B"/>
    <w:rsid w:val="00756B8A"/>
    <w:rsid w:val="00756FC6"/>
    <w:rsid w:val="0076683A"/>
    <w:rsid w:val="00770245"/>
    <w:rsid w:val="00770FFE"/>
    <w:rsid w:val="007728D7"/>
    <w:rsid w:val="007B55E6"/>
    <w:rsid w:val="007C097E"/>
    <w:rsid w:val="007E7663"/>
    <w:rsid w:val="007F195F"/>
    <w:rsid w:val="00822420"/>
    <w:rsid w:val="00834F94"/>
    <w:rsid w:val="00854542"/>
    <w:rsid w:val="00876FA5"/>
    <w:rsid w:val="008B16ED"/>
    <w:rsid w:val="008D26E2"/>
    <w:rsid w:val="008D35B2"/>
    <w:rsid w:val="008E672F"/>
    <w:rsid w:val="008F1955"/>
    <w:rsid w:val="008F4D2E"/>
    <w:rsid w:val="00902FF9"/>
    <w:rsid w:val="009105DB"/>
    <w:rsid w:val="00910832"/>
    <w:rsid w:val="00913DD7"/>
    <w:rsid w:val="009314BB"/>
    <w:rsid w:val="00934DC4"/>
    <w:rsid w:val="00942F04"/>
    <w:rsid w:val="009800ED"/>
    <w:rsid w:val="00993C0B"/>
    <w:rsid w:val="009C37A8"/>
    <w:rsid w:val="009F5534"/>
    <w:rsid w:val="00A22848"/>
    <w:rsid w:val="00A33562"/>
    <w:rsid w:val="00A54CBA"/>
    <w:rsid w:val="00A60C53"/>
    <w:rsid w:val="00A64F41"/>
    <w:rsid w:val="00AC00C2"/>
    <w:rsid w:val="00AE2AF3"/>
    <w:rsid w:val="00B02E1E"/>
    <w:rsid w:val="00B03E13"/>
    <w:rsid w:val="00B269C9"/>
    <w:rsid w:val="00B50C1D"/>
    <w:rsid w:val="00B81C52"/>
    <w:rsid w:val="00B866D9"/>
    <w:rsid w:val="00BA6E98"/>
    <w:rsid w:val="00BD1492"/>
    <w:rsid w:val="00BF2B30"/>
    <w:rsid w:val="00BF4FFE"/>
    <w:rsid w:val="00BF633B"/>
    <w:rsid w:val="00C06146"/>
    <w:rsid w:val="00C33046"/>
    <w:rsid w:val="00C461F4"/>
    <w:rsid w:val="00C6192A"/>
    <w:rsid w:val="00C77559"/>
    <w:rsid w:val="00C83B45"/>
    <w:rsid w:val="00CC06D3"/>
    <w:rsid w:val="00CE0BBF"/>
    <w:rsid w:val="00CE475C"/>
    <w:rsid w:val="00D071C1"/>
    <w:rsid w:val="00D11CBB"/>
    <w:rsid w:val="00D1446C"/>
    <w:rsid w:val="00D56060"/>
    <w:rsid w:val="00D672A3"/>
    <w:rsid w:val="00D70DF3"/>
    <w:rsid w:val="00D7168C"/>
    <w:rsid w:val="00D80728"/>
    <w:rsid w:val="00D94FA9"/>
    <w:rsid w:val="00DA7978"/>
    <w:rsid w:val="00DC5FC9"/>
    <w:rsid w:val="00DF2882"/>
    <w:rsid w:val="00E10B4B"/>
    <w:rsid w:val="00E120C0"/>
    <w:rsid w:val="00E12B71"/>
    <w:rsid w:val="00E257A4"/>
    <w:rsid w:val="00E472FB"/>
    <w:rsid w:val="00EA15C6"/>
    <w:rsid w:val="00EA4FBD"/>
    <w:rsid w:val="00EB59C4"/>
    <w:rsid w:val="00EB5DC1"/>
    <w:rsid w:val="00EB6E38"/>
    <w:rsid w:val="00EC03CC"/>
    <w:rsid w:val="00EC1D54"/>
    <w:rsid w:val="00ED0191"/>
    <w:rsid w:val="00EE4538"/>
    <w:rsid w:val="00F070D8"/>
    <w:rsid w:val="00F1539E"/>
    <w:rsid w:val="00F2385A"/>
    <w:rsid w:val="00F57004"/>
    <w:rsid w:val="00F675ED"/>
    <w:rsid w:val="00F717CF"/>
    <w:rsid w:val="00F80C3C"/>
    <w:rsid w:val="00F843B1"/>
    <w:rsid w:val="00F9105F"/>
    <w:rsid w:val="00F916A8"/>
    <w:rsid w:val="00FA6C0A"/>
    <w:rsid w:val="00FB7D5B"/>
    <w:rsid w:val="033D6E82"/>
    <w:rsid w:val="0C696E1A"/>
    <w:rsid w:val="10902ADC"/>
    <w:rsid w:val="1FB74283"/>
    <w:rsid w:val="23251298"/>
    <w:rsid w:val="23887F7B"/>
    <w:rsid w:val="296F7F69"/>
    <w:rsid w:val="2FBC549C"/>
    <w:rsid w:val="34902CE5"/>
    <w:rsid w:val="38E105B4"/>
    <w:rsid w:val="593131DE"/>
    <w:rsid w:val="5D641FE6"/>
    <w:rsid w:val="62A75A5F"/>
    <w:rsid w:val="66FC0753"/>
    <w:rsid w:val="69506660"/>
    <w:rsid w:val="69E10AB9"/>
    <w:rsid w:val="6C4B73A4"/>
    <w:rsid w:val="6CFD0C19"/>
    <w:rsid w:val="708351B3"/>
    <w:rsid w:val="72D019C2"/>
    <w:rsid w:val="768A1393"/>
    <w:rsid w:val="7B2B5297"/>
    <w:rsid w:val="7BDC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7"/>
    <w:uiPriority w:val="99"/>
    <w:semiHidden/>
    <w:qFormat/>
    <w:rPr>
      <w:b/>
      <w:bCs/>
      <w:kern w:val="2"/>
      <w:sz w:val="21"/>
      <w:szCs w:val="22"/>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BBFC6-8A2D-43A2-A298-BB8C2EE4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467</Words>
  <Characters>2665</Characters>
  <Application>Microsoft Office Word</Application>
  <DocSecurity>0</DocSecurity>
  <Lines>22</Lines>
  <Paragraphs>6</Paragraphs>
  <ScaleCrop>false</ScaleCrop>
  <Company>Sky123.Org</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hanyan</cp:lastModifiedBy>
  <cp:revision>2</cp:revision>
  <dcterms:created xsi:type="dcterms:W3CDTF">2019-09-11T06:48:00Z</dcterms:created>
  <dcterms:modified xsi:type="dcterms:W3CDTF">2019-09-11T06:48:00Z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