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5" w:rsidRPr="008330C5" w:rsidRDefault="008330C5" w:rsidP="008330C5">
      <w:pPr>
        <w:jc w:val="left"/>
        <w:rPr>
          <w:b/>
          <w:sz w:val="28"/>
          <w:szCs w:val="28"/>
        </w:rPr>
      </w:pPr>
      <w:r w:rsidRPr="008330C5">
        <w:rPr>
          <w:b/>
          <w:sz w:val="28"/>
          <w:szCs w:val="28"/>
        </w:rPr>
        <w:t>附件一</w:t>
      </w:r>
      <w:r w:rsidRPr="008330C5">
        <w:rPr>
          <w:rFonts w:hint="eastAsia"/>
          <w:b/>
          <w:sz w:val="28"/>
          <w:szCs w:val="28"/>
        </w:rPr>
        <w:t>：</w:t>
      </w:r>
    </w:p>
    <w:p w:rsidR="008330C5" w:rsidRDefault="00834C63" w:rsidP="008330C5">
      <w:pPr>
        <w:jc w:val="center"/>
        <w:rPr>
          <w:b/>
          <w:sz w:val="44"/>
          <w:szCs w:val="44"/>
        </w:rPr>
      </w:pPr>
      <w:r w:rsidRPr="00834C63">
        <w:rPr>
          <w:rFonts w:hint="eastAsia"/>
          <w:b/>
          <w:sz w:val="44"/>
          <w:szCs w:val="44"/>
        </w:rPr>
        <w:t>全国体育旅游</w:t>
      </w:r>
      <w:r w:rsidR="00A63E24">
        <w:rPr>
          <w:rFonts w:hint="eastAsia"/>
          <w:b/>
          <w:sz w:val="44"/>
          <w:szCs w:val="44"/>
        </w:rPr>
        <w:t>产业</w:t>
      </w:r>
      <w:r w:rsidRPr="00834C63">
        <w:rPr>
          <w:rFonts w:hint="eastAsia"/>
          <w:b/>
          <w:sz w:val="44"/>
          <w:szCs w:val="44"/>
        </w:rPr>
        <w:t>高级研修班</w:t>
      </w:r>
      <w:r w:rsidR="00D06DD3">
        <w:rPr>
          <w:rFonts w:hint="eastAsia"/>
          <w:b/>
          <w:sz w:val="44"/>
          <w:szCs w:val="44"/>
        </w:rPr>
        <w:t>课程表</w:t>
      </w:r>
    </w:p>
    <w:p w:rsidR="008E6C89" w:rsidRPr="008E6C89" w:rsidRDefault="008E6C89" w:rsidP="008E6C89">
      <w:pPr>
        <w:rPr>
          <w:rFonts w:ascii="仿宋" w:eastAsia="仿宋" w:hAnsi="仿宋"/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820"/>
        <w:gridCol w:w="2080"/>
        <w:gridCol w:w="4204"/>
      </w:tblGrid>
      <w:tr w:rsidR="00A63E24" w:rsidTr="00B80AF5">
        <w:trPr>
          <w:trHeight w:val="285"/>
        </w:trPr>
        <w:tc>
          <w:tcPr>
            <w:tcW w:w="136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2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8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4204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</w:tc>
      </w:tr>
      <w:tr w:rsidR="00A63E24" w:rsidTr="00B80AF5">
        <w:trPr>
          <w:trHeight w:val="450"/>
        </w:trPr>
        <w:tc>
          <w:tcPr>
            <w:tcW w:w="1360" w:type="dxa"/>
            <w:shd w:val="clear" w:color="auto" w:fill="auto"/>
            <w:vAlign w:val="center"/>
          </w:tcPr>
          <w:p w:rsidR="00A63E24" w:rsidRPr="00D737AD" w:rsidRDefault="00FE4FD2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8月7日</w:t>
            </w:r>
          </w:p>
        </w:tc>
        <w:tc>
          <w:tcPr>
            <w:tcW w:w="8104" w:type="dxa"/>
            <w:gridSpan w:val="3"/>
            <w:shd w:val="clear" w:color="auto" w:fill="auto"/>
            <w:vAlign w:val="center"/>
          </w:tcPr>
          <w:p w:rsidR="00A63E24" w:rsidRPr="00D737AD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737A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报到及破冰</w:t>
            </w:r>
          </w:p>
        </w:tc>
      </w:tr>
      <w:tr w:rsidR="00A63E24" w:rsidTr="00B80AF5">
        <w:trPr>
          <w:trHeight w:val="285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A63E24" w:rsidRDefault="00FE4FD2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8月8日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B80A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="00B80AF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00-9:30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领导讲话、合影</w:t>
            </w:r>
          </w:p>
        </w:tc>
      </w:tr>
      <w:tr w:rsidR="00A63E24" w:rsidTr="00B80AF5">
        <w:trPr>
          <w:trHeight w:val="1710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体育旅游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客观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政策解读及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发展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趋势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体育旅游政策解读及趋势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1.体育旅游政策背景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2.国外体育旅游产业分析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3.体育旅游预期规模和鼓励政策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4.体育旅游发展趋势</w:t>
            </w:r>
          </w:p>
        </w:tc>
      </w:tr>
      <w:tr w:rsidR="00A63E24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10:30—10:40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A63E24" w:rsidTr="00B80AF5">
        <w:trPr>
          <w:trHeight w:val="2130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10:40-12:00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3E24" w:rsidRDefault="00D92F23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  <w:r w:rsidR="00A63E2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旅游产业发展概述及体育旅游政策解析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A63E24" w:rsidRDefault="00A63E24" w:rsidP="00B80AF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体育旅游产业的战略布局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1.我国旅游产业当前发展主要趋势2.体育旅游的特点和政策支持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3.体育旅游融合发展的契机</w:t>
            </w:r>
          </w:p>
        </w:tc>
      </w:tr>
      <w:tr w:rsidR="00A63E24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午餐、休息</w:t>
            </w:r>
          </w:p>
        </w:tc>
      </w:tr>
      <w:tr w:rsidR="00A63E24" w:rsidTr="00B80AF5">
        <w:trPr>
          <w:trHeight w:val="2970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14:00-15:30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5个100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的标准要素以及如何打造优秀体育旅游目的地和体育旅游示范基地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优秀体育旅游目的地和示范基地的标准及如何打造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1.优秀体育旅游目的地和示范基地标准要点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2.优秀体育旅游目的地和示范基地的发展模式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3.如何打造优秀体育旅游目的地和示范基地</w:t>
            </w:r>
          </w:p>
        </w:tc>
      </w:tr>
      <w:tr w:rsidR="00A63E24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15:30-15:40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A63E24" w:rsidTr="00B80AF5">
        <w:trPr>
          <w:trHeight w:val="2190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15:40-16:30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5个100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之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旅游目的地案例</w:t>
            </w:r>
          </w:p>
        </w:tc>
        <w:tc>
          <w:tcPr>
            <w:tcW w:w="4204" w:type="dxa"/>
            <w:shd w:val="clear" w:color="000000" w:fill="FFFFFF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案例讲解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1.当地资源优势特点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2.当地体育旅游规划及思路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3.当地体育旅游发展模式及成果</w:t>
            </w:r>
          </w:p>
        </w:tc>
      </w:tr>
      <w:tr w:rsidR="00A63E24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16:30-16:40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A63E24" w:rsidTr="00B80AF5">
        <w:trPr>
          <w:trHeight w:val="2220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16:40-17:30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5个100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之体育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旅游示范基地案例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案例讲解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1.体育旅游示范基地资源优势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2.体育旅游示范基地规划及思路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3.体育旅游示范基地发展模式及成果</w:t>
            </w:r>
          </w:p>
        </w:tc>
      </w:tr>
      <w:tr w:rsidR="00A63E24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18:00—20:00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B80AF5" w:rsidTr="00B80AF5">
        <w:trPr>
          <w:trHeight w:val="3675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B80AF5" w:rsidRDefault="00FE4FD2" w:rsidP="00B80A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8月9日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9:00-12:00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5个100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标准要素以及如何打造精品赛事和精品线路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精品赛事和精品线路的标准及发展模式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1.精品赛事和精品线路标准要点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2.精品赛事和精品线路与旅游接合的发展模式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3.如何打造体育旅游精品赛事和线路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4.打造体育旅游知名企业的要点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午餐、休息</w:t>
            </w:r>
          </w:p>
        </w:tc>
      </w:tr>
      <w:tr w:rsidR="00B80AF5" w:rsidTr="00B80AF5">
        <w:trPr>
          <w:trHeight w:val="1740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80AF5" w:rsidRDefault="00B80AF5" w:rsidP="00D92F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5个100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之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  <w:proofErr w:type="gramEnd"/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精品线路案例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案例讲解</w:t>
            </w:r>
          </w:p>
          <w:p w:rsidR="00B80AF5" w:rsidRDefault="00B80AF5" w:rsidP="00DD75A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1.如何结合地方特点精品线路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2.旅游线路与体育项目的结合运营模式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3.精品线路如何带动当地旅游发展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15:00-15:10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B80AF5" w:rsidTr="00B80AF5">
        <w:trPr>
          <w:trHeight w:val="1380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15:10-16:10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80AF5" w:rsidRDefault="00B80AF5" w:rsidP="00DD75AD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5个100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之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  <w:proofErr w:type="gramEnd"/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精品赛事案例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案例讲解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1.赛事发展背景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2.赛事发展模式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品牌赛事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如何带动旅游发展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16:10-16:20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B80AF5" w:rsidTr="00B80AF5">
        <w:trPr>
          <w:trHeight w:val="1410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16:20-17:30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高端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赛事旅游与产品案例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旅游线路设计与产品案例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1.旅游线路设计与产品构建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2.当前优质体育旅游线路营销案例；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B80A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18:00—20:00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B80AF5" w:rsidTr="00B80AF5">
        <w:trPr>
          <w:trHeight w:val="1995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B80AF5" w:rsidRDefault="00FE4FD2" w:rsidP="00B80AF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8月10日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打造体育特色小镇的要点及模式</w:t>
            </w:r>
            <w:r w:rsidR="00D92F2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解析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打造体育特色小镇的要点及模式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1.体育小镇的特点分析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2.体育旅游与体育小镇的互相拉动作用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3.体育旅游特色小镇发展模式探索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11:00-11:10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B80AF5" w:rsidTr="00B80AF5">
        <w:trPr>
          <w:trHeight w:val="199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11:10-12:00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80AF5" w:rsidRDefault="00B80AF5" w:rsidP="00B80AF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体育小镇案例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体育小镇之案例分析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1.体育小镇建设思路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2.规划开发思路和投融资合作要点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3.体育小镇的几种运营模式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12:00-14:00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午餐、休息</w:t>
            </w:r>
          </w:p>
        </w:tc>
      </w:tr>
      <w:tr w:rsidR="00B80AF5" w:rsidTr="00B80AF5">
        <w:trPr>
          <w:trHeight w:val="199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14:00-16:00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如何通过特色体育与文化产业结合，推动体育旅游精准扶贫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搭建体育旅游与文化产业结合发展模式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1.旅游产业与文化产业结合发展的模式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2.如何结合地方文化，打造特色体育旅游产品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3.如何通过特色体育活动带动体育旅游精准扶贫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16:00-16:10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</w:tr>
      <w:tr w:rsidR="00B80AF5" w:rsidTr="00B80AF5">
        <w:trPr>
          <w:trHeight w:val="1425"/>
        </w:trPr>
        <w:tc>
          <w:tcPr>
            <w:tcW w:w="1360" w:type="dxa"/>
            <w:vMerge/>
            <w:vAlign w:val="center"/>
          </w:tcPr>
          <w:p w:rsidR="00B80AF5" w:rsidRDefault="00B80AF5" w:rsidP="007156E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FFFFFF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16:10-17:30</w:t>
            </w:r>
          </w:p>
        </w:tc>
        <w:tc>
          <w:tcPr>
            <w:tcW w:w="2080" w:type="dxa"/>
            <w:shd w:val="clear" w:color="000000" w:fill="FFFFFF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体育旅游投资机遇</w:t>
            </w:r>
          </w:p>
        </w:tc>
        <w:tc>
          <w:tcPr>
            <w:tcW w:w="4204" w:type="dxa"/>
            <w:shd w:val="clear" w:color="000000" w:fill="FFFFFF"/>
            <w:vAlign w:val="center"/>
          </w:tcPr>
          <w:p w:rsidR="00B80AF5" w:rsidRDefault="00B80AF5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体育旅游投资机遇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1.体育旅游产业现状分析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2.体育旅游重点项目规划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3.投资案例分析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4.体育旅游投资趋势分析</w:t>
            </w:r>
          </w:p>
        </w:tc>
      </w:tr>
      <w:tr w:rsidR="00B80AF5" w:rsidTr="00B80AF5">
        <w:trPr>
          <w:trHeight w:val="285"/>
        </w:trPr>
        <w:tc>
          <w:tcPr>
            <w:tcW w:w="1360" w:type="dxa"/>
            <w:vMerge/>
            <w:shd w:val="clear" w:color="auto" w:fill="auto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18:00-20:00</w:t>
            </w:r>
          </w:p>
        </w:tc>
        <w:tc>
          <w:tcPr>
            <w:tcW w:w="6284" w:type="dxa"/>
            <w:gridSpan w:val="2"/>
            <w:shd w:val="clear" w:color="000000" w:fill="D9D9D9"/>
            <w:vAlign w:val="center"/>
          </w:tcPr>
          <w:p w:rsidR="00B80AF5" w:rsidRDefault="00B80AF5" w:rsidP="007156E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晚餐</w:t>
            </w:r>
          </w:p>
        </w:tc>
      </w:tr>
      <w:tr w:rsidR="00A63E24" w:rsidTr="00B80AF5">
        <w:trPr>
          <w:trHeight w:val="1140"/>
        </w:trPr>
        <w:tc>
          <w:tcPr>
            <w:tcW w:w="1360" w:type="dxa"/>
            <w:vMerge w:val="restart"/>
            <w:shd w:val="clear" w:color="auto" w:fill="auto"/>
            <w:vAlign w:val="center"/>
          </w:tcPr>
          <w:p w:rsidR="00A63E24" w:rsidRDefault="00FE4FD2" w:rsidP="00FE4FD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8月11日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实地考察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A63E24" w:rsidRDefault="00D92F23" w:rsidP="00D92F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体育旅游</w:t>
            </w:r>
            <w:r w:rsidR="00A63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景区运营模式介绍与经验分享</w:t>
            </w:r>
          </w:p>
        </w:tc>
      </w:tr>
      <w:tr w:rsidR="00A63E24" w:rsidTr="00B80AF5">
        <w:trPr>
          <w:trHeight w:val="300"/>
        </w:trPr>
        <w:tc>
          <w:tcPr>
            <w:tcW w:w="1360" w:type="dxa"/>
            <w:vMerge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17:00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A63E24" w:rsidRDefault="00A63E24" w:rsidP="007156E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离会</w:t>
            </w:r>
          </w:p>
        </w:tc>
      </w:tr>
    </w:tbl>
    <w:p w:rsidR="004B123B" w:rsidRPr="004B123B" w:rsidRDefault="008330C5" w:rsidP="0001750C">
      <w:pPr>
        <w:tabs>
          <w:tab w:val="left" w:pos="1418"/>
        </w:tabs>
        <w:spacing w:beforeLines="50" w:before="156" w:afterLines="50" w:after="156"/>
        <w:ind w:leftChars="270" w:left="567"/>
        <w:rPr>
          <w:rFonts w:ascii="仿宋" w:eastAsia="仿宋" w:hAnsi="仿宋"/>
          <w:sz w:val="32"/>
          <w:szCs w:val="32"/>
        </w:rPr>
      </w:pPr>
      <w:r w:rsidRPr="0019005D">
        <w:rPr>
          <w:rFonts w:ascii="仿宋" w:eastAsia="仿宋" w:hAnsi="仿宋" w:hint="eastAsia"/>
          <w:sz w:val="22"/>
        </w:rPr>
        <w:t>备注：课程最终内容以现场为准。</w:t>
      </w:r>
      <w:bookmarkStart w:id="0" w:name="_GoBack"/>
      <w:bookmarkEnd w:id="0"/>
    </w:p>
    <w:p w:rsidR="00F26B5D" w:rsidRPr="001E2E70" w:rsidRDefault="00F26B5D" w:rsidP="00AA589D">
      <w:pPr>
        <w:tabs>
          <w:tab w:val="left" w:pos="1418"/>
        </w:tabs>
        <w:spacing w:line="460" w:lineRule="exact"/>
        <w:ind w:firstLineChars="177" w:firstLine="566"/>
        <w:rPr>
          <w:rFonts w:ascii="仿宋" w:eastAsia="仿宋" w:hAnsi="仿宋"/>
          <w:sz w:val="32"/>
          <w:szCs w:val="32"/>
        </w:rPr>
      </w:pPr>
    </w:p>
    <w:sectPr w:rsidR="00F26B5D" w:rsidRPr="001E2E70" w:rsidSect="0001750C">
      <w:footerReference w:type="default" r:id="rId9"/>
      <w:pgSz w:w="11906" w:h="16838"/>
      <w:pgMar w:top="1418" w:right="1304" w:bottom="1440" w:left="130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DC" w:rsidRDefault="004F3DDC" w:rsidP="007F76F1">
      <w:r>
        <w:separator/>
      </w:r>
    </w:p>
  </w:endnote>
  <w:endnote w:type="continuationSeparator" w:id="0">
    <w:p w:rsidR="004F3DDC" w:rsidRDefault="004F3DDC" w:rsidP="007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425209"/>
      <w:docPartObj>
        <w:docPartGallery w:val="Page Numbers (Bottom of Page)"/>
        <w:docPartUnique/>
      </w:docPartObj>
    </w:sdtPr>
    <w:sdtEndPr/>
    <w:sdtContent>
      <w:p w:rsidR="00853AE7" w:rsidRDefault="001A48CE">
        <w:pPr>
          <w:pStyle w:val="a6"/>
          <w:jc w:val="center"/>
        </w:pPr>
        <w:r>
          <w:fldChar w:fldCharType="begin"/>
        </w:r>
        <w:r w:rsidR="00853AE7">
          <w:instrText>PAGE   \* MERGEFORMAT</w:instrText>
        </w:r>
        <w:r>
          <w:fldChar w:fldCharType="separate"/>
        </w:r>
        <w:r w:rsidR="0001750C" w:rsidRPr="0001750C">
          <w:rPr>
            <w:noProof/>
            <w:lang w:val="zh-CN"/>
          </w:rPr>
          <w:t>3</w:t>
        </w:r>
        <w:r>
          <w:fldChar w:fldCharType="end"/>
        </w:r>
      </w:p>
    </w:sdtContent>
  </w:sdt>
  <w:p w:rsidR="00853AE7" w:rsidRDefault="00853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DC" w:rsidRDefault="004F3DDC" w:rsidP="007F76F1">
      <w:r>
        <w:separator/>
      </w:r>
    </w:p>
  </w:footnote>
  <w:footnote w:type="continuationSeparator" w:id="0">
    <w:p w:rsidR="004F3DDC" w:rsidRDefault="004F3DDC" w:rsidP="007F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C323A"/>
    <w:multiLevelType w:val="hybridMultilevel"/>
    <w:tmpl w:val="550E6D80"/>
    <w:lvl w:ilvl="0" w:tplc="6456C8AC">
      <w:start w:val="1"/>
      <w:numFmt w:val="japaneseCounting"/>
      <w:lvlText w:val="%1、"/>
      <w:lvlJc w:val="left"/>
      <w:pPr>
        <w:ind w:left="121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1">
    <w:nsid w:val="43E607D0"/>
    <w:multiLevelType w:val="hybridMultilevel"/>
    <w:tmpl w:val="5FF252B0"/>
    <w:lvl w:ilvl="0" w:tplc="F61AE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7D"/>
    <w:rsid w:val="000161CB"/>
    <w:rsid w:val="00016770"/>
    <w:rsid w:val="0001750C"/>
    <w:rsid w:val="00022AF4"/>
    <w:rsid w:val="00034593"/>
    <w:rsid w:val="00037E2C"/>
    <w:rsid w:val="00055460"/>
    <w:rsid w:val="00070197"/>
    <w:rsid w:val="00071491"/>
    <w:rsid w:val="0008016B"/>
    <w:rsid w:val="000818D5"/>
    <w:rsid w:val="000822A7"/>
    <w:rsid w:val="00086DD9"/>
    <w:rsid w:val="00087697"/>
    <w:rsid w:val="000A386D"/>
    <w:rsid w:val="000C047D"/>
    <w:rsid w:val="000C519A"/>
    <w:rsid w:val="000C771E"/>
    <w:rsid w:val="000D4F4D"/>
    <w:rsid w:val="000E0E00"/>
    <w:rsid w:val="0014173A"/>
    <w:rsid w:val="001426FF"/>
    <w:rsid w:val="0014493E"/>
    <w:rsid w:val="00182629"/>
    <w:rsid w:val="0019005D"/>
    <w:rsid w:val="00193DF2"/>
    <w:rsid w:val="00197133"/>
    <w:rsid w:val="001A48CE"/>
    <w:rsid w:val="001B2FCA"/>
    <w:rsid w:val="001B5C55"/>
    <w:rsid w:val="001C2B1F"/>
    <w:rsid w:val="001C6702"/>
    <w:rsid w:val="001D03DE"/>
    <w:rsid w:val="001D5F2D"/>
    <w:rsid w:val="001E119F"/>
    <w:rsid w:val="001E2E70"/>
    <w:rsid w:val="00200988"/>
    <w:rsid w:val="00200E4C"/>
    <w:rsid w:val="002163CE"/>
    <w:rsid w:val="00220159"/>
    <w:rsid w:val="00221AD2"/>
    <w:rsid w:val="0022622C"/>
    <w:rsid w:val="00226DC1"/>
    <w:rsid w:val="00234F70"/>
    <w:rsid w:val="002379D1"/>
    <w:rsid w:val="00295D9E"/>
    <w:rsid w:val="0029766F"/>
    <w:rsid w:val="002A1B61"/>
    <w:rsid w:val="002A4A4B"/>
    <w:rsid w:val="002B5487"/>
    <w:rsid w:val="002B6261"/>
    <w:rsid w:val="003010C7"/>
    <w:rsid w:val="003277F9"/>
    <w:rsid w:val="0033087A"/>
    <w:rsid w:val="00332F9C"/>
    <w:rsid w:val="00333F66"/>
    <w:rsid w:val="0033513F"/>
    <w:rsid w:val="00336571"/>
    <w:rsid w:val="003467AB"/>
    <w:rsid w:val="0035145C"/>
    <w:rsid w:val="00357951"/>
    <w:rsid w:val="00371F72"/>
    <w:rsid w:val="003802FE"/>
    <w:rsid w:val="00397761"/>
    <w:rsid w:val="003B4115"/>
    <w:rsid w:val="003B4241"/>
    <w:rsid w:val="003B72FF"/>
    <w:rsid w:val="003C1DFE"/>
    <w:rsid w:val="003D7F55"/>
    <w:rsid w:val="003E0EEE"/>
    <w:rsid w:val="00407B8A"/>
    <w:rsid w:val="004134D4"/>
    <w:rsid w:val="00414130"/>
    <w:rsid w:val="00414FCD"/>
    <w:rsid w:val="0043669D"/>
    <w:rsid w:val="00461208"/>
    <w:rsid w:val="0046706F"/>
    <w:rsid w:val="00467F7F"/>
    <w:rsid w:val="00470926"/>
    <w:rsid w:val="00474831"/>
    <w:rsid w:val="00477793"/>
    <w:rsid w:val="004846DE"/>
    <w:rsid w:val="00484D57"/>
    <w:rsid w:val="00485EE5"/>
    <w:rsid w:val="004A2C0E"/>
    <w:rsid w:val="004A66D6"/>
    <w:rsid w:val="004B123B"/>
    <w:rsid w:val="004B610F"/>
    <w:rsid w:val="004C17BE"/>
    <w:rsid w:val="004D1AF5"/>
    <w:rsid w:val="004E6950"/>
    <w:rsid w:val="004F3DDC"/>
    <w:rsid w:val="004F5DB2"/>
    <w:rsid w:val="00505BCE"/>
    <w:rsid w:val="0050606A"/>
    <w:rsid w:val="005121D4"/>
    <w:rsid w:val="00526FAC"/>
    <w:rsid w:val="005310F4"/>
    <w:rsid w:val="0055090B"/>
    <w:rsid w:val="005804AB"/>
    <w:rsid w:val="00585DE7"/>
    <w:rsid w:val="00591725"/>
    <w:rsid w:val="005A1C09"/>
    <w:rsid w:val="005A2434"/>
    <w:rsid w:val="005C76FE"/>
    <w:rsid w:val="005E35A5"/>
    <w:rsid w:val="005F0CE4"/>
    <w:rsid w:val="0060247D"/>
    <w:rsid w:val="00616EB0"/>
    <w:rsid w:val="006224EF"/>
    <w:rsid w:val="00622953"/>
    <w:rsid w:val="00622B01"/>
    <w:rsid w:val="006244B7"/>
    <w:rsid w:val="00675F61"/>
    <w:rsid w:val="00676EFF"/>
    <w:rsid w:val="00680F69"/>
    <w:rsid w:val="00693EF6"/>
    <w:rsid w:val="006A0640"/>
    <w:rsid w:val="006A1EB6"/>
    <w:rsid w:val="006A6F48"/>
    <w:rsid w:val="006A7257"/>
    <w:rsid w:val="006C6173"/>
    <w:rsid w:val="006D1091"/>
    <w:rsid w:val="006F5E0B"/>
    <w:rsid w:val="006F6FC2"/>
    <w:rsid w:val="00714006"/>
    <w:rsid w:val="007203F3"/>
    <w:rsid w:val="00724005"/>
    <w:rsid w:val="007313A2"/>
    <w:rsid w:val="007433E3"/>
    <w:rsid w:val="00750796"/>
    <w:rsid w:val="00756445"/>
    <w:rsid w:val="00761354"/>
    <w:rsid w:val="00767B79"/>
    <w:rsid w:val="00775A63"/>
    <w:rsid w:val="00784532"/>
    <w:rsid w:val="007917D2"/>
    <w:rsid w:val="007929EA"/>
    <w:rsid w:val="00792ABC"/>
    <w:rsid w:val="007B30B4"/>
    <w:rsid w:val="007B62A4"/>
    <w:rsid w:val="007F1B78"/>
    <w:rsid w:val="007F76F1"/>
    <w:rsid w:val="00802C5E"/>
    <w:rsid w:val="00813F44"/>
    <w:rsid w:val="008330C5"/>
    <w:rsid w:val="00834C63"/>
    <w:rsid w:val="00835D79"/>
    <w:rsid w:val="0084041F"/>
    <w:rsid w:val="008516F9"/>
    <w:rsid w:val="00853AE7"/>
    <w:rsid w:val="00853BC1"/>
    <w:rsid w:val="0085434D"/>
    <w:rsid w:val="008563B0"/>
    <w:rsid w:val="00872188"/>
    <w:rsid w:val="0088035F"/>
    <w:rsid w:val="008A1B28"/>
    <w:rsid w:val="008A231B"/>
    <w:rsid w:val="008B0255"/>
    <w:rsid w:val="008B0ABE"/>
    <w:rsid w:val="008B42E2"/>
    <w:rsid w:val="008B56E9"/>
    <w:rsid w:val="008C65E8"/>
    <w:rsid w:val="008C7C16"/>
    <w:rsid w:val="008E34A6"/>
    <w:rsid w:val="008E6C89"/>
    <w:rsid w:val="008F49C0"/>
    <w:rsid w:val="008F634E"/>
    <w:rsid w:val="00900987"/>
    <w:rsid w:val="00910356"/>
    <w:rsid w:val="00912C18"/>
    <w:rsid w:val="009177B9"/>
    <w:rsid w:val="00923409"/>
    <w:rsid w:val="00930E10"/>
    <w:rsid w:val="00944D1A"/>
    <w:rsid w:val="00945981"/>
    <w:rsid w:val="009471AD"/>
    <w:rsid w:val="00953851"/>
    <w:rsid w:val="00962E9C"/>
    <w:rsid w:val="00966A1F"/>
    <w:rsid w:val="00967E4E"/>
    <w:rsid w:val="009712D2"/>
    <w:rsid w:val="00974554"/>
    <w:rsid w:val="0097780A"/>
    <w:rsid w:val="00977F5E"/>
    <w:rsid w:val="009A55D2"/>
    <w:rsid w:val="009B624E"/>
    <w:rsid w:val="009C1F25"/>
    <w:rsid w:val="009D344C"/>
    <w:rsid w:val="009E43E4"/>
    <w:rsid w:val="009E58B7"/>
    <w:rsid w:val="009F3EBB"/>
    <w:rsid w:val="00A038AD"/>
    <w:rsid w:val="00A06293"/>
    <w:rsid w:val="00A21BCF"/>
    <w:rsid w:val="00A22906"/>
    <w:rsid w:val="00A33529"/>
    <w:rsid w:val="00A4019E"/>
    <w:rsid w:val="00A42E6B"/>
    <w:rsid w:val="00A46410"/>
    <w:rsid w:val="00A4687D"/>
    <w:rsid w:val="00A63E24"/>
    <w:rsid w:val="00A736D6"/>
    <w:rsid w:val="00A776A9"/>
    <w:rsid w:val="00A8693C"/>
    <w:rsid w:val="00A91834"/>
    <w:rsid w:val="00A965DA"/>
    <w:rsid w:val="00AA589D"/>
    <w:rsid w:val="00AB69B0"/>
    <w:rsid w:val="00AC19C4"/>
    <w:rsid w:val="00AE3855"/>
    <w:rsid w:val="00AE3FEA"/>
    <w:rsid w:val="00AE40FD"/>
    <w:rsid w:val="00AE6772"/>
    <w:rsid w:val="00B01FD5"/>
    <w:rsid w:val="00B06402"/>
    <w:rsid w:val="00B1185B"/>
    <w:rsid w:val="00B13138"/>
    <w:rsid w:val="00B46595"/>
    <w:rsid w:val="00B70E14"/>
    <w:rsid w:val="00B80AF5"/>
    <w:rsid w:val="00B85813"/>
    <w:rsid w:val="00B90D8E"/>
    <w:rsid w:val="00B921A9"/>
    <w:rsid w:val="00B952CF"/>
    <w:rsid w:val="00B97ED9"/>
    <w:rsid w:val="00BC5689"/>
    <w:rsid w:val="00BC7444"/>
    <w:rsid w:val="00BD2F57"/>
    <w:rsid w:val="00BF0D67"/>
    <w:rsid w:val="00C00F04"/>
    <w:rsid w:val="00C03447"/>
    <w:rsid w:val="00C057D5"/>
    <w:rsid w:val="00C07F4A"/>
    <w:rsid w:val="00C102E1"/>
    <w:rsid w:val="00C15E98"/>
    <w:rsid w:val="00C22DAC"/>
    <w:rsid w:val="00C241D2"/>
    <w:rsid w:val="00C42E6A"/>
    <w:rsid w:val="00C4412B"/>
    <w:rsid w:val="00C55A30"/>
    <w:rsid w:val="00C63B40"/>
    <w:rsid w:val="00C67619"/>
    <w:rsid w:val="00C86DBE"/>
    <w:rsid w:val="00CA3BDB"/>
    <w:rsid w:val="00CA40CD"/>
    <w:rsid w:val="00CB3E3A"/>
    <w:rsid w:val="00CB444B"/>
    <w:rsid w:val="00CD1A4C"/>
    <w:rsid w:val="00D019F4"/>
    <w:rsid w:val="00D04CD2"/>
    <w:rsid w:val="00D059D8"/>
    <w:rsid w:val="00D06DD3"/>
    <w:rsid w:val="00D1114F"/>
    <w:rsid w:val="00D242B8"/>
    <w:rsid w:val="00D319F5"/>
    <w:rsid w:val="00D41C9A"/>
    <w:rsid w:val="00D55B6F"/>
    <w:rsid w:val="00D55FDA"/>
    <w:rsid w:val="00D737AD"/>
    <w:rsid w:val="00D92F23"/>
    <w:rsid w:val="00D961BC"/>
    <w:rsid w:val="00DA37FC"/>
    <w:rsid w:val="00DB6CF6"/>
    <w:rsid w:val="00DD75AD"/>
    <w:rsid w:val="00E055E6"/>
    <w:rsid w:val="00E1421B"/>
    <w:rsid w:val="00E174D3"/>
    <w:rsid w:val="00E208A7"/>
    <w:rsid w:val="00E23E2C"/>
    <w:rsid w:val="00E25FFC"/>
    <w:rsid w:val="00E31CCC"/>
    <w:rsid w:val="00E670DB"/>
    <w:rsid w:val="00E705C7"/>
    <w:rsid w:val="00E816E8"/>
    <w:rsid w:val="00EB0ADE"/>
    <w:rsid w:val="00EB2082"/>
    <w:rsid w:val="00EB2123"/>
    <w:rsid w:val="00EB6B00"/>
    <w:rsid w:val="00EC31F6"/>
    <w:rsid w:val="00EC3ADD"/>
    <w:rsid w:val="00EE050B"/>
    <w:rsid w:val="00EE085F"/>
    <w:rsid w:val="00EE18B2"/>
    <w:rsid w:val="00F06B8A"/>
    <w:rsid w:val="00F26B5D"/>
    <w:rsid w:val="00F27669"/>
    <w:rsid w:val="00F407C2"/>
    <w:rsid w:val="00F46ABC"/>
    <w:rsid w:val="00F52D26"/>
    <w:rsid w:val="00F74A0F"/>
    <w:rsid w:val="00F758BD"/>
    <w:rsid w:val="00F778FE"/>
    <w:rsid w:val="00F91CEB"/>
    <w:rsid w:val="00F92950"/>
    <w:rsid w:val="00F963F8"/>
    <w:rsid w:val="00FA0FE2"/>
    <w:rsid w:val="00FA7C6C"/>
    <w:rsid w:val="00FD7259"/>
    <w:rsid w:val="00FE4FD2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4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5E35A5"/>
  </w:style>
  <w:style w:type="character" w:styleId="a4">
    <w:name w:val="Hyperlink"/>
    <w:basedOn w:val="a0"/>
    <w:uiPriority w:val="99"/>
    <w:unhideWhenUsed/>
    <w:rsid w:val="00A736D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F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76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76F1"/>
    <w:rPr>
      <w:sz w:val="18"/>
      <w:szCs w:val="18"/>
    </w:rPr>
  </w:style>
  <w:style w:type="table" w:styleId="a7">
    <w:name w:val="Table Grid"/>
    <w:basedOn w:val="a1"/>
    <w:uiPriority w:val="39"/>
    <w:rsid w:val="00E2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131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313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B5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8B56E9"/>
    <w:pPr>
      <w:widowControl w:val="0"/>
      <w:jc w:val="both"/>
    </w:pPr>
  </w:style>
  <w:style w:type="character" w:styleId="ab">
    <w:name w:val="Emphasis"/>
    <w:basedOn w:val="a0"/>
    <w:uiPriority w:val="20"/>
    <w:qFormat/>
    <w:rsid w:val="009C1F25"/>
    <w:rPr>
      <w:i/>
      <w:iCs/>
    </w:rPr>
  </w:style>
  <w:style w:type="character" w:styleId="ac">
    <w:name w:val="Strong"/>
    <w:basedOn w:val="a0"/>
    <w:uiPriority w:val="22"/>
    <w:qFormat/>
    <w:rsid w:val="008E6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CE4"/>
    <w:pPr>
      <w:ind w:firstLineChars="200" w:firstLine="420"/>
    </w:pPr>
  </w:style>
  <w:style w:type="character" w:customStyle="1" w:styleId="op-map-singlepoint-info-right1">
    <w:name w:val="op-map-singlepoint-info-right1"/>
    <w:basedOn w:val="a0"/>
    <w:rsid w:val="005E35A5"/>
  </w:style>
  <w:style w:type="character" w:styleId="a4">
    <w:name w:val="Hyperlink"/>
    <w:basedOn w:val="a0"/>
    <w:uiPriority w:val="99"/>
    <w:unhideWhenUsed/>
    <w:rsid w:val="00A736D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F7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76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7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76F1"/>
    <w:rPr>
      <w:sz w:val="18"/>
      <w:szCs w:val="18"/>
    </w:rPr>
  </w:style>
  <w:style w:type="table" w:styleId="a7">
    <w:name w:val="Table Grid"/>
    <w:basedOn w:val="a1"/>
    <w:uiPriority w:val="39"/>
    <w:rsid w:val="00E2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B1313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3138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B5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 Spacing"/>
    <w:uiPriority w:val="1"/>
    <w:qFormat/>
    <w:rsid w:val="008B56E9"/>
    <w:pPr>
      <w:widowControl w:val="0"/>
      <w:jc w:val="both"/>
    </w:pPr>
  </w:style>
  <w:style w:type="character" w:styleId="ab">
    <w:name w:val="Emphasis"/>
    <w:basedOn w:val="a0"/>
    <w:uiPriority w:val="20"/>
    <w:qFormat/>
    <w:rsid w:val="009C1F25"/>
    <w:rPr>
      <w:i/>
      <w:iCs/>
    </w:rPr>
  </w:style>
  <w:style w:type="character" w:styleId="ac">
    <w:name w:val="Strong"/>
    <w:basedOn w:val="a0"/>
    <w:uiPriority w:val="22"/>
    <w:qFormat/>
    <w:rsid w:val="008E6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DEDED"/>
                      </w:divBdr>
                      <w:divsChild>
                        <w:div w:id="2501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2AA5-0C26-4322-9764-17A4638D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xhx fan</dc:creator>
  <cp:lastModifiedBy>xinxibu</cp:lastModifiedBy>
  <cp:revision>3</cp:revision>
  <cp:lastPrinted>2017-06-28T00:08:00Z</cp:lastPrinted>
  <dcterms:created xsi:type="dcterms:W3CDTF">2017-06-30T04:46:00Z</dcterms:created>
  <dcterms:modified xsi:type="dcterms:W3CDTF">2017-06-30T04:47:00Z</dcterms:modified>
</cp:coreProperties>
</file>