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145A" w14:textId="5350F589" w:rsidR="006475FB" w:rsidRPr="00B76332" w:rsidRDefault="007C23C3">
      <w:pPr>
        <w:ind w:firstLineChars="200" w:firstLine="640"/>
        <w:jc w:val="center"/>
        <w:rPr>
          <w:rFonts w:ascii="方正小标宋简体" w:eastAsia="方正小标宋简体" w:hAnsi="黑体" w:cs="宋体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黑体" w:cs="宋体" w:hint="eastAsia"/>
          <w:bCs/>
          <w:color w:val="000000" w:themeColor="text1"/>
          <w:sz w:val="32"/>
          <w:szCs w:val="32"/>
        </w:rPr>
        <w:t>2022年</w:t>
      </w:r>
      <w:r w:rsidR="00C36174" w:rsidRPr="00B76332">
        <w:rPr>
          <w:rFonts w:ascii="方正小标宋简体" w:eastAsia="方正小标宋简体" w:hAnsi="黑体" w:cs="宋体" w:hint="eastAsia"/>
          <w:bCs/>
          <w:color w:val="000000" w:themeColor="text1"/>
          <w:sz w:val="32"/>
          <w:szCs w:val="32"/>
        </w:rPr>
        <w:t>全国田径竞赛体系改革</w:t>
      </w:r>
      <w:r w:rsidR="0010649C">
        <w:rPr>
          <w:rFonts w:ascii="方正小标宋简体" w:eastAsia="方正小标宋简体" w:hAnsi="黑体" w:cs="宋体" w:hint="eastAsia"/>
          <w:bCs/>
          <w:color w:val="000000" w:themeColor="text1"/>
          <w:sz w:val="32"/>
          <w:szCs w:val="32"/>
        </w:rPr>
        <w:t>措施</w:t>
      </w:r>
    </w:p>
    <w:p w14:paraId="54BCE488" w14:textId="5F8C7A7F" w:rsidR="001E57FD" w:rsidRDefault="0010649C" w:rsidP="00951EB0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 w:rsidRPr="00951EB0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为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进一步发挥</w:t>
      </w: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竞赛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服务备战作用</w:t>
      </w:r>
      <w:r w:rsidR="00661F07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，</w:t>
      </w: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突出各级赛事特点，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打通专业赛事与大众</w:t>
      </w: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赛事通道，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满足</w:t>
      </w: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不同人群参赛需求，结合当前我国田径赛事存在的问题，我协会对</w:t>
      </w:r>
      <w:r w:rsidR="00DF5E75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全国</w:t>
      </w: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田径</w:t>
      </w:r>
      <w:r w:rsidR="00661F07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竞赛体系</w:t>
      </w: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主要做以下改革措施</w:t>
      </w:r>
      <w:r w:rsidR="00661F07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：</w:t>
      </w:r>
    </w:p>
    <w:p w14:paraId="508179A9" w14:textId="7410B084" w:rsidR="0010649C" w:rsidRPr="00951EB0" w:rsidRDefault="0010649C" w:rsidP="00951EB0">
      <w:pPr>
        <w:snapToGrid w:val="0"/>
        <w:spacing w:line="520" w:lineRule="exact"/>
        <w:ind w:firstLineChars="200" w:firstLine="562"/>
        <w:jc w:val="left"/>
        <w:rPr>
          <w:rFonts w:ascii="仿宋_GB2312" w:eastAsia="仿宋_GB2312" w:hAnsi="黑体" w:cs="宋体"/>
          <w:b/>
          <w:bCs/>
          <w:color w:val="000000" w:themeColor="text1"/>
          <w:sz w:val="28"/>
          <w:szCs w:val="28"/>
        </w:rPr>
      </w:pPr>
      <w:r w:rsidRPr="00951EB0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一、</w:t>
      </w:r>
      <w:r w:rsidR="00DC7FB8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建立</w:t>
      </w:r>
      <w:r w:rsidRPr="00951EB0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金字塔式的田径竞赛体系</w:t>
      </w:r>
    </w:p>
    <w:p w14:paraId="75F2E641" w14:textId="73E3B8E0" w:rsidR="0010649C" w:rsidRPr="008842C9" w:rsidRDefault="00DC7FB8" w:rsidP="008842C9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8842C9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通过一系列改革措施，将建立起金字塔式的田径竞赛体系。即，以协会主办的全国锦标赛和大奖赛为“塔尖”、以省市主办的分区赛、项群赛、邀请赛等为“塔身”、以省市主办的省内各类赛事以及社会各界举办的各级各类赛事为“塔基”，再加以相应的参赛及积分办法实现上下贯通、</w:t>
      </w:r>
      <w:r w:rsidR="00CA5100" w:rsidRPr="008842C9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大众与专业融合的金字塔式竞赛体系</w:t>
      </w:r>
      <w:r w:rsidR="006D751E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（详见图示</w:t>
      </w:r>
      <w:r w:rsidRPr="008842C9">
        <w:rPr>
          <w:rFonts w:ascii="仿宋_GB2312" w:eastAsia="仿宋_GB2312" w:hAnsi="宋体" w:cs="宋体"/>
          <w:color w:val="000000" w:themeColor="text1"/>
          <w:sz w:val="28"/>
          <w:szCs w:val="28"/>
        </w:rPr>
        <w:t>）</w:t>
      </w:r>
      <w:r w:rsidR="00CA5100" w:rsidRPr="008842C9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。</w:t>
      </w:r>
    </w:p>
    <w:p w14:paraId="01CE2B92" w14:textId="720A588F" w:rsidR="001E57FD" w:rsidRDefault="00DC7FB8" w:rsidP="00951EB0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二</w:t>
      </w:r>
      <w:r w:rsidR="00661F07" w:rsidRPr="00B76332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、</w:t>
      </w:r>
      <w:r w:rsidR="00CA5100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对</w:t>
      </w:r>
      <w:r w:rsidR="00DF5E75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全国</w:t>
      </w:r>
      <w:r w:rsidR="00CA5100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田径</w:t>
      </w:r>
      <w:r w:rsidR="00661F07" w:rsidRPr="00B76332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赛事</w:t>
      </w:r>
      <w:r w:rsidR="00CA5100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进行分级</w:t>
      </w:r>
    </w:p>
    <w:p w14:paraId="5D6A2B45" w14:textId="767EC606" w:rsidR="001E57FD" w:rsidRPr="00B76332" w:rsidRDefault="00DC7FB8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根据</w:t>
      </w:r>
      <w:r w:rsidR="004650A3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赛事的规模和水平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，</w:t>
      </w: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将全国的田径比赛分为I、Ⅱ、Ⅲ、Ⅳ、V</w:t>
      </w:r>
      <w:r w:rsidR="004650A3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共五</w:t>
      </w: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级赛事。</w:t>
      </w:r>
      <w:r w:rsidR="00677228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详见下表：</w:t>
      </w:r>
    </w:p>
    <w:tbl>
      <w:tblPr>
        <w:tblStyle w:val="a9"/>
        <w:tblW w:w="10144" w:type="dxa"/>
        <w:jc w:val="center"/>
        <w:tblLook w:val="04A0" w:firstRow="1" w:lastRow="0" w:firstColumn="1" w:lastColumn="0" w:noHBand="0" w:noVBand="1"/>
      </w:tblPr>
      <w:tblGrid>
        <w:gridCol w:w="675"/>
        <w:gridCol w:w="1240"/>
        <w:gridCol w:w="1446"/>
        <w:gridCol w:w="6783"/>
      </w:tblGrid>
      <w:tr w:rsidR="00B76332" w:rsidRPr="00B76332" w14:paraId="1899056E" w14:textId="77777777">
        <w:trPr>
          <w:trHeight w:val="284"/>
          <w:jc w:val="center"/>
        </w:trPr>
        <w:tc>
          <w:tcPr>
            <w:tcW w:w="675" w:type="dxa"/>
            <w:vAlign w:val="center"/>
          </w:tcPr>
          <w:p w14:paraId="4D0AEEDA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br w:type="page"/>
            </w:r>
            <w:r w:rsidRPr="00B7633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szCs w:val="21"/>
              </w:rPr>
              <w:t>赛事</w:t>
            </w:r>
          </w:p>
          <w:p w14:paraId="377A0A8C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szCs w:val="21"/>
              </w:rPr>
              <w:t>等级</w:t>
            </w:r>
          </w:p>
        </w:tc>
        <w:tc>
          <w:tcPr>
            <w:tcW w:w="1240" w:type="dxa"/>
            <w:vAlign w:val="center"/>
          </w:tcPr>
          <w:p w14:paraId="5FF35F2B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szCs w:val="21"/>
              </w:rPr>
              <w:t>协会参与</w:t>
            </w:r>
          </w:p>
        </w:tc>
        <w:tc>
          <w:tcPr>
            <w:tcW w:w="1446" w:type="dxa"/>
            <w:vAlign w:val="center"/>
          </w:tcPr>
          <w:p w14:paraId="1696EB4F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szCs w:val="21"/>
              </w:rPr>
              <w:t>可达等级</w:t>
            </w:r>
          </w:p>
        </w:tc>
        <w:tc>
          <w:tcPr>
            <w:tcW w:w="6783" w:type="dxa"/>
            <w:vAlign w:val="center"/>
          </w:tcPr>
          <w:p w14:paraId="36CE04C0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szCs w:val="21"/>
              </w:rPr>
              <w:t>常见赛事</w:t>
            </w:r>
          </w:p>
        </w:tc>
      </w:tr>
      <w:tr w:rsidR="00B76332" w:rsidRPr="00B76332" w14:paraId="15D1C4CD" w14:textId="77777777">
        <w:trPr>
          <w:trHeight w:val="381"/>
          <w:jc w:val="center"/>
        </w:trPr>
        <w:tc>
          <w:tcPr>
            <w:tcW w:w="675" w:type="dxa"/>
            <w:vAlign w:val="center"/>
          </w:tcPr>
          <w:p w14:paraId="417211F8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I</w:t>
            </w:r>
          </w:p>
        </w:tc>
        <w:tc>
          <w:tcPr>
            <w:tcW w:w="1240" w:type="dxa"/>
            <w:vAlign w:val="center"/>
          </w:tcPr>
          <w:p w14:paraId="50283C19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主办</w:t>
            </w:r>
          </w:p>
        </w:tc>
        <w:tc>
          <w:tcPr>
            <w:tcW w:w="1446" w:type="dxa"/>
            <w:vMerge w:val="restart"/>
            <w:vAlign w:val="center"/>
          </w:tcPr>
          <w:p w14:paraId="32965F3A" w14:textId="77777777" w:rsidR="001E57FD" w:rsidRPr="00B76332" w:rsidRDefault="00661F07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健将、</w:t>
            </w:r>
          </w:p>
          <w:p w14:paraId="4DD00D3C" w14:textId="77777777" w:rsidR="001E57FD" w:rsidRPr="00B76332" w:rsidRDefault="00661F07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一级、二级</w:t>
            </w:r>
          </w:p>
        </w:tc>
        <w:tc>
          <w:tcPr>
            <w:tcW w:w="6783" w:type="dxa"/>
            <w:vAlign w:val="center"/>
          </w:tcPr>
          <w:p w14:paraId="4198967B" w14:textId="1E67017B" w:rsidR="001E57FD" w:rsidRPr="00B76332" w:rsidRDefault="00661F07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全国田径（竞走</w:t>
            </w:r>
            <w:r w:rsidR="00CA4633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、接力、室内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）锦标赛、冠军赛</w:t>
            </w:r>
            <w:r w:rsidR="00E93116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等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。</w:t>
            </w:r>
          </w:p>
        </w:tc>
      </w:tr>
      <w:tr w:rsidR="00B76332" w:rsidRPr="00B76332" w14:paraId="34B70959" w14:textId="77777777">
        <w:trPr>
          <w:trHeight w:val="134"/>
          <w:jc w:val="center"/>
        </w:trPr>
        <w:tc>
          <w:tcPr>
            <w:tcW w:w="675" w:type="dxa"/>
            <w:vAlign w:val="center"/>
          </w:tcPr>
          <w:p w14:paraId="2B77B754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Ⅱ</w:t>
            </w:r>
          </w:p>
        </w:tc>
        <w:tc>
          <w:tcPr>
            <w:tcW w:w="1240" w:type="dxa"/>
            <w:vAlign w:val="center"/>
          </w:tcPr>
          <w:p w14:paraId="2AC0D69A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主办或</w:t>
            </w:r>
          </w:p>
          <w:p w14:paraId="42F5978E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参与主办</w:t>
            </w:r>
          </w:p>
        </w:tc>
        <w:tc>
          <w:tcPr>
            <w:tcW w:w="1446" w:type="dxa"/>
            <w:vMerge/>
            <w:vAlign w:val="center"/>
          </w:tcPr>
          <w:p w14:paraId="62C3F29C" w14:textId="77777777" w:rsidR="001E57FD" w:rsidRPr="00B76332" w:rsidRDefault="001E57FD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6783" w:type="dxa"/>
            <w:vAlign w:val="center"/>
          </w:tcPr>
          <w:p w14:paraId="1B5D07C8" w14:textId="76BD82ED" w:rsidR="001E57FD" w:rsidRPr="00B76332" w:rsidRDefault="005F77D3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1.协会主办：</w:t>
            </w:r>
            <w:r w:rsidR="00661F07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全国田径（竞走）大奖赛和中国街头巡回赛等</w:t>
            </w:r>
            <w:r w:rsidR="00E93116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；</w:t>
            </w:r>
            <w:r w:rsidR="00E93116" w:rsidRPr="00E93116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全国越野锦标赛、</w:t>
            </w:r>
            <w:r w:rsidR="00661F07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全国</w:t>
            </w:r>
            <w:r w:rsidR="00A35128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U</w:t>
            </w:r>
            <w:r w:rsidR="00A35128"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  <w:t>20/</w:t>
            </w:r>
            <w:r w:rsidR="00661F07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U18/U16田径锦标赛</w:t>
            </w:r>
            <w:r w:rsidR="00661F07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  <w:lang w:eastAsia="zh-Hans"/>
              </w:rPr>
              <w:t>、全国青少年竞走锦标赛</w:t>
            </w:r>
            <w:r w:rsidR="00661F07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等</w:t>
            </w:r>
            <w:r w:rsidR="006350F8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。</w:t>
            </w:r>
          </w:p>
          <w:p w14:paraId="5B00472A" w14:textId="3D438ECA" w:rsidR="001E57FD" w:rsidRPr="00B76332" w:rsidRDefault="005F77D3" w:rsidP="005F77D3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2.教育系统和协会共同主办：</w:t>
            </w:r>
            <w:r w:rsidR="00661F07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全国大（中）学生田径锦标赛。</w:t>
            </w:r>
          </w:p>
        </w:tc>
      </w:tr>
      <w:tr w:rsidR="00B76332" w:rsidRPr="00B76332" w14:paraId="0B6DE849" w14:textId="77777777">
        <w:trPr>
          <w:trHeight w:val="134"/>
          <w:jc w:val="center"/>
        </w:trPr>
        <w:tc>
          <w:tcPr>
            <w:tcW w:w="675" w:type="dxa"/>
            <w:vAlign w:val="center"/>
          </w:tcPr>
          <w:p w14:paraId="6CEE752B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Ⅲ</w:t>
            </w:r>
          </w:p>
        </w:tc>
        <w:tc>
          <w:tcPr>
            <w:tcW w:w="1240" w:type="dxa"/>
            <w:vAlign w:val="center"/>
          </w:tcPr>
          <w:p w14:paraId="1311EAA9" w14:textId="6F5F6FB3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协办</w:t>
            </w:r>
            <w:r w:rsidR="005F77D3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或其它</w:t>
            </w:r>
          </w:p>
        </w:tc>
        <w:tc>
          <w:tcPr>
            <w:tcW w:w="1446" w:type="dxa"/>
            <w:vAlign w:val="center"/>
          </w:tcPr>
          <w:p w14:paraId="31640892" w14:textId="77777777" w:rsidR="001E57FD" w:rsidRPr="00B76332" w:rsidRDefault="00661F07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一级、二级</w:t>
            </w:r>
          </w:p>
        </w:tc>
        <w:tc>
          <w:tcPr>
            <w:tcW w:w="6783" w:type="dxa"/>
            <w:vAlign w:val="center"/>
          </w:tcPr>
          <w:p w14:paraId="65A9A533" w14:textId="4CA47898" w:rsidR="001E57FD" w:rsidRPr="00B76332" w:rsidRDefault="00661F07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1.协会主导：项群赛；传统校、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  <w:lang w:eastAsia="zh-Hans"/>
              </w:rPr>
              <w:t>体育运动学校、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青少年俱乐部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  <w:lang w:eastAsia="zh-Hans"/>
              </w:rPr>
              <w:t>、分区赛、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总决赛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  <w:lang w:eastAsia="zh-Hans"/>
              </w:rPr>
              <w:t>；后备人才基地挑战赛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等</w:t>
            </w:r>
            <w:r w:rsidR="004650A3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。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 xml:space="preserve"> </w:t>
            </w:r>
          </w:p>
          <w:p w14:paraId="38337F67" w14:textId="65E23D92" w:rsidR="001E57FD" w:rsidRPr="00B76332" w:rsidRDefault="00661F07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2.教育系统主导：</w:t>
            </w:r>
            <w:r w:rsidR="005F77D3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大学生田径挑战赛、</w:t>
            </w:r>
            <w:r w:rsidR="005F77D3" w:rsidRPr="005F77D3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中国中学生田径冠军赛、中国中学生田径挑战赛</w:t>
            </w:r>
            <w:r w:rsidR="00E93116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等</w:t>
            </w:r>
            <w:r w:rsidR="005F77D3" w:rsidRPr="005F77D3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（分区赛、总决赛）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。</w:t>
            </w:r>
          </w:p>
          <w:p w14:paraId="2AAB5F25" w14:textId="5E2F08B2" w:rsidR="001E57FD" w:rsidRPr="00B76332" w:rsidRDefault="00661F07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3.省级主导并报备：</w:t>
            </w:r>
            <w:r w:rsidR="00282AA1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区域</w:t>
            </w:r>
            <w:r w:rsidR="00BD273A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赛、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基地赛、邀请赛、青少年赛事等（限定场次）</w:t>
            </w:r>
            <w:r w:rsidR="004650A3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。</w:t>
            </w:r>
          </w:p>
        </w:tc>
      </w:tr>
      <w:tr w:rsidR="00B76332" w:rsidRPr="00B76332" w14:paraId="23B13747" w14:textId="77777777">
        <w:trPr>
          <w:trHeight w:val="134"/>
          <w:jc w:val="center"/>
        </w:trPr>
        <w:tc>
          <w:tcPr>
            <w:tcW w:w="675" w:type="dxa"/>
            <w:vAlign w:val="center"/>
          </w:tcPr>
          <w:p w14:paraId="1274E3D5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Ⅳ</w:t>
            </w:r>
          </w:p>
        </w:tc>
        <w:tc>
          <w:tcPr>
            <w:tcW w:w="1240" w:type="dxa"/>
            <w:vAlign w:val="center"/>
          </w:tcPr>
          <w:p w14:paraId="29551568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技术认证</w:t>
            </w:r>
          </w:p>
        </w:tc>
        <w:tc>
          <w:tcPr>
            <w:tcW w:w="1446" w:type="dxa"/>
            <w:vAlign w:val="center"/>
          </w:tcPr>
          <w:p w14:paraId="40230502" w14:textId="77777777" w:rsidR="001E57FD" w:rsidRPr="00B76332" w:rsidRDefault="00661F07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认可成绩</w:t>
            </w:r>
          </w:p>
          <w:p w14:paraId="1A83E97B" w14:textId="77777777" w:rsidR="001E57FD" w:rsidRPr="00B76332" w:rsidRDefault="00661F07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  <w:lang w:eastAsia="zh-Hans"/>
              </w:rPr>
              <w:t>和</w:t>
            </w:r>
            <w:r w:rsidR="002B2079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大众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达级</w:t>
            </w:r>
          </w:p>
        </w:tc>
        <w:tc>
          <w:tcPr>
            <w:tcW w:w="6783" w:type="dxa"/>
            <w:vAlign w:val="center"/>
          </w:tcPr>
          <w:p w14:paraId="51A0DFA9" w14:textId="666238C3" w:rsidR="001E57FD" w:rsidRPr="00B76332" w:rsidRDefault="00661F07" w:rsidP="002B2079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传统</w:t>
            </w:r>
            <w:proofErr w:type="gramStart"/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校</w:t>
            </w:r>
            <w:r w:rsidR="002B2079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  <w:lang w:eastAsia="zh-Hans"/>
              </w:rPr>
              <w:t>资格</w:t>
            </w:r>
            <w:proofErr w:type="gramEnd"/>
            <w:r w:rsidR="002B2079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赛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、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  <w:lang w:eastAsia="zh-Hans"/>
              </w:rPr>
              <w:t>体育运动学校</w:t>
            </w:r>
            <w:r w:rsidR="002B2079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  <w:lang w:eastAsia="zh-Hans"/>
              </w:rPr>
              <w:t>资格</w:t>
            </w:r>
            <w:r w:rsidR="002B2079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赛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  <w:lang w:eastAsia="zh-Hans"/>
              </w:rPr>
              <w:t>、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青少年俱乐部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  <w:lang w:eastAsia="zh-Hans"/>
              </w:rPr>
              <w:t>资格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赛</w:t>
            </w:r>
            <w:r w:rsidR="002B2079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、全国</w:t>
            </w:r>
            <w:proofErr w:type="gramStart"/>
            <w:r w:rsidR="002B2079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大众田径</w:t>
            </w:r>
            <w:proofErr w:type="gramEnd"/>
            <w:r w:rsidR="002B2079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等级达标系列</w:t>
            </w:r>
            <w:r w:rsidR="002B2079" w:rsidRPr="00B76332"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  <w:t>赛事</w:t>
            </w:r>
            <w:r w:rsidR="002B2079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、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各省级单位主办或协办的其它赛事</w:t>
            </w:r>
            <w:r w:rsidR="002B2079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。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如，省运会、省田径锦标赛等</w:t>
            </w:r>
            <w:r w:rsidR="00E93116" w:rsidRPr="00E93116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（不影响原</w:t>
            </w:r>
            <w:proofErr w:type="gramStart"/>
            <w:r w:rsidR="00E93116" w:rsidRPr="00E93116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专业达级体系</w:t>
            </w:r>
            <w:proofErr w:type="gramEnd"/>
            <w:r w:rsidR="00E93116" w:rsidRPr="00E93116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）</w:t>
            </w: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。</w:t>
            </w:r>
          </w:p>
        </w:tc>
      </w:tr>
      <w:tr w:rsidR="00B76332" w:rsidRPr="00B76332" w14:paraId="301C0CA0" w14:textId="77777777">
        <w:trPr>
          <w:trHeight w:val="134"/>
          <w:jc w:val="center"/>
        </w:trPr>
        <w:tc>
          <w:tcPr>
            <w:tcW w:w="675" w:type="dxa"/>
            <w:vAlign w:val="center"/>
          </w:tcPr>
          <w:p w14:paraId="60A2734F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Cs w:val="21"/>
              </w:rPr>
              <w:t>V</w:t>
            </w:r>
          </w:p>
        </w:tc>
        <w:tc>
          <w:tcPr>
            <w:tcW w:w="1240" w:type="dxa"/>
            <w:vAlign w:val="center"/>
          </w:tcPr>
          <w:p w14:paraId="532E99B4" w14:textId="77777777" w:rsidR="001E57FD" w:rsidRPr="00B76332" w:rsidRDefault="00661F07">
            <w:pPr>
              <w:snapToGrid w:val="0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报备</w:t>
            </w:r>
          </w:p>
        </w:tc>
        <w:tc>
          <w:tcPr>
            <w:tcW w:w="1446" w:type="dxa"/>
            <w:vAlign w:val="center"/>
          </w:tcPr>
          <w:p w14:paraId="3DCB7FD5" w14:textId="77777777" w:rsidR="001E57FD" w:rsidRPr="00B76332" w:rsidRDefault="00AF5EF8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大众</w:t>
            </w:r>
            <w:r w:rsidR="00661F07"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达级</w:t>
            </w:r>
          </w:p>
          <w:p w14:paraId="42F3E85E" w14:textId="77777777" w:rsidR="001E57FD" w:rsidRPr="00B76332" w:rsidRDefault="00661F07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(成绩</w:t>
            </w:r>
            <w:proofErr w:type="gramStart"/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进系统</w:t>
            </w:r>
            <w:proofErr w:type="gramEnd"/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)</w:t>
            </w:r>
          </w:p>
        </w:tc>
        <w:tc>
          <w:tcPr>
            <w:tcW w:w="6783" w:type="dxa"/>
            <w:vAlign w:val="center"/>
          </w:tcPr>
          <w:p w14:paraId="22263DC2" w14:textId="77777777" w:rsidR="001E57FD" w:rsidRPr="00B76332" w:rsidRDefault="00661F07">
            <w:pPr>
              <w:snapToGrid w:val="0"/>
              <w:jc w:val="left"/>
              <w:rPr>
                <w:rFonts w:ascii="仿宋_GB2312" w:eastAsia="仿宋_GB2312" w:hAnsi="宋体" w:cs="宋体"/>
                <w:bCs/>
                <w:color w:val="000000" w:themeColor="text1"/>
                <w:szCs w:val="21"/>
              </w:rPr>
            </w:pPr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田径公开赛、院校锦标赛、市运会。如，陕西田径公开赛、XX</w:t>
            </w:r>
            <w:proofErr w:type="gramStart"/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大学田径</w:t>
            </w:r>
            <w:proofErr w:type="gramEnd"/>
            <w:r w:rsidRPr="00B76332">
              <w:rPr>
                <w:rFonts w:ascii="仿宋_GB2312" w:eastAsia="仿宋_GB2312" w:hAnsi="宋体" w:cs="宋体" w:hint="eastAsia"/>
                <w:bCs/>
                <w:color w:val="000000" w:themeColor="text1"/>
                <w:szCs w:val="21"/>
              </w:rPr>
              <w:t>锦标赛、XX市运会等。</w:t>
            </w:r>
          </w:p>
        </w:tc>
      </w:tr>
    </w:tbl>
    <w:p w14:paraId="3F1D251A" w14:textId="4E0C0BCB" w:rsidR="001E57FD" w:rsidRPr="00951EB0" w:rsidRDefault="004650A3" w:rsidP="00951EB0">
      <w:pPr>
        <w:snapToGrid w:val="0"/>
        <w:spacing w:line="520" w:lineRule="exact"/>
        <w:ind w:firstLineChars="200" w:firstLine="562"/>
        <w:jc w:val="left"/>
        <w:rPr>
          <w:rFonts w:ascii="仿宋_GB2312" w:eastAsia="仿宋_GB2312" w:hAnsi="黑体" w:cs="宋体"/>
          <w:b/>
          <w:bCs/>
          <w:color w:val="000000" w:themeColor="text1"/>
          <w:sz w:val="28"/>
          <w:szCs w:val="28"/>
        </w:rPr>
      </w:pPr>
      <w:r w:rsidRPr="00951EB0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三、</w:t>
      </w:r>
      <w:r w:rsidR="00661F07" w:rsidRPr="00951EB0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赛事</w:t>
      </w:r>
      <w:r w:rsidR="00677228" w:rsidRPr="00951EB0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的设项和报备要求</w:t>
      </w:r>
    </w:p>
    <w:p w14:paraId="5C251B27" w14:textId="3F2D3719" w:rsidR="001E57FD" w:rsidRPr="00B76332" w:rsidRDefault="004650A3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1</w:t>
      </w:r>
      <w:r w:rsidR="00BD273A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.</w:t>
      </w:r>
      <w:r w:rsidR="00661F07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关于Ⅲ级赛事。</w:t>
      </w:r>
    </w:p>
    <w:p w14:paraId="168F96AA" w14:textId="77777777" w:rsidR="001E57FD" w:rsidRPr="00B76332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（1）Ⅲ级赛事将列入全国田径赛事计划。</w:t>
      </w:r>
    </w:p>
    <w:p w14:paraId="1D93B607" w14:textId="77777777" w:rsidR="001E57FD" w:rsidRPr="00B76332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lastRenderedPageBreak/>
        <w:t>（2）Ⅲ级赛事的设项与报名。Ⅲ级赛事的竞赛规程中，须</w:t>
      </w:r>
      <w:proofErr w:type="gramStart"/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设相应</w:t>
      </w:r>
      <w:proofErr w:type="gramEnd"/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项目的大众组别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  <w:lang w:eastAsia="zh-Hans"/>
        </w:rPr>
        <w:t>（青少年赛事除外）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，并允许达到要求的人员报名。</w:t>
      </w:r>
    </w:p>
    <w:p w14:paraId="46BADBD9" w14:textId="35F45D9F" w:rsidR="001E57FD" w:rsidRPr="006D751E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（3）Ⅲ级赛事中的省级主导赛事。</w:t>
      </w:r>
      <w:r w:rsidRP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各省级单位</w:t>
      </w:r>
      <w:r w:rsidR="00BD273A" w:rsidRPr="00951EB0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最晚于</w:t>
      </w:r>
      <w:r w:rsidR="00BD273A" w:rsidRPr="00951EB0"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  <w:t>2022年1月</w:t>
      </w:r>
      <w:r w:rsidR="006D751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30</w:t>
      </w:r>
      <w:r w:rsidR="00BD273A" w:rsidRPr="00951EB0"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  <w:t>日之前</w:t>
      </w:r>
      <w:r w:rsidR="007F5A0E" w:rsidRP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向中国田径协会</w:t>
      </w:r>
      <w:r w:rsidR="00796D37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来函</w:t>
      </w:r>
      <w:r w:rsidR="007F5A0E" w:rsidRP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申报</w:t>
      </w:r>
      <w:r w:rsidR="00BD273A" w:rsidRPr="00951EB0"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  <w:t>2022</w:t>
      </w:r>
      <w:r w:rsidR="007F5A0E" w:rsidRP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年的Ⅲ级赛事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（成人赛事2场、青少年赛事2场）</w:t>
      </w:r>
      <w:r w:rsidR="00942126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，</w:t>
      </w:r>
      <w:r w:rsidR="00796D37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函件注明举办的时间、地点、赛事规模等信息，</w:t>
      </w:r>
      <w:hyperlink r:id="rId9" w:history="1">
        <w:r w:rsidR="006D751E" w:rsidRPr="006D751E">
          <w:rPr>
            <w:rFonts w:ascii="仿宋_GB2312" w:eastAsia="仿宋_GB2312" w:hAnsi="黑体" w:cs="宋体" w:hint="eastAsia"/>
            <w:bCs/>
            <w:color w:val="000000" w:themeColor="text1"/>
            <w:sz w:val="28"/>
            <w:szCs w:val="28"/>
          </w:rPr>
          <w:t>发送电子版函件到协会竞赛部邮箱jingsaibu@athletics.org.cn，主题为“2022</w:t>
        </w:r>
      </w:hyperlink>
      <w:r w:rsidR="006D751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年Ⅲ级赛事”</w:t>
      </w:r>
      <w:r w:rsidR="00796D37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。</w:t>
      </w:r>
    </w:p>
    <w:p w14:paraId="0990DB3E" w14:textId="3C35E327" w:rsidR="001E57FD" w:rsidRPr="00B76332" w:rsidRDefault="004650A3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2</w:t>
      </w:r>
      <w:r w:rsidR="00661F07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.关于Ⅳ级赛事。</w:t>
      </w:r>
    </w:p>
    <w:p w14:paraId="153790F9" w14:textId="77777777" w:rsidR="001E57FD" w:rsidRPr="00B76332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（1）Ⅳ级赛事将列入全国省市田径赛事计划。</w:t>
      </w:r>
    </w:p>
    <w:p w14:paraId="0FC163D2" w14:textId="351570E0" w:rsidR="001E57FD" w:rsidRPr="00B76332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（2）Ⅳ级赛事的设项与报名。Ⅳ级赛事的竞赛规程中，须</w:t>
      </w:r>
      <w:proofErr w:type="gramStart"/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设相应</w:t>
      </w:r>
      <w:proofErr w:type="gramEnd"/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项目的大众组别，并允许达到要求的人员报名。</w:t>
      </w:r>
      <w:r w:rsidR="00DF002A">
        <w:rPr>
          <w:rFonts w:ascii="仿宋" w:eastAsia="仿宋" w:hAnsi="仿宋" w:cs="仿宋" w:hint="eastAsia"/>
          <w:sz w:val="28"/>
          <w:szCs w:val="28"/>
        </w:rPr>
        <w:t>省运会和省田径锦标赛（或冠军赛）相关大众组的设定可由</w:t>
      </w:r>
      <w:r w:rsidR="00DF002A" w:rsidRPr="00965AA3">
        <w:rPr>
          <w:rFonts w:ascii="仿宋" w:eastAsia="仿宋" w:hAnsi="仿宋" w:cs="仿宋" w:hint="eastAsia"/>
          <w:sz w:val="28"/>
          <w:szCs w:val="28"/>
        </w:rPr>
        <w:t>各省</w:t>
      </w:r>
      <w:r w:rsidR="00DF002A">
        <w:rPr>
          <w:rFonts w:ascii="仿宋" w:eastAsia="仿宋" w:hAnsi="仿宋" w:cs="仿宋" w:hint="eastAsia"/>
          <w:sz w:val="28"/>
          <w:szCs w:val="28"/>
        </w:rPr>
        <w:t>级体育主管部门按照总则要求设置</w:t>
      </w:r>
      <w:r w:rsidR="00053B94">
        <w:rPr>
          <w:rFonts w:ascii="仿宋" w:eastAsia="仿宋" w:hAnsi="仿宋" w:cs="仿宋" w:hint="eastAsia"/>
          <w:sz w:val="28"/>
          <w:szCs w:val="28"/>
        </w:rPr>
        <w:t>。</w:t>
      </w:r>
    </w:p>
    <w:p w14:paraId="091F2E15" w14:textId="21443942" w:rsidR="001E57FD" w:rsidRPr="00951EB0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FF0000"/>
          <w:sz w:val="28"/>
          <w:szCs w:val="28"/>
        </w:rPr>
      </w:pP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（3）</w:t>
      </w:r>
      <w:r w:rsidR="00974FA0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赛事报备。</w:t>
      </w:r>
      <w:r w:rsidR="006D6580" w:rsidRP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Ⅳ</w:t>
      </w:r>
      <w:r w:rsidRP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级赛事须各主办单位于赛</w:t>
      </w:r>
      <w:r w:rsidR="00942126" w:rsidRP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前</w:t>
      </w:r>
      <w:r w:rsidR="00942126" w:rsidRPr="00951EB0"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  <w:t>4</w:t>
      </w:r>
      <w:r w:rsidR="00942126" w:rsidRPr="00BF496E"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  <w:t>0</w:t>
      </w:r>
      <w:r w:rsidRPr="00BF496E"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  <w:t>天将赛事规程、场地、器材、裁判员配备等向中国田径协会报备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，并在比赛时由中国田径协会选派人员（技术官员和赛事监督）对赛事进行监督。</w:t>
      </w:r>
      <w:r w:rsidR="00942126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报备方法</w:t>
      </w:r>
      <w:r w:rsidR="00796D37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另行通知。</w:t>
      </w:r>
    </w:p>
    <w:p w14:paraId="0C37975A" w14:textId="4D6D771F" w:rsidR="001E57FD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（4）关于“认可成绩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  <w:lang w:eastAsia="zh-Hans"/>
        </w:rPr>
        <w:t>和</w:t>
      </w:r>
      <w:r w:rsidR="00AF5EF8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  <w:lang w:eastAsia="zh-Hans"/>
        </w:rPr>
        <w:t>大众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达级”：“认可成绩”是指成绩须进入中国田协竞赛信息系统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  <w:lang w:eastAsia="zh-Hans"/>
        </w:rPr>
        <w:t>，可作为</w:t>
      </w:r>
      <w:r w:rsidR="00843BEC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  <w:lang w:eastAsia="zh-Hans"/>
        </w:rPr>
        <w:t>国内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  <w:lang w:eastAsia="zh-Hans"/>
        </w:rPr>
        <w:t>高级别赛事资格依据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；“</w:t>
      </w:r>
      <w:r w:rsidR="00AF5EF8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  <w:lang w:eastAsia="zh-Hans"/>
        </w:rPr>
        <w:t>大众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达级”指中国田径协会公布的《大众田径</w:t>
      </w:r>
      <w:r w:rsidR="007A0647" w:rsidRPr="007A0647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健身达标标准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》</w:t>
      </w:r>
      <w:r w:rsidR="00942126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（在</w:t>
      </w:r>
      <w:proofErr w:type="gramStart"/>
      <w:r w:rsidR="00942126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协会官网可查</w:t>
      </w:r>
      <w:proofErr w:type="gramEnd"/>
      <w:r w:rsidR="00942126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）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的达级。</w:t>
      </w:r>
    </w:p>
    <w:p w14:paraId="4BB60241" w14:textId="515551FF" w:rsidR="001E57FD" w:rsidRPr="00B76332" w:rsidRDefault="004650A3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3</w:t>
      </w:r>
      <w:r w:rsidR="00661F07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.关于V级赛事。</w:t>
      </w:r>
    </w:p>
    <w:p w14:paraId="4107916C" w14:textId="7B7FADA9" w:rsidR="00974FA0" w:rsidRDefault="00974FA0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（1）Ⅴ级赛事一般为各类单位举办的</w:t>
      </w:r>
      <w:r w:rsidR="00843BEC" w:rsidRPr="00843BEC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面向非注册运动员的田径比赛</w:t>
      </w: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。</w:t>
      </w:r>
    </w:p>
    <w:p w14:paraId="5F3022E7" w14:textId="1511803C" w:rsidR="00974FA0" w:rsidRDefault="00974FA0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（2）</w:t>
      </w:r>
      <w:r w:rsidR="00BA36E8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Ⅴ级赛事的设项与报名。设项</w:t>
      </w: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由主办单位确定，报名不设置成绩要求。</w:t>
      </w:r>
    </w:p>
    <w:p w14:paraId="2081580C" w14:textId="501045D8" w:rsidR="001E57FD" w:rsidRPr="00B76332" w:rsidRDefault="00974FA0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（3）赛事成绩报备。</w:t>
      </w:r>
      <w:r w:rsidR="00661F07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这级赛事面向全社会，但须由主办单位在赛事</w:t>
      </w:r>
      <w:r w:rsidR="00155D4C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开始前30天向中国田径协会报备。比赛</w:t>
      </w:r>
      <w:r w:rsidR="00661F07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结束</w:t>
      </w:r>
      <w:r w:rsidR="00FA46CE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后</w:t>
      </w:r>
      <w:r w:rsidR="00FA46CE"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  <w:t>3</w:t>
      </w:r>
      <w:r w:rsidR="00661F07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天内</w:t>
      </w:r>
      <w:r w:rsid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，</w:t>
      </w:r>
      <w:r w:rsidR="00661F07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将</w:t>
      </w:r>
      <w:r w:rsid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“</w:t>
      </w:r>
      <w:r w:rsidR="00661F07" w:rsidRP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常规田径项目</w:t>
      </w:r>
      <w:bookmarkStart w:id="0" w:name="_GoBack"/>
      <w:bookmarkEnd w:id="0"/>
      <w:r w:rsid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”</w:t>
      </w:r>
      <w:r w:rsidR="00661F07" w:rsidRP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的成绩按要求上传至协会官方竞赛信息系统</w:t>
      </w:r>
      <w:r w:rsid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。</w:t>
      </w:r>
      <w:r w:rsidR="00796D37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报备方法另行通知。</w:t>
      </w:r>
      <w:r w:rsidR="00942126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未能按时上</w:t>
      </w:r>
      <w:proofErr w:type="gramStart"/>
      <w:r w:rsidR="00942126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传成绩</w:t>
      </w:r>
      <w:proofErr w:type="gramEnd"/>
      <w:r w:rsidR="00942126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的赛事，中国田径协会将不予认可。</w:t>
      </w:r>
      <w:r w:rsidR="003E36BA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“</w:t>
      </w:r>
      <w:r w:rsidR="00BF496E" w:rsidRP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常规田径项目</w:t>
      </w:r>
      <w:r w:rsidR="003E36BA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”</w:t>
      </w:r>
      <w:r w:rsid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指的是</w:t>
      </w:r>
      <w:r w:rsidR="00BF496E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《大众田径</w:t>
      </w:r>
      <w:r w:rsidR="00BF496E" w:rsidRPr="007A0647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健身达标标准</w:t>
      </w:r>
      <w:r w:rsidR="00BF496E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》</w:t>
      </w:r>
      <w:r w:rsidR="00BF496E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中的田径项目。</w:t>
      </w:r>
    </w:p>
    <w:p w14:paraId="1D1B956F" w14:textId="25E0438C" w:rsidR="001E57FD" w:rsidRPr="00B76332" w:rsidRDefault="004650A3">
      <w:pPr>
        <w:snapToGrid w:val="0"/>
        <w:spacing w:line="520" w:lineRule="exact"/>
        <w:ind w:firstLineChars="200" w:firstLine="562"/>
        <w:jc w:val="left"/>
        <w:rPr>
          <w:rFonts w:ascii="仿宋_GB2312" w:eastAsia="仿宋_GB2312" w:hAnsi="黑体" w:cs="宋体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四</w:t>
      </w:r>
      <w:r w:rsidR="00661F07" w:rsidRPr="00B76332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、</w:t>
      </w:r>
      <w:r w:rsidR="00CA5100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各级赛事</w:t>
      </w:r>
      <w:r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的</w:t>
      </w:r>
      <w:r w:rsidR="00661F07" w:rsidRPr="00B76332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参赛</w:t>
      </w:r>
      <w:r w:rsidR="00CA5100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要求</w:t>
      </w:r>
    </w:p>
    <w:p w14:paraId="46408B55" w14:textId="77777777" w:rsidR="001E57FD" w:rsidRPr="00B76332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lastRenderedPageBreak/>
        <w:t>（一）总要求</w:t>
      </w:r>
    </w:p>
    <w:p w14:paraId="352E04B6" w14:textId="77777777" w:rsidR="001E57FD" w:rsidRPr="00B76332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1.在中国田径协会注册的专业运动员须先参加Ⅲ级或Ⅳ级赛事，才能获得参加更高级别赛事的资格。即，参赛顺序为：Ⅲ级（或Ⅳ级）→Ⅱ级→Ⅰ级。</w:t>
      </w:r>
    </w:p>
    <w:p w14:paraId="417782DF" w14:textId="77777777" w:rsidR="001E57FD" w:rsidRPr="00B76332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2.</w:t>
      </w:r>
      <w:r w:rsidR="00AF5EF8"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大众</w:t>
      </w: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运动员须先参加V级或Ⅳ级赛事，才能获得参加更高级别赛事的资格。即，参赛顺序为：Ⅴ级（或Ⅳ级）→Ⅲ级→Ⅱ级→Ⅰ级。</w:t>
      </w:r>
    </w:p>
    <w:p w14:paraId="20E48D2A" w14:textId="278C2AF3" w:rsidR="001E57FD" w:rsidRPr="00B76332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3.所有人员只能由低到高逐级参加赛事，不得越级参加（另有规定除外）。</w:t>
      </w:r>
    </w:p>
    <w:p w14:paraId="221F9CBC" w14:textId="659BCC11" w:rsidR="00CA5100" w:rsidRPr="00B76332" w:rsidRDefault="00661F07" w:rsidP="00CA5100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（二）</w:t>
      </w:r>
      <w:r w:rsidR="00CA5100"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参赛最低成绩要求</w:t>
      </w:r>
    </w:p>
    <w:p w14:paraId="395BDC96" w14:textId="75343B2E" w:rsidR="001E57FD" w:rsidRPr="00B76332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1</w:t>
      </w:r>
      <w:r w:rsidR="00CA5100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.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所有参赛运动员须达到相应级别赛事的参赛最低成绩及场次要求，在此基础上，根据各类比赛的规程要求报名。</w:t>
      </w:r>
    </w:p>
    <w:p w14:paraId="142A4428" w14:textId="7CAB4E04" w:rsidR="001E57FD" w:rsidRPr="00B76332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2</w:t>
      </w:r>
      <w:r w:rsidR="00CA510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.</w:t>
      </w: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运动员的成绩以比赛开始前30天为截点，过去最近的12个月内的成绩为参赛依据。</w:t>
      </w:r>
    </w:p>
    <w:tbl>
      <w:tblPr>
        <w:tblStyle w:val="a9"/>
        <w:tblW w:w="8047" w:type="dxa"/>
        <w:jc w:val="center"/>
        <w:tblLook w:val="04A0" w:firstRow="1" w:lastRow="0" w:firstColumn="1" w:lastColumn="0" w:noHBand="0" w:noVBand="1"/>
      </w:tblPr>
      <w:tblGrid>
        <w:gridCol w:w="1360"/>
        <w:gridCol w:w="2894"/>
        <w:gridCol w:w="3793"/>
      </w:tblGrid>
      <w:tr w:rsidR="00B76332" w:rsidRPr="00B76332" w14:paraId="6785DF99" w14:textId="77777777">
        <w:trPr>
          <w:trHeight w:val="279"/>
          <w:jc w:val="center"/>
        </w:trPr>
        <w:tc>
          <w:tcPr>
            <w:tcW w:w="1360" w:type="dxa"/>
            <w:vMerge w:val="restart"/>
            <w:vAlign w:val="center"/>
          </w:tcPr>
          <w:p w14:paraId="348567F5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赛事级别</w:t>
            </w:r>
          </w:p>
        </w:tc>
        <w:tc>
          <w:tcPr>
            <w:tcW w:w="6687" w:type="dxa"/>
            <w:gridSpan w:val="2"/>
          </w:tcPr>
          <w:p w14:paraId="7CF1E908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参赛最低成绩要求</w:t>
            </w:r>
          </w:p>
        </w:tc>
      </w:tr>
      <w:tr w:rsidR="00B76332" w:rsidRPr="00B76332" w14:paraId="4A2D72A9" w14:textId="77777777" w:rsidTr="00951EB0">
        <w:trPr>
          <w:trHeight w:val="279"/>
          <w:jc w:val="center"/>
        </w:trPr>
        <w:tc>
          <w:tcPr>
            <w:tcW w:w="1360" w:type="dxa"/>
            <w:vMerge/>
            <w:vAlign w:val="center"/>
          </w:tcPr>
          <w:p w14:paraId="15DFEEFD" w14:textId="77777777" w:rsidR="001E57FD" w:rsidRPr="00B76332" w:rsidRDefault="001E57FD">
            <w:pPr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AE023CB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专业运动员</w:t>
            </w:r>
          </w:p>
        </w:tc>
        <w:tc>
          <w:tcPr>
            <w:tcW w:w="3793" w:type="dxa"/>
          </w:tcPr>
          <w:p w14:paraId="13CA1251" w14:textId="77777777" w:rsidR="001E57FD" w:rsidRPr="00B76332" w:rsidRDefault="00AF5EF8">
            <w:pPr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大众</w:t>
            </w:r>
            <w:r w:rsidR="00661F07" w:rsidRPr="00B76332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运动员</w:t>
            </w:r>
          </w:p>
        </w:tc>
      </w:tr>
      <w:tr w:rsidR="00B76332" w:rsidRPr="00B76332" w14:paraId="7CCFD82A" w14:textId="77777777">
        <w:trPr>
          <w:trHeight w:val="279"/>
          <w:jc w:val="center"/>
        </w:trPr>
        <w:tc>
          <w:tcPr>
            <w:tcW w:w="1360" w:type="dxa"/>
            <w:vAlign w:val="center"/>
          </w:tcPr>
          <w:p w14:paraId="4C9490F0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Ⅰ级</w:t>
            </w:r>
          </w:p>
        </w:tc>
        <w:tc>
          <w:tcPr>
            <w:tcW w:w="6687" w:type="dxa"/>
            <w:gridSpan w:val="2"/>
          </w:tcPr>
          <w:p w14:paraId="7A893554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本年度至少3次参赛、2次一级成绩以上</w:t>
            </w:r>
          </w:p>
        </w:tc>
      </w:tr>
      <w:tr w:rsidR="00B76332" w:rsidRPr="00B76332" w14:paraId="157F5D2D" w14:textId="77777777">
        <w:trPr>
          <w:trHeight w:val="279"/>
          <w:jc w:val="center"/>
        </w:trPr>
        <w:tc>
          <w:tcPr>
            <w:tcW w:w="1360" w:type="dxa"/>
            <w:vAlign w:val="center"/>
          </w:tcPr>
          <w:p w14:paraId="4CA4BED0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Ⅱ级</w:t>
            </w:r>
          </w:p>
        </w:tc>
        <w:tc>
          <w:tcPr>
            <w:tcW w:w="6687" w:type="dxa"/>
            <w:gridSpan w:val="2"/>
          </w:tcPr>
          <w:p w14:paraId="67391FA1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2次（年度</w:t>
            </w:r>
            <w:proofErr w:type="gramStart"/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首场为</w:t>
            </w:r>
            <w:proofErr w:type="gramEnd"/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1次）一级成绩(或1次健将成绩)</w:t>
            </w:r>
          </w:p>
        </w:tc>
      </w:tr>
      <w:tr w:rsidR="00B76332" w:rsidRPr="00B76332" w14:paraId="1467B81A" w14:textId="77777777" w:rsidTr="00951EB0">
        <w:trPr>
          <w:trHeight w:val="279"/>
          <w:jc w:val="center"/>
        </w:trPr>
        <w:tc>
          <w:tcPr>
            <w:tcW w:w="1360" w:type="dxa"/>
            <w:vAlign w:val="center"/>
          </w:tcPr>
          <w:p w14:paraId="52263A39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Ⅲ级</w:t>
            </w:r>
          </w:p>
        </w:tc>
        <w:tc>
          <w:tcPr>
            <w:tcW w:w="2894" w:type="dxa"/>
          </w:tcPr>
          <w:p w14:paraId="1F94835C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无要求</w:t>
            </w:r>
          </w:p>
        </w:tc>
        <w:tc>
          <w:tcPr>
            <w:tcW w:w="3793" w:type="dxa"/>
          </w:tcPr>
          <w:p w14:paraId="1F80346B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2次二级成绩(或1次一级成绩)</w:t>
            </w:r>
          </w:p>
        </w:tc>
      </w:tr>
      <w:tr w:rsidR="00B76332" w:rsidRPr="00B76332" w14:paraId="3F3CB654" w14:textId="77777777" w:rsidTr="00951EB0">
        <w:trPr>
          <w:trHeight w:val="279"/>
          <w:jc w:val="center"/>
        </w:trPr>
        <w:tc>
          <w:tcPr>
            <w:tcW w:w="1360" w:type="dxa"/>
            <w:vAlign w:val="center"/>
          </w:tcPr>
          <w:p w14:paraId="6A0E7F01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Ⅳ级</w:t>
            </w:r>
          </w:p>
        </w:tc>
        <w:tc>
          <w:tcPr>
            <w:tcW w:w="2894" w:type="dxa"/>
          </w:tcPr>
          <w:p w14:paraId="492B4718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无要求</w:t>
            </w:r>
          </w:p>
        </w:tc>
        <w:tc>
          <w:tcPr>
            <w:tcW w:w="3793" w:type="dxa"/>
          </w:tcPr>
          <w:p w14:paraId="1C53359E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1次二级及以上成绩</w:t>
            </w:r>
          </w:p>
        </w:tc>
      </w:tr>
      <w:tr w:rsidR="00B76332" w:rsidRPr="00B76332" w14:paraId="60D4EC54" w14:textId="77777777">
        <w:trPr>
          <w:trHeight w:val="279"/>
          <w:jc w:val="center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72B9CBE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Ⅴ级</w:t>
            </w: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</w:tcPr>
          <w:p w14:paraId="7F28F1E5" w14:textId="77777777" w:rsidR="001E57FD" w:rsidRPr="00B76332" w:rsidRDefault="00661F07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无要求</w:t>
            </w:r>
          </w:p>
        </w:tc>
      </w:tr>
      <w:tr w:rsidR="00B76332" w:rsidRPr="00B76332" w14:paraId="0AAE8AB6" w14:textId="77777777">
        <w:trPr>
          <w:trHeight w:val="1167"/>
          <w:jc w:val="center"/>
        </w:trPr>
        <w:tc>
          <w:tcPr>
            <w:tcW w:w="80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B4262" w14:textId="77777777" w:rsidR="001E57FD" w:rsidRPr="00B76332" w:rsidRDefault="00661F07">
            <w:pPr>
              <w:spacing w:line="40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注：以上成绩等级要求依据为：国家体育总局2021年7月1日起实施的</w:t>
            </w:r>
            <w:bookmarkStart w:id="1" w:name="_Hlk88842791"/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《田径运动员技术等级标准》</w:t>
            </w:r>
            <w:bookmarkEnd w:id="1"/>
            <w:r w:rsidRPr="00B7633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14:paraId="2F1BB27F" w14:textId="2CC90442" w:rsidR="001E57FD" w:rsidRPr="00B76332" w:rsidRDefault="004650A3">
      <w:pPr>
        <w:snapToGrid w:val="0"/>
        <w:spacing w:line="520" w:lineRule="exact"/>
        <w:ind w:firstLineChars="200" w:firstLine="562"/>
        <w:jc w:val="left"/>
        <w:rPr>
          <w:rFonts w:ascii="仿宋_GB2312" w:eastAsia="仿宋_GB2312" w:hAnsi="黑体" w:cs="宋体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五</w:t>
      </w:r>
      <w:r w:rsidR="00661F07" w:rsidRPr="00B76332">
        <w:rPr>
          <w:rFonts w:ascii="仿宋_GB2312" w:eastAsia="仿宋_GB2312" w:hAnsi="黑体" w:cs="宋体" w:hint="eastAsia"/>
          <w:b/>
          <w:bCs/>
          <w:color w:val="000000" w:themeColor="text1"/>
          <w:sz w:val="28"/>
          <w:szCs w:val="28"/>
        </w:rPr>
        <w:t>、其它</w:t>
      </w:r>
    </w:p>
    <w:p w14:paraId="549B8E86" w14:textId="5D5C7217" w:rsidR="001E57FD" w:rsidRPr="00B76332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  <w:lang w:eastAsia="zh-Hans"/>
        </w:rPr>
      </w:pP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（一）</w:t>
      </w:r>
      <w:r w:rsidR="00796D37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竞赛体系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中的赛事范围仅包含场地、竞走及越野跑赛事。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  <w:lang w:eastAsia="zh-Hans"/>
        </w:rPr>
        <w:t>路跑马拉松赛事另成体系。</w:t>
      </w:r>
    </w:p>
    <w:p w14:paraId="6EB78318" w14:textId="77777777" w:rsidR="001E57FD" w:rsidRPr="00B76332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（二）</w:t>
      </w: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由于赛事</w:t>
      </w:r>
      <w:proofErr w:type="gramStart"/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分级从</w:t>
      </w:r>
      <w:proofErr w:type="gramEnd"/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2022年开始，</w:t>
      </w:r>
      <w:proofErr w:type="gramStart"/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故注册</w:t>
      </w:r>
      <w:proofErr w:type="gramEnd"/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运动员报名参加2022年的赛事时，仅</w:t>
      </w:r>
      <w:r w:rsidRPr="00B76332">
        <w:rPr>
          <w:rFonts w:ascii="仿宋_GB2312" w:eastAsia="仿宋_GB2312" w:hAnsi="黑体" w:cs="宋体" w:hint="eastAsia"/>
          <w:bCs/>
          <w:color w:val="000000" w:themeColor="text1"/>
          <w:sz w:val="28"/>
          <w:szCs w:val="28"/>
        </w:rPr>
        <w:t>认可在中国田径协会竞赛信息系统中的2021年赛事成绩。2021年7月1日前后赛事成绩对应相应《田径运动员技术等级标准》。</w:t>
      </w:r>
    </w:p>
    <w:p w14:paraId="112D1673" w14:textId="14CD0B60" w:rsidR="001E57FD" w:rsidRDefault="00661F07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（三）由于大众赛事成绩协会不掌握，</w:t>
      </w:r>
      <w:proofErr w:type="gramStart"/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且建设</w:t>
      </w:r>
      <w:proofErr w:type="gramEnd"/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系统还需一定时间</w:t>
      </w:r>
      <w:r w:rsidR="003F64F1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，非注册</w:t>
      </w: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运动员2021年参加的大众赛事不做参考。待系统建设完成后，2022年择时发布上</w:t>
      </w:r>
      <w:proofErr w:type="gramStart"/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传成绩</w:t>
      </w:r>
      <w:proofErr w:type="gramEnd"/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通知。</w:t>
      </w:r>
    </w:p>
    <w:p w14:paraId="1FB445F9" w14:textId="01022C87" w:rsidR="007A5BA5" w:rsidRPr="006B0A95" w:rsidRDefault="00DF002A" w:rsidP="007A5BA5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lastRenderedPageBreak/>
        <w:t>（四）</w:t>
      </w:r>
      <w:r w:rsidR="00677228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运动员在</w:t>
      </w:r>
      <w:bookmarkStart w:id="2" w:name="_Hlk92646711"/>
      <w:r w:rsidR="00843BEC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世界田联认可的</w:t>
      </w:r>
      <w:bookmarkEnd w:id="2"/>
      <w:r w:rsidR="007A5BA5" w:rsidRPr="006B0A95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国际赛事</w:t>
      </w:r>
      <w:r w:rsidR="00677228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中取得的</w:t>
      </w:r>
      <w:r w:rsidR="00157A6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成绩，向协会报备后，也算作参赛资格的依据。</w:t>
      </w:r>
    </w:p>
    <w:p w14:paraId="48A6B211" w14:textId="77777777" w:rsidR="00677228" w:rsidRPr="006B0A95" w:rsidRDefault="00DF002A" w:rsidP="00677228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（五）</w:t>
      </w:r>
      <w:r w:rsidR="00677228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举办Ⅱ级赛事</w:t>
      </w:r>
      <w:r w:rsidR="00677228" w:rsidRPr="006B0A95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所在的省级单位，可允许有</w:t>
      </w:r>
      <w:r w:rsidR="00677228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5个项目，每项2名专业注册运动员，共10人的额外参赛资格。这10人可以不用参加Ⅲ级赛事。</w:t>
      </w:r>
    </w:p>
    <w:p w14:paraId="33A2A2C1" w14:textId="7B4C7649" w:rsidR="007C23C3" w:rsidRDefault="00677228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（六）</w:t>
      </w:r>
      <w:r w:rsidR="00DF002A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大</w:t>
      </w:r>
      <w:r w:rsidR="00157A6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（中）</w:t>
      </w:r>
      <w:r w:rsidR="00DF002A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学生田径</w:t>
      </w:r>
      <w:r w:rsidR="00157A6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锦标赛的具体</w:t>
      </w:r>
      <w:r w:rsidR="00DF002A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报名</w:t>
      </w:r>
      <w:r w:rsidR="00157A6F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资格</w:t>
      </w:r>
      <w:r w:rsidR="00DF002A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由大体协和中体协另行规定</w:t>
      </w:r>
      <w:r w:rsidR="00DF002A" w:rsidRPr="00DF002A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。</w:t>
      </w:r>
    </w:p>
    <w:p w14:paraId="4D500B96" w14:textId="4243F396" w:rsidR="007C23C3" w:rsidRDefault="007C23C3">
      <w:pPr>
        <w:snapToGrid w:val="0"/>
        <w:spacing w:line="52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 w:themeColor="text1"/>
          <w:sz w:val="28"/>
          <w:szCs w:val="28"/>
        </w:rPr>
        <w:t>六、执行时间</w:t>
      </w:r>
    </w:p>
    <w:p w14:paraId="43E49077" w14:textId="760B21C9" w:rsidR="007C23C3" w:rsidRPr="00951EB0" w:rsidRDefault="007C23C3" w:rsidP="00951EB0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951EB0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以上措施从发布通知之日起开始实施，并在后续推进过程中不断完善。</w:t>
      </w:r>
    </w:p>
    <w:p w14:paraId="5171E9D4" w14:textId="77777777" w:rsidR="00796D37" w:rsidRPr="00951EB0" w:rsidRDefault="00796D37" w:rsidP="00951EB0">
      <w:pPr>
        <w:snapToGrid w:val="0"/>
        <w:spacing w:line="52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 w:themeColor="text1"/>
          <w:sz w:val="28"/>
          <w:szCs w:val="28"/>
        </w:rPr>
      </w:pPr>
    </w:p>
    <w:p w14:paraId="09C2EE75" w14:textId="77777777" w:rsidR="00C36174" w:rsidRPr="00B76332" w:rsidRDefault="00C36174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sz w:val="28"/>
          <w:szCs w:val="28"/>
        </w:rPr>
      </w:pPr>
    </w:p>
    <w:p w14:paraId="1642A638" w14:textId="7BB0582A" w:rsidR="00C36174" w:rsidRPr="00B76332" w:rsidRDefault="00C36174" w:rsidP="00C36174">
      <w:pPr>
        <w:snapToGrid w:val="0"/>
        <w:spacing w:line="520" w:lineRule="exact"/>
        <w:ind w:firstLineChars="2300" w:firstLine="6440"/>
        <w:jc w:val="left"/>
        <w:rPr>
          <w:rFonts w:ascii="仿宋_GB2312" w:eastAsia="仿宋_GB2312" w:hAnsi="黑体" w:cs="宋体"/>
          <w:bCs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中国田径协会</w:t>
      </w:r>
    </w:p>
    <w:p w14:paraId="15EF702A" w14:textId="2D5D41D7" w:rsidR="001E57FD" w:rsidRPr="00B76332" w:rsidRDefault="00661F07" w:rsidP="00951EB0">
      <w:pPr>
        <w:wordWrap w:val="0"/>
        <w:snapToGrid w:val="0"/>
        <w:spacing w:line="520" w:lineRule="exact"/>
        <w:ind w:right="560" w:firstLineChars="2300" w:firstLine="644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202</w:t>
      </w:r>
      <w:r w:rsidR="00DC5338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2</w:t>
      </w: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年1月</w:t>
      </w:r>
      <w:r w:rsidR="006D751E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14</w:t>
      </w:r>
      <w:r w:rsidR="006350F8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日</w:t>
      </w:r>
      <w:r w:rsidRPr="00B763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   </w:t>
      </w:r>
    </w:p>
    <w:p w14:paraId="1DAEA91E" w14:textId="77777777" w:rsidR="001E57FD" w:rsidRPr="00B76332" w:rsidRDefault="001E57FD">
      <w:pPr>
        <w:ind w:firstLineChars="200" w:firstLine="420"/>
        <w:jc w:val="left"/>
        <w:rPr>
          <w:rFonts w:ascii="仿宋_GB2312" w:eastAsia="仿宋_GB2312" w:hAnsi="宋体" w:cs="宋体"/>
          <w:color w:val="000000" w:themeColor="text1"/>
          <w:szCs w:val="21"/>
        </w:rPr>
      </w:pPr>
    </w:p>
    <w:sectPr w:rsidR="001E57FD" w:rsidRPr="00B763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05F8E" w14:textId="77777777" w:rsidR="003701A0" w:rsidRDefault="003701A0" w:rsidP="00A35128">
      <w:r>
        <w:separator/>
      </w:r>
    </w:p>
  </w:endnote>
  <w:endnote w:type="continuationSeparator" w:id="0">
    <w:p w14:paraId="67B9E7C1" w14:textId="77777777" w:rsidR="003701A0" w:rsidRDefault="003701A0" w:rsidP="00A3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B7872" w14:textId="77777777" w:rsidR="003701A0" w:rsidRDefault="003701A0" w:rsidP="00A35128">
      <w:r>
        <w:separator/>
      </w:r>
    </w:p>
  </w:footnote>
  <w:footnote w:type="continuationSeparator" w:id="0">
    <w:p w14:paraId="5BDB8BF3" w14:textId="77777777" w:rsidR="003701A0" w:rsidRDefault="003701A0" w:rsidP="00A3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123A"/>
    <w:multiLevelType w:val="singleLevel"/>
    <w:tmpl w:val="61A2123A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G Feng -Gavin">
    <w15:presenceInfo w15:providerId="Windows Live" w15:userId="04375779bb84b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8C"/>
    <w:rsid w:val="E6FFC449"/>
    <w:rsid w:val="FDFDA8AC"/>
    <w:rsid w:val="FFEFB4DC"/>
    <w:rsid w:val="0003219C"/>
    <w:rsid w:val="0003369F"/>
    <w:rsid w:val="000412D2"/>
    <w:rsid w:val="00052834"/>
    <w:rsid w:val="00053B94"/>
    <w:rsid w:val="00075611"/>
    <w:rsid w:val="00077B68"/>
    <w:rsid w:val="00081B25"/>
    <w:rsid w:val="000F617D"/>
    <w:rsid w:val="0010649C"/>
    <w:rsid w:val="00120CF7"/>
    <w:rsid w:val="00121388"/>
    <w:rsid w:val="00124EA9"/>
    <w:rsid w:val="00141B0A"/>
    <w:rsid w:val="00155D4C"/>
    <w:rsid w:val="0015752A"/>
    <w:rsid w:val="00157A6F"/>
    <w:rsid w:val="0016574C"/>
    <w:rsid w:val="00176A78"/>
    <w:rsid w:val="001835D9"/>
    <w:rsid w:val="00183973"/>
    <w:rsid w:val="001A6BA2"/>
    <w:rsid w:val="001B0594"/>
    <w:rsid w:val="001C0917"/>
    <w:rsid w:val="001C23DC"/>
    <w:rsid w:val="001E490D"/>
    <w:rsid w:val="001E57FD"/>
    <w:rsid w:val="00211478"/>
    <w:rsid w:val="002267AD"/>
    <w:rsid w:val="00276284"/>
    <w:rsid w:val="00280B4C"/>
    <w:rsid w:val="00282AA1"/>
    <w:rsid w:val="0028526F"/>
    <w:rsid w:val="002A6592"/>
    <w:rsid w:val="002B2079"/>
    <w:rsid w:val="002D3F9D"/>
    <w:rsid w:val="002E1A80"/>
    <w:rsid w:val="002E470A"/>
    <w:rsid w:val="00302307"/>
    <w:rsid w:val="00303E45"/>
    <w:rsid w:val="003203C2"/>
    <w:rsid w:val="00323342"/>
    <w:rsid w:val="003357B5"/>
    <w:rsid w:val="00336568"/>
    <w:rsid w:val="00341EF6"/>
    <w:rsid w:val="003701A0"/>
    <w:rsid w:val="00372B90"/>
    <w:rsid w:val="003A56CA"/>
    <w:rsid w:val="003B0C4D"/>
    <w:rsid w:val="003C135B"/>
    <w:rsid w:val="003D115B"/>
    <w:rsid w:val="003E36BA"/>
    <w:rsid w:val="003E75DD"/>
    <w:rsid w:val="003F3174"/>
    <w:rsid w:val="003F64F1"/>
    <w:rsid w:val="00415BE7"/>
    <w:rsid w:val="00415F24"/>
    <w:rsid w:val="004650A3"/>
    <w:rsid w:val="00493F2F"/>
    <w:rsid w:val="004A7A41"/>
    <w:rsid w:val="004B35B3"/>
    <w:rsid w:val="004C1116"/>
    <w:rsid w:val="004C5172"/>
    <w:rsid w:val="004C555E"/>
    <w:rsid w:val="004D2A29"/>
    <w:rsid w:val="004E623B"/>
    <w:rsid w:val="004E6DF6"/>
    <w:rsid w:val="004F746E"/>
    <w:rsid w:val="00512998"/>
    <w:rsid w:val="0052074C"/>
    <w:rsid w:val="005275AF"/>
    <w:rsid w:val="0055356A"/>
    <w:rsid w:val="00560CB3"/>
    <w:rsid w:val="00560F01"/>
    <w:rsid w:val="00566BAB"/>
    <w:rsid w:val="005875ED"/>
    <w:rsid w:val="005A2AF4"/>
    <w:rsid w:val="005D0F94"/>
    <w:rsid w:val="005D7881"/>
    <w:rsid w:val="005E0ACB"/>
    <w:rsid w:val="005F77D3"/>
    <w:rsid w:val="00610046"/>
    <w:rsid w:val="00611CD9"/>
    <w:rsid w:val="006333B1"/>
    <w:rsid w:val="006350F8"/>
    <w:rsid w:val="006475FB"/>
    <w:rsid w:val="00652701"/>
    <w:rsid w:val="00661F07"/>
    <w:rsid w:val="00665B53"/>
    <w:rsid w:val="006708EA"/>
    <w:rsid w:val="00677228"/>
    <w:rsid w:val="006809B3"/>
    <w:rsid w:val="006A31B5"/>
    <w:rsid w:val="006B0A95"/>
    <w:rsid w:val="006B0EEE"/>
    <w:rsid w:val="006B1613"/>
    <w:rsid w:val="006B4AEC"/>
    <w:rsid w:val="006C2357"/>
    <w:rsid w:val="006C2AE7"/>
    <w:rsid w:val="006C6B7F"/>
    <w:rsid w:val="006D60DE"/>
    <w:rsid w:val="006D6580"/>
    <w:rsid w:val="006D6D88"/>
    <w:rsid w:val="006D751E"/>
    <w:rsid w:val="006F7485"/>
    <w:rsid w:val="0071262E"/>
    <w:rsid w:val="00714691"/>
    <w:rsid w:val="0072761B"/>
    <w:rsid w:val="00737E5C"/>
    <w:rsid w:val="007518C8"/>
    <w:rsid w:val="00762BF6"/>
    <w:rsid w:val="0076391D"/>
    <w:rsid w:val="00764AB8"/>
    <w:rsid w:val="007773CD"/>
    <w:rsid w:val="00796D37"/>
    <w:rsid w:val="007A0647"/>
    <w:rsid w:val="007A5BA5"/>
    <w:rsid w:val="007C23C3"/>
    <w:rsid w:val="007C2E91"/>
    <w:rsid w:val="007D07C1"/>
    <w:rsid w:val="007F5A0E"/>
    <w:rsid w:val="007F6765"/>
    <w:rsid w:val="008316BB"/>
    <w:rsid w:val="00833E19"/>
    <w:rsid w:val="00843BEC"/>
    <w:rsid w:val="00856570"/>
    <w:rsid w:val="008735DD"/>
    <w:rsid w:val="00875251"/>
    <w:rsid w:val="00877D4F"/>
    <w:rsid w:val="008842C9"/>
    <w:rsid w:val="00884911"/>
    <w:rsid w:val="00890A93"/>
    <w:rsid w:val="008966EA"/>
    <w:rsid w:val="008B24D6"/>
    <w:rsid w:val="008C09DE"/>
    <w:rsid w:val="008C3562"/>
    <w:rsid w:val="008E388F"/>
    <w:rsid w:val="008F6795"/>
    <w:rsid w:val="009017D5"/>
    <w:rsid w:val="00927B24"/>
    <w:rsid w:val="00930AB7"/>
    <w:rsid w:val="00942126"/>
    <w:rsid w:val="00947F85"/>
    <w:rsid w:val="00951EB0"/>
    <w:rsid w:val="009711BE"/>
    <w:rsid w:val="00972400"/>
    <w:rsid w:val="00974FA0"/>
    <w:rsid w:val="009773DA"/>
    <w:rsid w:val="00981765"/>
    <w:rsid w:val="00981C2A"/>
    <w:rsid w:val="00992E22"/>
    <w:rsid w:val="00993189"/>
    <w:rsid w:val="00994091"/>
    <w:rsid w:val="009971FD"/>
    <w:rsid w:val="00997D4A"/>
    <w:rsid w:val="009B45E6"/>
    <w:rsid w:val="009C1934"/>
    <w:rsid w:val="009C6FB5"/>
    <w:rsid w:val="009C7490"/>
    <w:rsid w:val="009E7E00"/>
    <w:rsid w:val="00A34AE5"/>
    <w:rsid w:val="00A350B8"/>
    <w:rsid w:val="00A35128"/>
    <w:rsid w:val="00A61CF4"/>
    <w:rsid w:val="00A730E6"/>
    <w:rsid w:val="00A7620E"/>
    <w:rsid w:val="00A94C7A"/>
    <w:rsid w:val="00A95D85"/>
    <w:rsid w:val="00AA03B9"/>
    <w:rsid w:val="00AA0405"/>
    <w:rsid w:val="00AA133B"/>
    <w:rsid w:val="00AB7806"/>
    <w:rsid w:val="00AC3FA6"/>
    <w:rsid w:val="00AF0E89"/>
    <w:rsid w:val="00AF5EF8"/>
    <w:rsid w:val="00B14402"/>
    <w:rsid w:val="00B218C9"/>
    <w:rsid w:val="00B65E34"/>
    <w:rsid w:val="00B75F11"/>
    <w:rsid w:val="00B76332"/>
    <w:rsid w:val="00B80E97"/>
    <w:rsid w:val="00BA36E8"/>
    <w:rsid w:val="00BB7F3C"/>
    <w:rsid w:val="00BC0024"/>
    <w:rsid w:val="00BC3237"/>
    <w:rsid w:val="00BD17FC"/>
    <w:rsid w:val="00BD273A"/>
    <w:rsid w:val="00BD68DC"/>
    <w:rsid w:val="00BD71A5"/>
    <w:rsid w:val="00BE1C71"/>
    <w:rsid w:val="00BE4C6D"/>
    <w:rsid w:val="00BF250D"/>
    <w:rsid w:val="00BF496E"/>
    <w:rsid w:val="00BF698C"/>
    <w:rsid w:val="00C114C2"/>
    <w:rsid w:val="00C12253"/>
    <w:rsid w:val="00C26721"/>
    <w:rsid w:val="00C26FD9"/>
    <w:rsid w:val="00C35033"/>
    <w:rsid w:val="00C36174"/>
    <w:rsid w:val="00C41155"/>
    <w:rsid w:val="00C503E9"/>
    <w:rsid w:val="00C6304C"/>
    <w:rsid w:val="00C71CFA"/>
    <w:rsid w:val="00CA4633"/>
    <w:rsid w:val="00CA5100"/>
    <w:rsid w:val="00CB2438"/>
    <w:rsid w:val="00CC3AF9"/>
    <w:rsid w:val="00D04EBC"/>
    <w:rsid w:val="00D13638"/>
    <w:rsid w:val="00D237CF"/>
    <w:rsid w:val="00D401C2"/>
    <w:rsid w:val="00D5701B"/>
    <w:rsid w:val="00D63810"/>
    <w:rsid w:val="00D714B3"/>
    <w:rsid w:val="00D742D3"/>
    <w:rsid w:val="00D92BC9"/>
    <w:rsid w:val="00DA02A7"/>
    <w:rsid w:val="00DA0A5F"/>
    <w:rsid w:val="00DC5338"/>
    <w:rsid w:val="00DC7FB8"/>
    <w:rsid w:val="00DE636D"/>
    <w:rsid w:val="00DF002A"/>
    <w:rsid w:val="00DF1A78"/>
    <w:rsid w:val="00DF20F1"/>
    <w:rsid w:val="00DF37D6"/>
    <w:rsid w:val="00DF5E75"/>
    <w:rsid w:val="00E0404B"/>
    <w:rsid w:val="00E04062"/>
    <w:rsid w:val="00E20DC2"/>
    <w:rsid w:val="00E3244E"/>
    <w:rsid w:val="00E34F4B"/>
    <w:rsid w:val="00E36861"/>
    <w:rsid w:val="00E378AD"/>
    <w:rsid w:val="00E5238E"/>
    <w:rsid w:val="00E57836"/>
    <w:rsid w:val="00E5798F"/>
    <w:rsid w:val="00E6252A"/>
    <w:rsid w:val="00E83550"/>
    <w:rsid w:val="00E93116"/>
    <w:rsid w:val="00EA39A8"/>
    <w:rsid w:val="00EA590F"/>
    <w:rsid w:val="00EA61F1"/>
    <w:rsid w:val="00ED4470"/>
    <w:rsid w:val="00EE2E37"/>
    <w:rsid w:val="00EF2B33"/>
    <w:rsid w:val="00EF345B"/>
    <w:rsid w:val="00F00CD9"/>
    <w:rsid w:val="00F14A03"/>
    <w:rsid w:val="00F42862"/>
    <w:rsid w:val="00F42AE9"/>
    <w:rsid w:val="00F451FA"/>
    <w:rsid w:val="00F501B5"/>
    <w:rsid w:val="00F565DE"/>
    <w:rsid w:val="00F63A80"/>
    <w:rsid w:val="00F72594"/>
    <w:rsid w:val="00F73DD2"/>
    <w:rsid w:val="00F960B6"/>
    <w:rsid w:val="00FA46CE"/>
    <w:rsid w:val="00FD4A85"/>
    <w:rsid w:val="00FE5378"/>
    <w:rsid w:val="00FF0D41"/>
    <w:rsid w:val="00FF4822"/>
    <w:rsid w:val="0EB23C75"/>
    <w:rsid w:val="270C6BE1"/>
    <w:rsid w:val="3FD5B6E4"/>
    <w:rsid w:val="7DFFC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F8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a">
    <w:name w:val="Revision"/>
    <w:hidden/>
    <w:uiPriority w:val="99"/>
    <w:semiHidden/>
    <w:rsid w:val="00AC3FA6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6D75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a">
    <w:name w:val="Revision"/>
    <w:hidden/>
    <w:uiPriority w:val="99"/>
    <w:semiHidden/>
    <w:rsid w:val="00AC3FA6"/>
    <w:rPr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6D7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30005;&#23376;&#29256;&#20989;&#20214;&#21040;&#21327;&#20250;&#31454;&#36187;&#37096;&#37038;&#31665;jingsaibu@athletics.org.cn&#65292;&#20027;&#39064;&#20026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zxm</dc:creator>
  <cp:lastModifiedBy>陈莹</cp:lastModifiedBy>
  <cp:revision>33</cp:revision>
  <cp:lastPrinted>2021-11-26T22:54:00Z</cp:lastPrinted>
  <dcterms:created xsi:type="dcterms:W3CDTF">2021-12-03T01:52:00Z</dcterms:created>
  <dcterms:modified xsi:type="dcterms:W3CDTF">2022-01-14T09:05:00Z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DB2602F88E9746F194DA13C4CD6F0E53</vt:lpwstr>
  </property>
</Properties>
</file>