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r>
        <w:rPr>
          <w:rFonts w:hint="eastAsia" w:ascii="仿宋" w:hAnsi="仿宋" w:eastAsia="仿宋" w:cs="宋体"/>
          <w:sz w:val="32"/>
          <w:szCs w:val="32"/>
        </w:rPr>
        <w:t>附件3</w:t>
      </w:r>
    </w:p>
    <w:p>
      <w:pPr>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2021年全国老年人体育</w:t>
      </w:r>
    </w:p>
    <w:p>
      <w:pPr>
        <w:jc w:val="center"/>
        <w:rPr>
          <w:rFonts w:hint="eastAsia" w:ascii="方正小标宋简体" w:hAnsi="黑体" w:eastAsia="方正小标宋简体" w:cs="宋体"/>
          <w:sz w:val="36"/>
          <w:szCs w:val="36"/>
        </w:rPr>
      </w:pPr>
      <w:r>
        <w:rPr>
          <w:rFonts w:hint="eastAsia" w:ascii="方正小标宋简体" w:hAnsi="黑体" w:eastAsia="方正小标宋简体" w:cs="宋体"/>
          <w:sz w:val="36"/>
          <w:szCs w:val="36"/>
        </w:rPr>
        <w:t>新闻宣传培训班（四川达州）</w:t>
      </w:r>
    </w:p>
    <w:p>
      <w:pPr>
        <w:jc w:val="center"/>
        <w:rPr>
          <w:rFonts w:hint="eastAsia" w:ascii="方正小标宋简体" w:hAnsi="黑体" w:eastAsia="方正小标宋简体" w:cs="仿宋"/>
          <w:sz w:val="36"/>
          <w:szCs w:val="36"/>
        </w:rPr>
      </w:pPr>
      <w:r>
        <w:rPr>
          <w:rFonts w:hint="eastAsia" w:ascii="方正小标宋简体" w:hAnsi="黑体" w:eastAsia="方正小标宋简体" w:cs="仿宋"/>
          <w:sz w:val="36"/>
          <w:szCs w:val="36"/>
        </w:rPr>
        <w:t>新冠疫情防控方案</w:t>
      </w:r>
    </w:p>
    <w:p>
      <w:pPr>
        <w:spacing w:line="560" w:lineRule="exact"/>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按照国家体育总局和中国老年人体协关于有序恢复体育赛事和活动相关规定及疫情防控管理要求，特制定培训班新冠疫情防控方案如下：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一、活动承办单位要及时向当地主管部门申报工作方案，服从交通、住宿、就餐及活动组织安排上的疫情防控管理要求。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二、开展全面的全员摸底调查，严禁红、黄码人员和无症状感染者、抗体阳性者参与活动组织和活动，抗体阳性转阴性者暂不参与活动。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三、活动报到前，应根据各级防控办相关的防控疫情卫生清洁与消毒指南要求，对活动、交通、生活场所和餐厅进行全面的清洁消毒。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四、承办单位在活动期问，配备必要的消毒液、红外测温仪等疫情防控用品，做好应急预案。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五、要全面实施活动场地封闭管理制度，加强人员进出管理，实行戴口罩、测体温和凭健康码进入场馆。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678B3"/>
    <w:rsid w:val="63F67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2021-06-10T06:42:00Z</dcterms:created>
  <dc:creator>❤️Chloe M</dc:creator>
  <cp:lastModifiedBy>❤️Chloe M</cp:lastModifiedBy>
  <dcterms:modified xsi:type="dcterms:W3CDTF">2021-06-10T06:42:15Z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BF5FA53D36B1466D8E0327B12B1864C4</vt:lpwstr>
  </property>
</Properties>
</file>