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7695" w14:textId="77777777" w:rsidR="00355486" w:rsidRDefault="00C4448A" w:rsidP="00C4448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中国曲棍球协会</w:t>
      </w:r>
      <w:r w:rsidR="000832F2">
        <w:rPr>
          <w:rFonts w:hint="eastAsia"/>
          <w:b/>
          <w:bCs/>
          <w:sz w:val="36"/>
          <w:szCs w:val="36"/>
        </w:rPr>
        <w:t>青少年</w:t>
      </w:r>
      <w:r>
        <w:rPr>
          <w:rFonts w:hint="eastAsia"/>
          <w:b/>
          <w:bCs/>
          <w:sz w:val="36"/>
          <w:szCs w:val="36"/>
        </w:rPr>
        <w:t>赛事</w:t>
      </w:r>
      <w:r w:rsidR="00355486">
        <w:rPr>
          <w:rFonts w:hint="eastAsia"/>
          <w:b/>
          <w:bCs/>
          <w:sz w:val="36"/>
          <w:szCs w:val="36"/>
        </w:rPr>
        <w:t>及</w:t>
      </w:r>
      <w:r w:rsidR="00387B89">
        <w:rPr>
          <w:rFonts w:hint="eastAsia"/>
          <w:b/>
          <w:bCs/>
          <w:sz w:val="36"/>
          <w:szCs w:val="36"/>
        </w:rPr>
        <w:t>培训活动</w:t>
      </w:r>
    </w:p>
    <w:p w14:paraId="5FB3E1ED" w14:textId="44D7CCC7" w:rsidR="00C4448A" w:rsidRDefault="00C4448A" w:rsidP="0035548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工作人员接待指导标准</w:t>
      </w:r>
    </w:p>
    <w:p w14:paraId="12EF2102" w14:textId="77777777" w:rsidR="00C4448A" w:rsidRDefault="00C4448A" w:rsidP="00C4448A"/>
    <w:p w14:paraId="7AD21061" w14:textId="207B5947" w:rsidR="00C4448A" w:rsidRDefault="00CB04F0" w:rsidP="00853C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第一条</w:t>
      </w:r>
      <w:r w:rsidR="00C4448A">
        <w:rPr>
          <w:rFonts w:ascii="仿宋" w:eastAsia="仿宋" w:hAnsi="仿宋" w:cs="仿宋" w:hint="eastAsia"/>
          <w:sz w:val="32"/>
          <w:szCs w:val="32"/>
        </w:rPr>
        <w:t xml:space="preserve">　为加强中国</w:t>
      </w:r>
      <w:r w:rsidR="00387B89">
        <w:rPr>
          <w:rFonts w:ascii="仿宋" w:eastAsia="仿宋" w:hAnsi="仿宋" w:cs="仿宋" w:hint="eastAsia"/>
          <w:sz w:val="32"/>
          <w:szCs w:val="32"/>
        </w:rPr>
        <w:t>曲棍球</w:t>
      </w:r>
      <w:r w:rsidR="00C4448A">
        <w:rPr>
          <w:rFonts w:ascii="仿宋" w:eastAsia="仿宋" w:hAnsi="仿宋" w:cs="仿宋" w:hint="eastAsia"/>
          <w:sz w:val="32"/>
          <w:szCs w:val="32"/>
        </w:rPr>
        <w:t>协会</w:t>
      </w:r>
      <w:r w:rsidR="000832F2">
        <w:rPr>
          <w:rFonts w:ascii="仿宋" w:eastAsia="仿宋" w:hAnsi="仿宋" w:cs="仿宋" w:hint="eastAsia"/>
          <w:sz w:val="32"/>
          <w:szCs w:val="32"/>
        </w:rPr>
        <w:t>青少年</w:t>
      </w:r>
      <w:r w:rsidR="00C4448A">
        <w:rPr>
          <w:rFonts w:ascii="仿宋" w:eastAsia="仿宋" w:hAnsi="仿宋" w:cs="仿宋" w:hint="eastAsia"/>
          <w:sz w:val="32"/>
          <w:szCs w:val="32"/>
        </w:rPr>
        <w:t>赛事</w:t>
      </w:r>
      <w:r w:rsidR="00355486">
        <w:rPr>
          <w:rFonts w:ascii="仿宋" w:eastAsia="仿宋" w:hAnsi="仿宋" w:cs="仿宋" w:hint="eastAsia"/>
          <w:sz w:val="32"/>
          <w:szCs w:val="32"/>
        </w:rPr>
        <w:t>和</w:t>
      </w:r>
      <w:r w:rsidR="00853C2F">
        <w:rPr>
          <w:rFonts w:ascii="仿宋" w:eastAsia="仿宋" w:hAnsi="仿宋" w:cs="仿宋" w:hint="eastAsia"/>
          <w:sz w:val="32"/>
          <w:szCs w:val="32"/>
        </w:rPr>
        <w:t>培训等活动</w:t>
      </w:r>
      <w:r w:rsidR="00C4448A">
        <w:rPr>
          <w:rFonts w:ascii="仿宋" w:eastAsia="仿宋" w:hAnsi="仿宋" w:cs="仿宋" w:hint="eastAsia"/>
          <w:sz w:val="32"/>
          <w:szCs w:val="32"/>
        </w:rPr>
        <w:t>规范化管理，保障赛事</w:t>
      </w:r>
      <w:r w:rsidR="00355486">
        <w:rPr>
          <w:rFonts w:ascii="仿宋" w:eastAsia="仿宋" w:hAnsi="仿宋" w:cs="仿宋" w:hint="eastAsia"/>
          <w:sz w:val="32"/>
          <w:szCs w:val="32"/>
        </w:rPr>
        <w:t>和</w:t>
      </w:r>
      <w:r w:rsidR="00853C2F">
        <w:rPr>
          <w:rFonts w:ascii="仿宋" w:eastAsia="仿宋" w:hAnsi="仿宋" w:cs="仿宋" w:hint="eastAsia"/>
          <w:sz w:val="32"/>
          <w:szCs w:val="32"/>
        </w:rPr>
        <w:t>培训等活动的</w:t>
      </w:r>
      <w:r w:rsidR="00C4448A">
        <w:rPr>
          <w:rFonts w:ascii="仿宋" w:eastAsia="仿宋" w:hAnsi="仿宋" w:cs="仿宋" w:hint="eastAsia"/>
          <w:sz w:val="32"/>
          <w:szCs w:val="32"/>
        </w:rPr>
        <w:t>主办方、承办方、各工作人员的基本权益，按照</w:t>
      </w:r>
      <w:r w:rsidR="00387B89">
        <w:rPr>
          <w:rFonts w:ascii="仿宋" w:eastAsia="仿宋" w:hAnsi="仿宋" w:cs="仿宋" w:hint="eastAsia"/>
          <w:sz w:val="32"/>
          <w:szCs w:val="32"/>
        </w:rPr>
        <w:t>曲棍球</w:t>
      </w:r>
      <w:r w:rsidR="00853C2F">
        <w:rPr>
          <w:rFonts w:ascii="仿宋" w:eastAsia="仿宋" w:hAnsi="仿宋" w:cs="仿宋" w:hint="eastAsia"/>
          <w:sz w:val="32"/>
          <w:szCs w:val="32"/>
        </w:rPr>
        <w:t>项目</w:t>
      </w:r>
      <w:r w:rsidR="00C4448A">
        <w:rPr>
          <w:rFonts w:ascii="仿宋" w:eastAsia="仿宋" w:hAnsi="仿宋" w:cs="仿宋" w:hint="eastAsia"/>
          <w:sz w:val="32"/>
          <w:szCs w:val="32"/>
        </w:rPr>
        <w:t>特点，参照以往国际、国内惯例，遵照市场经济规律，特指定本指导标准。</w:t>
      </w:r>
    </w:p>
    <w:p w14:paraId="67CB6474" w14:textId="77777777" w:rsidR="00C4448A" w:rsidRDefault="00C4448A" w:rsidP="00C4448A">
      <w:pPr>
        <w:ind w:leftChars="-267" w:left="-561"/>
        <w:rPr>
          <w:rFonts w:ascii="仿宋" w:eastAsia="仿宋" w:hAnsi="仿宋" w:cs="仿宋"/>
          <w:sz w:val="32"/>
          <w:szCs w:val="32"/>
        </w:rPr>
      </w:pPr>
    </w:p>
    <w:p w14:paraId="00D9A2DE" w14:textId="19836620" w:rsidR="00C4448A" w:rsidRDefault="00CB04F0" w:rsidP="00CB04F0">
      <w:pPr>
        <w:rPr>
          <w:rFonts w:ascii="仿宋" w:eastAsia="仿宋" w:hAnsi="仿宋" w:cs="仿宋"/>
          <w:sz w:val="32"/>
          <w:szCs w:val="32"/>
        </w:rPr>
      </w:pPr>
      <w:r w:rsidRPr="00CB04F0">
        <w:rPr>
          <w:rFonts w:ascii="仿宋" w:eastAsia="仿宋" w:hAnsi="仿宋" w:cs="仿宋" w:hint="eastAsia"/>
          <w:sz w:val="32"/>
          <w:szCs w:val="32"/>
        </w:rPr>
        <w:t>第二条</w:t>
      </w:r>
      <w:r w:rsidR="00C4448A">
        <w:rPr>
          <w:rFonts w:ascii="仿宋" w:eastAsia="仿宋" w:hAnsi="仿宋" w:cs="仿宋" w:hint="eastAsia"/>
          <w:sz w:val="32"/>
          <w:szCs w:val="32"/>
        </w:rPr>
        <w:t xml:space="preserve">　本标准适用的</w:t>
      </w:r>
      <w:r w:rsidR="00355486">
        <w:rPr>
          <w:rFonts w:ascii="仿宋" w:eastAsia="仿宋" w:hAnsi="仿宋" w:cs="仿宋" w:hint="eastAsia"/>
          <w:sz w:val="32"/>
          <w:szCs w:val="32"/>
        </w:rPr>
        <w:t>青少年</w:t>
      </w:r>
      <w:r w:rsidR="00C4448A">
        <w:rPr>
          <w:rFonts w:ascii="仿宋" w:eastAsia="仿宋" w:hAnsi="仿宋" w:cs="仿宋" w:hint="eastAsia"/>
          <w:sz w:val="32"/>
          <w:szCs w:val="32"/>
        </w:rPr>
        <w:t>赛事</w:t>
      </w:r>
      <w:r w:rsidR="00355486">
        <w:rPr>
          <w:rFonts w:ascii="仿宋" w:eastAsia="仿宋" w:hAnsi="仿宋" w:cs="仿宋" w:hint="eastAsia"/>
          <w:sz w:val="32"/>
          <w:szCs w:val="32"/>
        </w:rPr>
        <w:t>和培训活动</w:t>
      </w:r>
      <w:r w:rsidR="00C4448A">
        <w:rPr>
          <w:rFonts w:ascii="仿宋" w:eastAsia="仿宋" w:hAnsi="仿宋" w:cs="仿宋" w:hint="eastAsia"/>
          <w:sz w:val="32"/>
          <w:szCs w:val="32"/>
        </w:rPr>
        <w:t>范围包括：</w:t>
      </w:r>
    </w:p>
    <w:p w14:paraId="3849C144" w14:textId="1D14E6D7" w:rsidR="00C4448A" w:rsidRDefault="00C4448A" w:rsidP="00ED608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1、由中国</w:t>
      </w:r>
      <w:r w:rsidR="00387B89">
        <w:rPr>
          <w:rFonts w:ascii="仿宋" w:eastAsia="仿宋" w:hAnsi="仿宋" w:cs="仿宋" w:hint="eastAsia"/>
          <w:sz w:val="32"/>
          <w:szCs w:val="32"/>
        </w:rPr>
        <w:t>曲棍球</w:t>
      </w:r>
      <w:r>
        <w:rPr>
          <w:rFonts w:ascii="仿宋" w:eastAsia="仿宋" w:hAnsi="仿宋" w:cs="仿宋" w:hint="eastAsia"/>
          <w:sz w:val="32"/>
          <w:szCs w:val="32"/>
        </w:rPr>
        <w:t>协会主办的各级各类全国性</w:t>
      </w:r>
      <w:r w:rsidR="000832F2">
        <w:rPr>
          <w:rFonts w:ascii="仿宋" w:eastAsia="仿宋" w:hAnsi="仿宋" w:cs="仿宋" w:hint="eastAsia"/>
          <w:sz w:val="32"/>
          <w:szCs w:val="32"/>
        </w:rPr>
        <w:t>青少年</w:t>
      </w:r>
      <w:r w:rsidR="00387B89">
        <w:rPr>
          <w:rFonts w:ascii="仿宋" w:eastAsia="仿宋" w:hAnsi="仿宋" w:cs="仿宋" w:hint="eastAsia"/>
          <w:sz w:val="32"/>
          <w:szCs w:val="32"/>
        </w:rPr>
        <w:t>曲棍球</w:t>
      </w:r>
      <w:r w:rsidR="00CB04F0">
        <w:rPr>
          <w:rFonts w:ascii="仿宋" w:eastAsia="仿宋" w:hAnsi="仿宋" w:cs="仿宋" w:hint="eastAsia"/>
          <w:sz w:val="32"/>
          <w:szCs w:val="32"/>
        </w:rPr>
        <w:t>、软式曲棍球</w:t>
      </w:r>
      <w:r>
        <w:rPr>
          <w:rFonts w:ascii="仿宋" w:eastAsia="仿宋" w:hAnsi="仿宋" w:cs="仿宋" w:hint="eastAsia"/>
          <w:sz w:val="32"/>
          <w:szCs w:val="32"/>
        </w:rPr>
        <w:t>赛事</w:t>
      </w:r>
      <w:r w:rsidR="00CB04F0">
        <w:rPr>
          <w:rFonts w:ascii="仿宋" w:eastAsia="仿宋" w:hAnsi="仿宋" w:cs="仿宋" w:hint="eastAsia"/>
          <w:sz w:val="32"/>
          <w:szCs w:val="32"/>
        </w:rPr>
        <w:t>，各级各类</w:t>
      </w:r>
      <w:r w:rsidR="000832F2">
        <w:rPr>
          <w:rFonts w:ascii="仿宋" w:eastAsia="仿宋" w:hAnsi="仿宋" w:cs="仿宋" w:hint="eastAsia"/>
          <w:sz w:val="32"/>
          <w:szCs w:val="32"/>
        </w:rPr>
        <w:t>青少年</w:t>
      </w:r>
      <w:r w:rsidR="00402DB5">
        <w:rPr>
          <w:rFonts w:ascii="仿宋" w:eastAsia="仿宋" w:hAnsi="仿宋" w:cs="仿宋" w:hint="eastAsia"/>
          <w:sz w:val="32"/>
          <w:szCs w:val="32"/>
        </w:rPr>
        <w:t>曲棍球、软式曲棍球的教练员、裁判员、工作人员的</w:t>
      </w:r>
      <w:r w:rsidR="00CB04F0">
        <w:rPr>
          <w:rFonts w:ascii="仿宋" w:eastAsia="仿宋" w:hAnsi="仿宋" w:cs="仿宋" w:hint="eastAsia"/>
          <w:sz w:val="32"/>
          <w:szCs w:val="32"/>
        </w:rPr>
        <w:t>培训活动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14:paraId="00882467" w14:textId="5D9A3106" w:rsidR="00C4448A" w:rsidRDefault="00C4448A" w:rsidP="00ED608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2、由中国</w:t>
      </w:r>
      <w:r w:rsidR="00387B89">
        <w:rPr>
          <w:rFonts w:ascii="仿宋" w:eastAsia="仿宋" w:hAnsi="仿宋" w:cs="仿宋" w:hint="eastAsia"/>
          <w:sz w:val="32"/>
          <w:szCs w:val="32"/>
        </w:rPr>
        <w:t>曲棍球</w:t>
      </w:r>
      <w:r>
        <w:rPr>
          <w:rFonts w:ascii="仿宋" w:eastAsia="仿宋" w:hAnsi="仿宋" w:cs="仿宋" w:hint="eastAsia"/>
          <w:sz w:val="32"/>
          <w:szCs w:val="32"/>
        </w:rPr>
        <w:t>协会与国际组织联合主办，由中国</w:t>
      </w:r>
      <w:r w:rsidR="00387B89">
        <w:rPr>
          <w:rFonts w:ascii="仿宋" w:eastAsia="仿宋" w:hAnsi="仿宋" w:cs="仿宋" w:hint="eastAsia"/>
          <w:sz w:val="32"/>
          <w:szCs w:val="32"/>
        </w:rPr>
        <w:t>曲棍球</w:t>
      </w:r>
      <w:r>
        <w:rPr>
          <w:rFonts w:ascii="仿宋" w:eastAsia="仿宋" w:hAnsi="仿宋" w:cs="仿宋" w:hint="eastAsia"/>
          <w:sz w:val="32"/>
          <w:szCs w:val="32"/>
        </w:rPr>
        <w:t>协会负责竞赛组织工作的各类</w:t>
      </w:r>
      <w:r w:rsidR="000832F2">
        <w:rPr>
          <w:rFonts w:ascii="仿宋" w:eastAsia="仿宋" w:hAnsi="仿宋" w:cs="仿宋" w:hint="eastAsia"/>
          <w:sz w:val="32"/>
          <w:szCs w:val="32"/>
        </w:rPr>
        <w:t>青少年</w:t>
      </w:r>
      <w:r w:rsidR="00402DB5">
        <w:rPr>
          <w:rFonts w:ascii="仿宋" w:eastAsia="仿宋" w:hAnsi="仿宋" w:cs="仿宋" w:hint="eastAsia"/>
          <w:sz w:val="32"/>
          <w:szCs w:val="32"/>
        </w:rPr>
        <w:t>曲棍球、软式曲棍球</w:t>
      </w:r>
      <w:r>
        <w:rPr>
          <w:rFonts w:ascii="仿宋" w:eastAsia="仿宋" w:hAnsi="仿宋" w:cs="仿宋" w:hint="eastAsia"/>
          <w:sz w:val="32"/>
          <w:szCs w:val="32"/>
        </w:rPr>
        <w:t>国际赛事</w:t>
      </w:r>
      <w:r w:rsidR="00B164FE">
        <w:rPr>
          <w:rFonts w:ascii="仿宋" w:eastAsia="仿宋" w:hAnsi="仿宋" w:cs="仿宋" w:hint="eastAsia"/>
          <w:sz w:val="32"/>
          <w:szCs w:val="32"/>
        </w:rPr>
        <w:t>、各类</w:t>
      </w:r>
      <w:r w:rsidR="000832F2">
        <w:rPr>
          <w:rFonts w:ascii="仿宋" w:eastAsia="仿宋" w:hAnsi="仿宋" w:cs="仿宋" w:hint="eastAsia"/>
          <w:sz w:val="32"/>
          <w:szCs w:val="32"/>
        </w:rPr>
        <w:t>青少年</w:t>
      </w:r>
      <w:r w:rsidR="00402DB5">
        <w:rPr>
          <w:rFonts w:ascii="仿宋" w:eastAsia="仿宋" w:hAnsi="仿宋" w:cs="仿宋" w:hint="eastAsia"/>
          <w:sz w:val="32"/>
          <w:szCs w:val="32"/>
        </w:rPr>
        <w:t>曲棍球、软式曲棍球的教练员、裁判员</w:t>
      </w:r>
      <w:r w:rsidR="00B164FE">
        <w:rPr>
          <w:rFonts w:ascii="仿宋" w:eastAsia="仿宋" w:hAnsi="仿宋" w:cs="仿宋" w:hint="eastAsia"/>
          <w:sz w:val="32"/>
          <w:szCs w:val="32"/>
        </w:rPr>
        <w:t>培训活动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14:paraId="01E92211" w14:textId="62EDF343" w:rsidR="00C4448A" w:rsidRDefault="00C4448A" w:rsidP="00ED608B">
      <w:pPr>
        <w:ind w:left="1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3、由国际组织主办，由中国</w:t>
      </w:r>
      <w:r w:rsidR="00387B89">
        <w:rPr>
          <w:rFonts w:ascii="仿宋" w:eastAsia="仿宋" w:hAnsi="仿宋" w:cs="仿宋" w:hint="eastAsia"/>
          <w:sz w:val="32"/>
          <w:szCs w:val="32"/>
        </w:rPr>
        <w:t>曲棍球</w:t>
      </w:r>
      <w:r>
        <w:rPr>
          <w:rFonts w:ascii="仿宋" w:eastAsia="仿宋" w:hAnsi="仿宋" w:cs="仿宋" w:hint="eastAsia"/>
          <w:sz w:val="32"/>
          <w:szCs w:val="32"/>
        </w:rPr>
        <w:t>协会承办且负责竞赛组织工作的各类</w:t>
      </w:r>
      <w:r w:rsidR="000832F2">
        <w:rPr>
          <w:rFonts w:ascii="仿宋" w:eastAsia="仿宋" w:hAnsi="仿宋" w:cs="仿宋" w:hint="eastAsia"/>
          <w:sz w:val="32"/>
          <w:szCs w:val="32"/>
        </w:rPr>
        <w:t>青少年</w:t>
      </w:r>
      <w:r w:rsidR="00402DB5">
        <w:rPr>
          <w:rFonts w:ascii="仿宋" w:eastAsia="仿宋" w:hAnsi="仿宋" w:cs="仿宋" w:hint="eastAsia"/>
          <w:sz w:val="32"/>
          <w:szCs w:val="32"/>
        </w:rPr>
        <w:t>曲棍球、软式曲棍球</w:t>
      </w:r>
      <w:r>
        <w:rPr>
          <w:rFonts w:ascii="仿宋" w:eastAsia="仿宋" w:hAnsi="仿宋" w:cs="仿宋" w:hint="eastAsia"/>
          <w:sz w:val="32"/>
          <w:szCs w:val="32"/>
        </w:rPr>
        <w:t>国际赛事</w:t>
      </w:r>
      <w:r w:rsidR="00B164FE">
        <w:rPr>
          <w:rFonts w:ascii="仿宋" w:eastAsia="仿宋" w:hAnsi="仿宋" w:cs="仿宋" w:hint="eastAsia"/>
          <w:sz w:val="32"/>
          <w:szCs w:val="32"/>
        </w:rPr>
        <w:t>、各类</w:t>
      </w:r>
      <w:r w:rsidR="000832F2">
        <w:rPr>
          <w:rFonts w:ascii="仿宋" w:eastAsia="仿宋" w:hAnsi="仿宋" w:cs="仿宋" w:hint="eastAsia"/>
          <w:sz w:val="32"/>
          <w:szCs w:val="32"/>
        </w:rPr>
        <w:t>青少年</w:t>
      </w:r>
      <w:r w:rsidR="00402DB5">
        <w:rPr>
          <w:rFonts w:ascii="仿宋" w:eastAsia="仿宋" w:hAnsi="仿宋" w:cs="仿宋" w:hint="eastAsia"/>
          <w:sz w:val="32"/>
          <w:szCs w:val="32"/>
        </w:rPr>
        <w:t>曲棍球、软式曲棍球的教练员、裁判员</w:t>
      </w:r>
      <w:r w:rsidR="00B164FE">
        <w:rPr>
          <w:rFonts w:ascii="仿宋" w:eastAsia="仿宋" w:hAnsi="仿宋" w:cs="仿宋" w:hint="eastAsia"/>
          <w:sz w:val="32"/>
          <w:szCs w:val="32"/>
        </w:rPr>
        <w:t>培训活动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67CCA4D1" w14:textId="77777777" w:rsidR="00C4448A" w:rsidRDefault="00C4448A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30DBC592" w14:textId="77777777" w:rsidR="00C4448A" w:rsidRDefault="00C4448A" w:rsidP="00C4448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第三条　本标准适用的人员范围包括：</w:t>
      </w:r>
    </w:p>
    <w:p w14:paraId="7A3742E2" w14:textId="7EA302AA" w:rsidR="00C4448A" w:rsidRDefault="00C4448A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1、由中国</w:t>
      </w:r>
      <w:r w:rsidR="00387B89">
        <w:rPr>
          <w:rFonts w:ascii="仿宋" w:eastAsia="仿宋" w:hAnsi="仿宋" w:cs="仿宋" w:hint="eastAsia"/>
          <w:sz w:val="32"/>
          <w:szCs w:val="32"/>
        </w:rPr>
        <w:t>曲棍球</w:t>
      </w:r>
      <w:r>
        <w:rPr>
          <w:rFonts w:ascii="仿宋" w:eastAsia="仿宋" w:hAnsi="仿宋" w:cs="仿宋" w:hint="eastAsia"/>
          <w:sz w:val="32"/>
          <w:szCs w:val="32"/>
        </w:rPr>
        <w:t>协会派遣的</w:t>
      </w:r>
      <w:r w:rsidR="00F00D9C">
        <w:rPr>
          <w:rFonts w:ascii="仿宋" w:eastAsia="仿宋" w:hAnsi="仿宋" w:cs="仿宋" w:hint="eastAsia"/>
          <w:sz w:val="32"/>
          <w:szCs w:val="32"/>
        </w:rPr>
        <w:t>青少年赛事</w:t>
      </w:r>
      <w:r>
        <w:rPr>
          <w:rFonts w:ascii="仿宋" w:eastAsia="仿宋" w:hAnsi="仿宋" w:cs="仿宋" w:hint="eastAsia"/>
          <w:sz w:val="32"/>
          <w:szCs w:val="32"/>
        </w:rPr>
        <w:t>技术官员</w:t>
      </w:r>
      <w:r w:rsidR="009F0DFC">
        <w:rPr>
          <w:rFonts w:ascii="仿宋" w:eastAsia="仿宋" w:hAnsi="仿宋" w:cs="仿宋" w:hint="eastAsia"/>
          <w:sz w:val="32"/>
          <w:szCs w:val="32"/>
        </w:rPr>
        <w:t>、竞赛工作人员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14:paraId="350DD7EE" w14:textId="5CA27CB3" w:rsidR="00C4448A" w:rsidRDefault="00C4448A" w:rsidP="00F00D9C">
      <w:pPr>
        <w:ind w:left="1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2、由中国</w:t>
      </w:r>
      <w:r w:rsidR="00387B89">
        <w:rPr>
          <w:rFonts w:ascii="仿宋" w:eastAsia="仿宋" w:hAnsi="仿宋" w:cs="仿宋" w:hint="eastAsia"/>
          <w:sz w:val="32"/>
          <w:szCs w:val="32"/>
        </w:rPr>
        <w:t>曲棍球</w:t>
      </w:r>
      <w:r>
        <w:rPr>
          <w:rFonts w:ascii="仿宋" w:eastAsia="仿宋" w:hAnsi="仿宋" w:cs="仿宋" w:hint="eastAsia"/>
          <w:sz w:val="32"/>
          <w:szCs w:val="32"/>
        </w:rPr>
        <w:t>协会派遣的</w:t>
      </w:r>
      <w:r w:rsidR="00F00D9C">
        <w:rPr>
          <w:rFonts w:ascii="仿宋" w:eastAsia="仿宋" w:hAnsi="仿宋" w:cs="仿宋" w:hint="eastAsia"/>
          <w:sz w:val="32"/>
          <w:szCs w:val="32"/>
        </w:rPr>
        <w:t>青少年培训活动的</w:t>
      </w:r>
      <w:r w:rsidR="009F0DFC">
        <w:rPr>
          <w:rFonts w:ascii="仿宋" w:eastAsia="仿宋" w:hAnsi="仿宋" w:cs="仿宋" w:hint="eastAsia"/>
          <w:sz w:val="32"/>
          <w:szCs w:val="32"/>
        </w:rPr>
        <w:t>讲师、助教</w:t>
      </w:r>
      <w:r w:rsidR="00C32B8F">
        <w:rPr>
          <w:rFonts w:ascii="仿宋" w:eastAsia="仿宋" w:hAnsi="仿宋" w:cs="仿宋" w:hint="eastAsia"/>
          <w:sz w:val="32"/>
          <w:szCs w:val="32"/>
        </w:rPr>
        <w:t>、工作人员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14:paraId="6F219ACD" w14:textId="59A7EB2E" w:rsidR="00C4448A" w:rsidRDefault="00C4448A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3、由中国</w:t>
      </w:r>
      <w:r w:rsidR="00387B89">
        <w:rPr>
          <w:rFonts w:ascii="仿宋" w:eastAsia="仿宋" w:hAnsi="仿宋" w:cs="仿宋" w:hint="eastAsia"/>
          <w:sz w:val="32"/>
          <w:szCs w:val="32"/>
        </w:rPr>
        <w:t>曲棍球</w:t>
      </w:r>
      <w:r>
        <w:rPr>
          <w:rFonts w:ascii="仿宋" w:eastAsia="仿宋" w:hAnsi="仿宋" w:cs="仿宋" w:hint="eastAsia"/>
          <w:sz w:val="32"/>
          <w:szCs w:val="32"/>
        </w:rPr>
        <w:t>协会调用的</w:t>
      </w:r>
      <w:r w:rsidR="00F00D9C">
        <w:rPr>
          <w:rFonts w:ascii="仿宋" w:eastAsia="仿宋" w:hAnsi="仿宋" w:cs="仿宋" w:hint="eastAsia"/>
          <w:sz w:val="32"/>
          <w:szCs w:val="32"/>
        </w:rPr>
        <w:t>青少年赛事及培训活动的</w:t>
      </w:r>
      <w:r>
        <w:rPr>
          <w:rFonts w:ascii="仿宋" w:eastAsia="仿宋" w:hAnsi="仿宋" w:cs="仿宋" w:hint="eastAsia"/>
          <w:sz w:val="32"/>
          <w:szCs w:val="32"/>
        </w:rPr>
        <w:t>外协技术工作人员；</w:t>
      </w:r>
    </w:p>
    <w:p w14:paraId="773CA667" w14:textId="43231395" w:rsidR="00C4448A" w:rsidRDefault="00C4448A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4、赛事组委会临聘无执裁资格的</w:t>
      </w:r>
      <w:r w:rsidR="00F00D9C">
        <w:rPr>
          <w:rFonts w:ascii="仿宋" w:eastAsia="仿宋" w:hAnsi="仿宋" w:cs="仿宋" w:hint="eastAsia"/>
          <w:sz w:val="32"/>
          <w:szCs w:val="32"/>
        </w:rPr>
        <w:t>青少年赛事</w:t>
      </w:r>
      <w:r>
        <w:rPr>
          <w:rFonts w:ascii="仿宋" w:eastAsia="仿宋" w:hAnsi="仿宋" w:cs="仿宋" w:hint="eastAsia"/>
          <w:sz w:val="32"/>
          <w:szCs w:val="32"/>
        </w:rPr>
        <w:t>竞赛助理及见习人员。</w:t>
      </w:r>
    </w:p>
    <w:p w14:paraId="6CC8A80A" w14:textId="77777777" w:rsidR="00C4448A" w:rsidRDefault="00C4448A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5、赛事具体人员数量原则如下:</w:t>
      </w:r>
    </w:p>
    <w:p w14:paraId="68E373C1" w14:textId="77777777" w:rsidR="00C4448A" w:rsidRPr="00EB7DE9" w:rsidRDefault="00C4448A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B7DE9">
        <w:rPr>
          <w:rFonts w:ascii="仿宋" w:eastAsia="仿宋" w:hAnsi="仿宋" w:cs="仿宋" w:hint="eastAsia"/>
          <w:sz w:val="32"/>
          <w:szCs w:val="32"/>
        </w:rPr>
        <w:t>（1）中心和协会人员：不超过5人</w:t>
      </w:r>
    </w:p>
    <w:p w14:paraId="78DC9125" w14:textId="2CB64876" w:rsidR="00C4448A" w:rsidRPr="00EB7DE9" w:rsidRDefault="00C4448A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B7DE9">
        <w:rPr>
          <w:rFonts w:ascii="仿宋" w:eastAsia="仿宋" w:hAnsi="仿宋" w:cs="仿宋" w:hint="eastAsia"/>
          <w:sz w:val="32"/>
          <w:szCs w:val="32"/>
        </w:rPr>
        <w:t>（2）技术代表：</w:t>
      </w:r>
      <w:r w:rsidR="0077645A">
        <w:rPr>
          <w:rFonts w:ascii="仿宋" w:eastAsia="仿宋" w:hAnsi="仿宋" w:cs="仿宋" w:hint="eastAsia"/>
          <w:sz w:val="32"/>
          <w:szCs w:val="32"/>
        </w:rPr>
        <w:t>1</w:t>
      </w:r>
      <w:r w:rsidRPr="00EB7DE9">
        <w:rPr>
          <w:rFonts w:ascii="仿宋" w:eastAsia="仿宋" w:hAnsi="仿宋" w:cs="仿宋" w:hint="eastAsia"/>
          <w:sz w:val="32"/>
          <w:szCs w:val="32"/>
        </w:rPr>
        <w:t>人</w:t>
      </w:r>
    </w:p>
    <w:p w14:paraId="40B93712" w14:textId="77777777" w:rsidR="00C4448A" w:rsidRPr="00EB7DE9" w:rsidRDefault="00C4448A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</w:t>
      </w:r>
      <w:r w:rsidRPr="00EB7DE9">
        <w:rPr>
          <w:rFonts w:ascii="仿宋" w:eastAsia="仿宋" w:hAnsi="仿宋" w:cs="仿宋" w:hint="eastAsia"/>
          <w:sz w:val="32"/>
          <w:szCs w:val="32"/>
        </w:rPr>
        <w:t>裁判长：1人</w:t>
      </w:r>
    </w:p>
    <w:p w14:paraId="1C82867B" w14:textId="56129FCF" w:rsidR="00C4448A" w:rsidRPr="00EB7DE9" w:rsidRDefault="00C4448A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</w:t>
      </w:r>
      <w:r w:rsidRPr="00EB7DE9">
        <w:rPr>
          <w:rFonts w:ascii="仿宋" w:eastAsia="仿宋" w:hAnsi="仿宋" w:cs="仿宋" w:hint="eastAsia"/>
          <w:sz w:val="32"/>
          <w:szCs w:val="32"/>
        </w:rPr>
        <w:t>副裁判长：</w:t>
      </w:r>
      <w:r w:rsidR="00A3575B">
        <w:rPr>
          <w:rFonts w:ascii="仿宋" w:eastAsia="仿宋" w:hAnsi="仿宋" w:cs="仿宋" w:hint="eastAsia"/>
          <w:sz w:val="32"/>
          <w:szCs w:val="32"/>
        </w:rPr>
        <w:t>原则上不超过3</w:t>
      </w:r>
      <w:r w:rsidRPr="00EB7DE9">
        <w:rPr>
          <w:rFonts w:ascii="仿宋" w:eastAsia="仿宋" w:hAnsi="仿宋" w:cs="仿宋" w:hint="eastAsia"/>
          <w:sz w:val="32"/>
          <w:szCs w:val="32"/>
        </w:rPr>
        <w:t>人</w:t>
      </w:r>
    </w:p>
    <w:p w14:paraId="566DE776" w14:textId="3D28B5F0" w:rsidR="00C4448A" w:rsidRPr="00EB7DE9" w:rsidRDefault="00C4448A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</w:t>
      </w:r>
      <w:r w:rsidRPr="00EB7DE9">
        <w:rPr>
          <w:rFonts w:ascii="仿宋" w:eastAsia="仿宋" w:hAnsi="仿宋" w:cs="仿宋" w:hint="eastAsia"/>
          <w:sz w:val="32"/>
          <w:szCs w:val="32"/>
        </w:rPr>
        <w:t>裁判员：</w:t>
      </w:r>
      <w:r>
        <w:rPr>
          <w:rFonts w:ascii="仿宋" w:eastAsia="仿宋" w:hAnsi="仿宋" w:cs="仿宋" w:hint="eastAsia"/>
          <w:sz w:val="32"/>
          <w:szCs w:val="32"/>
        </w:rPr>
        <w:t>原则上不超过</w:t>
      </w:r>
      <w:r w:rsidR="00375F74">
        <w:rPr>
          <w:rFonts w:ascii="仿宋" w:eastAsia="仿宋" w:hAnsi="仿宋" w:cs="仿宋" w:hint="eastAsia"/>
          <w:sz w:val="32"/>
          <w:szCs w:val="32"/>
        </w:rPr>
        <w:t>40</w:t>
      </w:r>
      <w:r w:rsidRPr="00EB7DE9">
        <w:rPr>
          <w:rFonts w:ascii="仿宋" w:eastAsia="仿宋" w:hAnsi="仿宋" w:cs="仿宋" w:hint="eastAsia"/>
          <w:sz w:val="32"/>
          <w:szCs w:val="32"/>
        </w:rPr>
        <w:t>人</w:t>
      </w:r>
    </w:p>
    <w:p w14:paraId="51557E58" w14:textId="62D8C16A" w:rsidR="00C4448A" w:rsidRPr="00EB7DE9" w:rsidRDefault="00C4448A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（6）</w:t>
      </w:r>
      <w:r w:rsidR="00306740">
        <w:rPr>
          <w:rFonts w:ascii="仿宋" w:eastAsia="仿宋" w:hAnsi="仿宋" w:cs="仿宋" w:hint="eastAsia"/>
          <w:sz w:val="32"/>
          <w:szCs w:val="32"/>
        </w:rPr>
        <w:t>技术官员</w:t>
      </w:r>
      <w:r w:rsidRPr="00EB7DE9">
        <w:rPr>
          <w:rFonts w:ascii="仿宋" w:eastAsia="仿宋" w:hAnsi="仿宋" w:cs="仿宋" w:hint="eastAsia"/>
          <w:sz w:val="32"/>
          <w:szCs w:val="32"/>
        </w:rPr>
        <w:t>：</w:t>
      </w:r>
      <w:r w:rsidR="00306740">
        <w:rPr>
          <w:rFonts w:ascii="仿宋" w:eastAsia="仿宋" w:hAnsi="仿宋" w:cs="仿宋" w:hint="eastAsia"/>
          <w:sz w:val="32"/>
          <w:szCs w:val="32"/>
        </w:rPr>
        <w:t>原则上不超过8</w:t>
      </w:r>
      <w:r w:rsidRPr="00EB7DE9">
        <w:rPr>
          <w:rFonts w:ascii="仿宋" w:eastAsia="仿宋" w:hAnsi="仿宋" w:cs="仿宋" w:hint="eastAsia"/>
          <w:sz w:val="32"/>
          <w:szCs w:val="32"/>
        </w:rPr>
        <w:t>人</w:t>
      </w:r>
    </w:p>
    <w:p w14:paraId="57DCE60F" w14:textId="4FE9FDAC" w:rsidR="00C4448A" w:rsidRPr="00EB7DE9" w:rsidRDefault="00C4448A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（7）</w:t>
      </w:r>
      <w:r w:rsidR="00282474">
        <w:rPr>
          <w:rFonts w:ascii="仿宋" w:eastAsia="仿宋" w:hAnsi="仿宋" w:cs="仿宋" w:hint="eastAsia"/>
          <w:sz w:val="32"/>
          <w:szCs w:val="32"/>
        </w:rPr>
        <w:t>监督</w:t>
      </w:r>
      <w:r w:rsidR="00282474" w:rsidRPr="00EB7DE9">
        <w:rPr>
          <w:rFonts w:ascii="仿宋" w:eastAsia="仿宋" w:hAnsi="仿宋" w:cs="仿宋" w:hint="eastAsia"/>
          <w:sz w:val="32"/>
          <w:szCs w:val="32"/>
        </w:rPr>
        <w:t>仲裁：</w:t>
      </w:r>
      <w:r w:rsidR="00282474">
        <w:rPr>
          <w:rFonts w:ascii="仿宋" w:eastAsia="仿宋" w:hAnsi="仿宋" w:cs="仿宋" w:hint="eastAsia"/>
          <w:sz w:val="32"/>
          <w:szCs w:val="32"/>
        </w:rPr>
        <w:t>3-5</w:t>
      </w:r>
      <w:r w:rsidR="00282474" w:rsidRPr="00EB7DE9">
        <w:rPr>
          <w:rFonts w:ascii="仿宋" w:eastAsia="仿宋" w:hAnsi="仿宋" w:cs="仿宋" w:hint="eastAsia"/>
          <w:sz w:val="32"/>
          <w:szCs w:val="32"/>
        </w:rPr>
        <w:t>人</w:t>
      </w:r>
    </w:p>
    <w:p w14:paraId="5072C376" w14:textId="6200B257" w:rsidR="00C4448A" w:rsidRPr="00EB7DE9" w:rsidRDefault="00C4448A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（8）</w:t>
      </w:r>
      <w:r w:rsidR="00282474" w:rsidRPr="00EB7DE9">
        <w:rPr>
          <w:rFonts w:ascii="仿宋" w:eastAsia="仿宋" w:hAnsi="仿宋" w:cs="仿宋" w:hint="eastAsia"/>
          <w:sz w:val="32"/>
          <w:szCs w:val="32"/>
        </w:rPr>
        <w:t>调研：1人</w:t>
      </w:r>
    </w:p>
    <w:p w14:paraId="5DC162ED" w14:textId="0082AD46" w:rsidR="00C4448A" w:rsidRDefault="00C4448A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（9）</w:t>
      </w:r>
      <w:r w:rsidR="00282474">
        <w:rPr>
          <w:rFonts w:ascii="仿宋" w:eastAsia="仿宋" w:hAnsi="仿宋" w:cs="仿宋" w:hint="eastAsia"/>
          <w:sz w:val="32"/>
          <w:szCs w:val="32"/>
        </w:rPr>
        <w:t>新闻媒体：不超过3人</w:t>
      </w:r>
    </w:p>
    <w:p w14:paraId="5EFD0EDD" w14:textId="31B4AA58" w:rsidR="00C4448A" w:rsidRDefault="00C4448A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（10）</w:t>
      </w:r>
      <w:r w:rsidR="00282474">
        <w:rPr>
          <w:rFonts w:ascii="仿宋" w:eastAsia="仿宋" w:hAnsi="仿宋" w:cs="仿宋" w:hint="eastAsia"/>
          <w:sz w:val="32"/>
          <w:szCs w:val="32"/>
        </w:rPr>
        <w:t>协会赞助商：1人</w:t>
      </w:r>
    </w:p>
    <w:p w14:paraId="2D301C49" w14:textId="4BD92A5B" w:rsidR="00C4448A" w:rsidRDefault="00C4448A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（11）</w:t>
      </w:r>
      <w:r w:rsidR="00037BF8" w:rsidRPr="00EB7DE9">
        <w:rPr>
          <w:rFonts w:ascii="仿宋" w:eastAsia="仿宋" w:hAnsi="仿宋" w:cs="仿宋" w:hint="eastAsia"/>
          <w:sz w:val="32"/>
          <w:szCs w:val="32"/>
        </w:rPr>
        <w:t>辅助人员：包括记录台4人、仲裁录像2人、现场医务2人等（辅助人员原则上由乙方提供，如乙方没有足够符合要求的技术人员，则需向甲方提出协调解决，所需经费由乙方负担）。</w:t>
      </w:r>
    </w:p>
    <w:p w14:paraId="439BD222" w14:textId="77777777" w:rsidR="00037BF8" w:rsidRPr="00EB7DE9" w:rsidRDefault="00037BF8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56DDB88C" w14:textId="73D7B497" w:rsidR="00C4448A" w:rsidRDefault="00C4448A" w:rsidP="00C4448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第四条　工作人员劳务费计费指导标准（不含税）：</w:t>
      </w:r>
    </w:p>
    <w:p w14:paraId="3537EC1C" w14:textId="32194709" w:rsidR="003E2AE9" w:rsidRDefault="003E2AE9" w:rsidP="00C4448A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（一）竞赛或培训活动超过</w:t>
      </w:r>
      <w:r w:rsidR="00E82888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天：</w:t>
      </w:r>
    </w:p>
    <w:p w14:paraId="3D3F7DBF" w14:textId="0ACE36E8" w:rsidR="000647ED" w:rsidRDefault="00C4448A" w:rsidP="00C4448A">
      <w:pPr>
        <w:ind w:leftChars="304" w:left="1057" w:hangingChars="131" w:hanging="419"/>
        <w:rPr>
          <w:rFonts w:ascii="仿宋" w:eastAsia="仿宋" w:hAnsi="仿宋" w:cs="仿宋"/>
          <w:sz w:val="32"/>
          <w:szCs w:val="32"/>
        </w:rPr>
      </w:pPr>
      <w:r w:rsidRPr="00762626">
        <w:rPr>
          <w:rFonts w:ascii="仿宋" w:eastAsia="仿宋" w:hAnsi="仿宋" w:cs="仿宋" w:hint="eastAsia"/>
          <w:sz w:val="32"/>
          <w:szCs w:val="32"/>
        </w:rPr>
        <w:t>1、仲裁、技术代表、</w:t>
      </w:r>
      <w:r w:rsidR="000647ED" w:rsidRPr="00762626">
        <w:rPr>
          <w:rFonts w:ascii="仿宋" w:eastAsia="仿宋" w:hAnsi="仿宋" w:cs="仿宋" w:hint="eastAsia"/>
          <w:sz w:val="32"/>
          <w:szCs w:val="32"/>
        </w:rPr>
        <w:t>裁判长300元/工作日；</w:t>
      </w:r>
    </w:p>
    <w:p w14:paraId="12FDB791" w14:textId="784618B1" w:rsidR="00C4448A" w:rsidRPr="00762626" w:rsidRDefault="000647ED" w:rsidP="00C4448A">
      <w:pPr>
        <w:ind w:leftChars="304" w:left="1057" w:hangingChars="131" w:hanging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</w:t>
      </w:r>
      <w:r w:rsidR="00C4448A" w:rsidRPr="00762626">
        <w:rPr>
          <w:rFonts w:ascii="仿宋" w:eastAsia="仿宋" w:hAnsi="仿宋" w:cs="仿宋" w:hint="eastAsia"/>
          <w:sz w:val="32"/>
          <w:szCs w:val="32"/>
        </w:rPr>
        <w:t>副裁判长：</w:t>
      </w:r>
      <w:r>
        <w:rPr>
          <w:rFonts w:ascii="仿宋" w:eastAsia="仿宋" w:hAnsi="仿宋" w:cs="仿宋" w:hint="eastAsia"/>
          <w:sz w:val="32"/>
          <w:szCs w:val="32"/>
        </w:rPr>
        <w:t>25</w:t>
      </w:r>
      <w:r w:rsidR="00C4448A" w:rsidRPr="00762626">
        <w:rPr>
          <w:rFonts w:ascii="仿宋" w:eastAsia="仿宋" w:hAnsi="仿宋" w:cs="仿宋" w:hint="eastAsia"/>
          <w:sz w:val="32"/>
          <w:szCs w:val="32"/>
        </w:rPr>
        <w:t>0元/工作日；</w:t>
      </w:r>
    </w:p>
    <w:p w14:paraId="55F04690" w14:textId="6D2F0BE3" w:rsidR="00C4448A" w:rsidRPr="00762626" w:rsidRDefault="000647ED" w:rsidP="0073483D">
      <w:pPr>
        <w:ind w:left="1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C4448A" w:rsidRPr="00762626">
        <w:rPr>
          <w:rFonts w:ascii="仿宋" w:eastAsia="仿宋" w:hAnsi="仿宋" w:cs="仿宋" w:hint="eastAsia"/>
          <w:sz w:val="32"/>
          <w:szCs w:val="32"/>
        </w:rPr>
        <w:t>、国家级及以上级别裁判员、中国</w:t>
      </w:r>
      <w:r w:rsidR="00387B89">
        <w:rPr>
          <w:rFonts w:ascii="仿宋" w:eastAsia="仿宋" w:hAnsi="仿宋" w:cs="仿宋" w:hint="eastAsia"/>
          <w:sz w:val="32"/>
          <w:szCs w:val="32"/>
        </w:rPr>
        <w:t>曲棍球</w:t>
      </w:r>
      <w:r w:rsidR="00C4448A" w:rsidRPr="00762626">
        <w:rPr>
          <w:rFonts w:ascii="仿宋" w:eastAsia="仿宋" w:hAnsi="仿宋" w:cs="仿宋" w:hint="eastAsia"/>
          <w:sz w:val="32"/>
          <w:szCs w:val="32"/>
        </w:rPr>
        <w:t>协会派遣的竞赛工作人员、中国</w:t>
      </w:r>
      <w:r w:rsidR="00387B89">
        <w:rPr>
          <w:rFonts w:ascii="仿宋" w:eastAsia="仿宋" w:hAnsi="仿宋" w:cs="仿宋" w:hint="eastAsia"/>
          <w:sz w:val="32"/>
          <w:szCs w:val="32"/>
        </w:rPr>
        <w:t>曲棍球</w:t>
      </w:r>
      <w:r w:rsidR="00C4448A" w:rsidRPr="00762626">
        <w:rPr>
          <w:rFonts w:ascii="仿宋" w:eastAsia="仿宋" w:hAnsi="仿宋" w:cs="仿宋" w:hint="eastAsia"/>
          <w:sz w:val="32"/>
          <w:szCs w:val="32"/>
        </w:rPr>
        <w:t>协会派遣外协技术人员（如有协议按协议执行）：200元/工作日；</w:t>
      </w:r>
    </w:p>
    <w:p w14:paraId="7DCFE07E" w14:textId="1CB9CD49" w:rsidR="00C4448A" w:rsidRPr="00762626" w:rsidRDefault="000647ED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C4448A" w:rsidRPr="00762626">
        <w:rPr>
          <w:rFonts w:ascii="仿宋" w:eastAsia="仿宋" w:hAnsi="仿宋" w:cs="仿宋" w:hint="eastAsia"/>
          <w:sz w:val="32"/>
          <w:szCs w:val="32"/>
        </w:rPr>
        <w:t>、国家一级及以下级别裁判员：150元/工作日；</w:t>
      </w:r>
    </w:p>
    <w:p w14:paraId="2AE44E57" w14:textId="254CB0BF" w:rsidR="00C4448A" w:rsidRDefault="000647ED" w:rsidP="00C4448A">
      <w:pPr>
        <w:ind w:leftChars="304" w:left="1057" w:hangingChars="131" w:hanging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C4448A" w:rsidRPr="00762626">
        <w:rPr>
          <w:rFonts w:ascii="仿宋" w:eastAsia="仿宋" w:hAnsi="仿宋" w:cs="仿宋" w:hint="eastAsia"/>
          <w:sz w:val="32"/>
          <w:szCs w:val="32"/>
        </w:rPr>
        <w:t>、赛事组委会临聘无执裁资格的竞赛助理及见习人员：</w:t>
      </w:r>
    </w:p>
    <w:p w14:paraId="139E3028" w14:textId="730C3300" w:rsidR="00C4448A" w:rsidRPr="00762626" w:rsidRDefault="00C4448A" w:rsidP="00C4448A">
      <w:pPr>
        <w:rPr>
          <w:rFonts w:ascii="仿宋" w:eastAsia="仿宋" w:hAnsi="仿宋" w:cs="仿宋"/>
          <w:sz w:val="32"/>
          <w:szCs w:val="32"/>
        </w:rPr>
      </w:pPr>
      <w:r w:rsidRPr="00762626">
        <w:rPr>
          <w:rFonts w:ascii="仿宋" w:eastAsia="仿宋" w:hAnsi="仿宋" w:cs="仿宋" w:hint="eastAsia"/>
          <w:sz w:val="32"/>
          <w:szCs w:val="32"/>
        </w:rPr>
        <w:t>最高不超过100元/工作日</w:t>
      </w:r>
      <w:r w:rsidR="00331DE9">
        <w:rPr>
          <w:rFonts w:ascii="仿宋" w:eastAsia="仿宋" w:hAnsi="仿宋" w:cs="仿宋" w:hint="eastAsia"/>
          <w:sz w:val="32"/>
          <w:szCs w:val="32"/>
        </w:rPr>
        <w:t>；</w:t>
      </w:r>
    </w:p>
    <w:p w14:paraId="77C4C2E3" w14:textId="55152C57" w:rsidR="00004F5C" w:rsidRDefault="000647ED" w:rsidP="00004F5C">
      <w:pPr>
        <w:ind w:left="1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C4448A">
        <w:rPr>
          <w:rFonts w:ascii="仿宋" w:eastAsia="仿宋" w:hAnsi="仿宋" w:cs="仿宋" w:hint="eastAsia"/>
          <w:sz w:val="32"/>
          <w:szCs w:val="32"/>
        </w:rPr>
        <w:t>、</w:t>
      </w:r>
      <w:r w:rsidR="00004F5C" w:rsidRPr="00762626">
        <w:rPr>
          <w:rFonts w:ascii="仿宋" w:eastAsia="仿宋" w:hAnsi="仿宋" w:cs="仿宋" w:hint="eastAsia"/>
          <w:sz w:val="32"/>
          <w:szCs w:val="32"/>
        </w:rPr>
        <w:t>中国</w:t>
      </w:r>
      <w:r w:rsidR="00004F5C">
        <w:rPr>
          <w:rFonts w:ascii="仿宋" w:eastAsia="仿宋" w:hAnsi="仿宋" w:cs="仿宋" w:hint="eastAsia"/>
          <w:sz w:val="32"/>
          <w:szCs w:val="32"/>
        </w:rPr>
        <w:t>曲棍球</w:t>
      </w:r>
      <w:r w:rsidR="00004F5C" w:rsidRPr="00762626">
        <w:rPr>
          <w:rFonts w:ascii="仿宋" w:eastAsia="仿宋" w:hAnsi="仿宋" w:cs="仿宋" w:hint="eastAsia"/>
          <w:sz w:val="32"/>
          <w:szCs w:val="32"/>
        </w:rPr>
        <w:t>协会派遣的</w:t>
      </w:r>
      <w:r w:rsidR="00004F5C">
        <w:rPr>
          <w:rFonts w:ascii="仿宋" w:eastAsia="仿宋" w:hAnsi="仿宋" w:cs="仿宋" w:hint="eastAsia"/>
          <w:sz w:val="32"/>
          <w:szCs w:val="32"/>
        </w:rPr>
        <w:t>青少年培训活动讲师：</w:t>
      </w:r>
      <w:r w:rsidR="00E125CA">
        <w:rPr>
          <w:rFonts w:ascii="仿宋" w:eastAsia="仿宋" w:hAnsi="仿宋" w:cs="仿宋" w:hint="eastAsia"/>
          <w:sz w:val="32"/>
          <w:szCs w:val="32"/>
        </w:rPr>
        <w:t>8</w:t>
      </w:r>
      <w:r w:rsidR="00004F5C">
        <w:rPr>
          <w:rFonts w:ascii="仿宋" w:eastAsia="仿宋" w:hAnsi="仿宋" w:cs="仿宋" w:hint="eastAsia"/>
          <w:sz w:val="32"/>
          <w:szCs w:val="32"/>
        </w:rPr>
        <w:t>00元/天</w:t>
      </w:r>
      <w:r w:rsidR="00331DE9">
        <w:rPr>
          <w:rFonts w:ascii="仿宋" w:eastAsia="仿宋" w:hAnsi="仿宋" w:cs="仿宋" w:hint="eastAsia"/>
          <w:sz w:val="32"/>
          <w:szCs w:val="32"/>
        </w:rPr>
        <w:t>；</w:t>
      </w:r>
    </w:p>
    <w:p w14:paraId="3DEE4CB6" w14:textId="6FD82098" w:rsidR="00004F5C" w:rsidRDefault="000435B7" w:rsidP="00331DE9">
      <w:pPr>
        <w:ind w:left="1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 w:rsidR="00004F5C">
        <w:rPr>
          <w:rFonts w:ascii="仿宋" w:eastAsia="仿宋" w:hAnsi="仿宋" w:cs="仿宋" w:hint="eastAsia"/>
          <w:sz w:val="32"/>
          <w:szCs w:val="32"/>
        </w:rPr>
        <w:t>、</w:t>
      </w:r>
      <w:r w:rsidR="00331DE9" w:rsidRPr="00762626">
        <w:rPr>
          <w:rFonts w:ascii="仿宋" w:eastAsia="仿宋" w:hAnsi="仿宋" w:cs="仿宋" w:hint="eastAsia"/>
          <w:sz w:val="32"/>
          <w:szCs w:val="32"/>
        </w:rPr>
        <w:t>中国</w:t>
      </w:r>
      <w:r w:rsidR="00331DE9">
        <w:rPr>
          <w:rFonts w:ascii="仿宋" w:eastAsia="仿宋" w:hAnsi="仿宋" w:cs="仿宋" w:hint="eastAsia"/>
          <w:sz w:val="32"/>
          <w:szCs w:val="32"/>
        </w:rPr>
        <w:t>曲棍球</w:t>
      </w:r>
      <w:r w:rsidR="00331DE9" w:rsidRPr="00762626">
        <w:rPr>
          <w:rFonts w:ascii="仿宋" w:eastAsia="仿宋" w:hAnsi="仿宋" w:cs="仿宋" w:hint="eastAsia"/>
          <w:sz w:val="32"/>
          <w:szCs w:val="32"/>
        </w:rPr>
        <w:t>协会派遣的</w:t>
      </w:r>
      <w:r w:rsidR="00331DE9">
        <w:rPr>
          <w:rFonts w:ascii="仿宋" w:eastAsia="仿宋" w:hAnsi="仿宋" w:cs="仿宋" w:hint="eastAsia"/>
          <w:sz w:val="32"/>
          <w:szCs w:val="32"/>
        </w:rPr>
        <w:t>青少年培训活动助教：</w:t>
      </w:r>
      <w:r w:rsidR="00E125CA">
        <w:rPr>
          <w:rFonts w:ascii="仿宋" w:eastAsia="仿宋" w:hAnsi="仿宋" w:cs="仿宋" w:hint="eastAsia"/>
          <w:sz w:val="32"/>
          <w:szCs w:val="32"/>
        </w:rPr>
        <w:t>4</w:t>
      </w:r>
      <w:r w:rsidR="00331DE9">
        <w:rPr>
          <w:rFonts w:ascii="仿宋" w:eastAsia="仿宋" w:hAnsi="仿宋" w:cs="仿宋" w:hint="eastAsia"/>
          <w:sz w:val="32"/>
          <w:szCs w:val="32"/>
        </w:rPr>
        <w:t>00元/天；</w:t>
      </w:r>
    </w:p>
    <w:p w14:paraId="124F3643" w14:textId="038D934D" w:rsidR="00286DD5" w:rsidRDefault="000435B7" w:rsidP="00286DD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 w:rsidR="00286DD5">
        <w:rPr>
          <w:rFonts w:ascii="仿宋" w:eastAsia="仿宋" w:hAnsi="仿宋" w:cs="仿宋" w:hint="eastAsia"/>
          <w:sz w:val="32"/>
          <w:szCs w:val="32"/>
        </w:rPr>
        <w:t>、</w:t>
      </w:r>
      <w:r w:rsidR="00286DD5" w:rsidRPr="00762626">
        <w:rPr>
          <w:rFonts w:ascii="仿宋" w:eastAsia="仿宋" w:hAnsi="仿宋" w:cs="仿宋" w:hint="eastAsia"/>
          <w:sz w:val="32"/>
          <w:szCs w:val="32"/>
        </w:rPr>
        <w:t>中国</w:t>
      </w:r>
      <w:r w:rsidR="00286DD5">
        <w:rPr>
          <w:rFonts w:ascii="仿宋" w:eastAsia="仿宋" w:hAnsi="仿宋" w:cs="仿宋" w:hint="eastAsia"/>
          <w:sz w:val="32"/>
          <w:szCs w:val="32"/>
        </w:rPr>
        <w:t>曲棍球</w:t>
      </w:r>
      <w:r w:rsidR="00286DD5" w:rsidRPr="00762626">
        <w:rPr>
          <w:rFonts w:ascii="仿宋" w:eastAsia="仿宋" w:hAnsi="仿宋" w:cs="仿宋" w:hint="eastAsia"/>
          <w:sz w:val="32"/>
          <w:szCs w:val="32"/>
        </w:rPr>
        <w:t>协会派遣的</w:t>
      </w:r>
      <w:r w:rsidR="00286DD5">
        <w:rPr>
          <w:rFonts w:ascii="仿宋" w:eastAsia="仿宋" w:hAnsi="仿宋" w:cs="仿宋" w:hint="eastAsia"/>
          <w:sz w:val="32"/>
          <w:szCs w:val="32"/>
        </w:rPr>
        <w:t>青少年培训活动工作人员：300元/天。</w:t>
      </w:r>
    </w:p>
    <w:p w14:paraId="458E595F" w14:textId="517AE946" w:rsidR="00A63F4A" w:rsidRDefault="00A63F4A" w:rsidP="00A63F4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（二）竞赛或培训活动不足4天</w:t>
      </w:r>
      <w:r w:rsidR="00DB5BDA">
        <w:rPr>
          <w:rFonts w:ascii="仿宋" w:eastAsia="仿宋" w:hAnsi="仿宋" w:cs="仿宋" w:hint="eastAsia"/>
          <w:sz w:val="32"/>
          <w:szCs w:val="32"/>
        </w:rPr>
        <w:t>（含4天）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2815C16F" w14:textId="00E1A2F0" w:rsidR="00E82888" w:rsidRDefault="00E82888" w:rsidP="00E82888">
      <w:pPr>
        <w:ind w:leftChars="304" w:left="1057" w:hangingChars="131" w:hanging="419"/>
        <w:rPr>
          <w:rFonts w:ascii="仿宋" w:eastAsia="仿宋" w:hAnsi="仿宋" w:cs="仿宋"/>
          <w:sz w:val="32"/>
          <w:szCs w:val="32"/>
        </w:rPr>
      </w:pPr>
      <w:r w:rsidRPr="00762626">
        <w:rPr>
          <w:rFonts w:ascii="仿宋" w:eastAsia="仿宋" w:hAnsi="仿宋" w:cs="仿宋" w:hint="eastAsia"/>
          <w:sz w:val="32"/>
          <w:szCs w:val="32"/>
        </w:rPr>
        <w:t>1、仲裁、技术代表、裁判长</w:t>
      </w:r>
      <w:r>
        <w:rPr>
          <w:rFonts w:ascii="仿宋" w:eastAsia="仿宋" w:hAnsi="仿宋" w:cs="仿宋" w:hint="eastAsia"/>
          <w:sz w:val="32"/>
          <w:szCs w:val="32"/>
        </w:rPr>
        <w:t>4</w:t>
      </w:r>
      <w:r w:rsidRPr="00762626">
        <w:rPr>
          <w:rFonts w:ascii="仿宋" w:eastAsia="仿宋" w:hAnsi="仿宋" w:cs="仿宋" w:hint="eastAsia"/>
          <w:sz w:val="32"/>
          <w:szCs w:val="32"/>
        </w:rPr>
        <w:t>00元/工作日；</w:t>
      </w:r>
    </w:p>
    <w:p w14:paraId="65AA7B44" w14:textId="30E6AE2E" w:rsidR="00E82888" w:rsidRPr="00762626" w:rsidRDefault="00E82888" w:rsidP="00E82888">
      <w:pPr>
        <w:ind w:leftChars="304" w:left="1057" w:hangingChars="131" w:hanging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</w:t>
      </w:r>
      <w:r w:rsidRPr="00762626">
        <w:rPr>
          <w:rFonts w:ascii="仿宋" w:eastAsia="仿宋" w:hAnsi="仿宋" w:cs="仿宋" w:hint="eastAsia"/>
          <w:sz w:val="32"/>
          <w:szCs w:val="32"/>
        </w:rPr>
        <w:t>副裁判长：</w:t>
      </w:r>
      <w:r>
        <w:rPr>
          <w:rFonts w:ascii="仿宋" w:eastAsia="仿宋" w:hAnsi="仿宋" w:cs="仿宋" w:hint="eastAsia"/>
          <w:sz w:val="32"/>
          <w:szCs w:val="32"/>
        </w:rPr>
        <w:t>30</w:t>
      </w:r>
      <w:r w:rsidRPr="00762626">
        <w:rPr>
          <w:rFonts w:ascii="仿宋" w:eastAsia="仿宋" w:hAnsi="仿宋" w:cs="仿宋" w:hint="eastAsia"/>
          <w:sz w:val="32"/>
          <w:szCs w:val="32"/>
        </w:rPr>
        <w:t>0元/工作日；</w:t>
      </w:r>
    </w:p>
    <w:p w14:paraId="5847C588" w14:textId="61AF9E14" w:rsidR="00E82888" w:rsidRPr="00762626" w:rsidRDefault="00E82888" w:rsidP="00E82888">
      <w:pPr>
        <w:ind w:left="1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Pr="00762626">
        <w:rPr>
          <w:rFonts w:ascii="仿宋" w:eastAsia="仿宋" w:hAnsi="仿宋" w:cs="仿宋" w:hint="eastAsia"/>
          <w:sz w:val="32"/>
          <w:szCs w:val="32"/>
        </w:rPr>
        <w:t>、国家级及以上级别裁判员、中国</w:t>
      </w:r>
      <w:r>
        <w:rPr>
          <w:rFonts w:ascii="仿宋" w:eastAsia="仿宋" w:hAnsi="仿宋" w:cs="仿宋" w:hint="eastAsia"/>
          <w:sz w:val="32"/>
          <w:szCs w:val="32"/>
        </w:rPr>
        <w:t>曲棍球</w:t>
      </w:r>
      <w:r w:rsidRPr="00762626">
        <w:rPr>
          <w:rFonts w:ascii="仿宋" w:eastAsia="仿宋" w:hAnsi="仿宋" w:cs="仿宋" w:hint="eastAsia"/>
          <w:sz w:val="32"/>
          <w:szCs w:val="32"/>
        </w:rPr>
        <w:t>协会派遣的竞赛工作人员、中国</w:t>
      </w:r>
      <w:r>
        <w:rPr>
          <w:rFonts w:ascii="仿宋" w:eastAsia="仿宋" w:hAnsi="仿宋" w:cs="仿宋" w:hint="eastAsia"/>
          <w:sz w:val="32"/>
          <w:szCs w:val="32"/>
        </w:rPr>
        <w:t>曲棍球</w:t>
      </w:r>
      <w:r w:rsidRPr="00762626">
        <w:rPr>
          <w:rFonts w:ascii="仿宋" w:eastAsia="仿宋" w:hAnsi="仿宋" w:cs="仿宋" w:hint="eastAsia"/>
          <w:sz w:val="32"/>
          <w:szCs w:val="32"/>
        </w:rPr>
        <w:t>协会派遣外协技术人员（如有协议按协议执行）：2</w:t>
      </w:r>
      <w:r>
        <w:rPr>
          <w:rFonts w:ascii="仿宋" w:eastAsia="仿宋" w:hAnsi="仿宋" w:cs="仿宋" w:hint="eastAsia"/>
          <w:sz w:val="32"/>
          <w:szCs w:val="32"/>
        </w:rPr>
        <w:t>5</w:t>
      </w:r>
      <w:r w:rsidRPr="00762626">
        <w:rPr>
          <w:rFonts w:ascii="仿宋" w:eastAsia="仿宋" w:hAnsi="仿宋" w:cs="仿宋" w:hint="eastAsia"/>
          <w:sz w:val="32"/>
          <w:szCs w:val="32"/>
        </w:rPr>
        <w:t>0元/工作日；</w:t>
      </w:r>
    </w:p>
    <w:p w14:paraId="5471C67A" w14:textId="1D18F5FB" w:rsidR="00E82888" w:rsidRPr="00762626" w:rsidRDefault="00E82888" w:rsidP="00E8288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4</w:t>
      </w:r>
      <w:r w:rsidRPr="00762626">
        <w:rPr>
          <w:rFonts w:ascii="仿宋" w:eastAsia="仿宋" w:hAnsi="仿宋" w:cs="仿宋" w:hint="eastAsia"/>
          <w:sz w:val="32"/>
          <w:szCs w:val="32"/>
        </w:rPr>
        <w:t>、国家一级及以下级别裁判员：</w:t>
      </w:r>
      <w:r w:rsidR="00AE600C">
        <w:rPr>
          <w:rFonts w:ascii="仿宋" w:eastAsia="仿宋" w:hAnsi="仿宋" w:cs="仿宋" w:hint="eastAsia"/>
          <w:sz w:val="32"/>
          <w:szCs w:val="32"/>
        </w:rPr>
        <w:t>20</w:t>
      </w:r>
      <w:r w:rsidRPr="00762626">
        <w:rPr>
          <w:rFonts w:ascii="仿宋" w:eastAsia="仿宋" w:hAnsi="仿宋" w:cs="仿宋" w:hint="eastAsia"/>
          <w:sz w:val="32"/>
          <w:szCs w:val="32"/>
        </w:rPr>
        <w:t>0元/工作日；</w:t>
      </w:r>
    </w:p>
    <w:p w14:paraId="2BD80885" w14:textId="77777777" w:rsidR="00E82888" w:rsidRDefault="00E82888" w:rsidP="00E82888">
      <w:pPr>
        <w:ind w:leftChars="304" w:left="1057" w:hangingChars="131" w:hanging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Pr="00762626">
        <w:rPr>
          <w:rFonts w:ascii="仿宋" w:eastAsia="仿宋" w:hAnsi="仿宋" w:cs="仿宋" w:hint="eastAsia"/>
          <w:sz w:val="32"/>
          <w:szCs w:val="32"/>
        </w:rPr>
        <w:t>、赛事组委会临聘无执裁资格的竞赛助理及见习人员：</w:t>
      </w:r>
    </w:p>
    <w:p w14:paraId="19CB93C3" w14:textId="46A14C9B" w:rsidR="00E82888" w:rsidRPr="00762626" w:rsidRDefault="00E82888" w:rsidP="00E82888">
      <w:pPr>
        <w:rPr>
          <w:rFonts w:ascii="仿宋" w:eastAsia="仿宋" w:hAnsi="仿宋" w:cs="仿宋"/>
          <w:sz w:val="32"/>
          <w:szCs w:val="32"/>
        </w:rPr>
      </w:pPr>
      <w:r w:rsidRPr="00762626">
        <w:rPr>
          <w:rFonts w:ascii="仿宋" w:eastAsia="仿宋" w:hAnsi="仿宋" w:cs="仿宋" w:hint="eastAsia"/>
          <w:sz w:val="32"/>
          <w:szCs w:val="32"/>
        </w:rPr>
        <w:t>最高不超过</w:t>
      </w:r>
      <w:r w:rsidR="00AE600C">
        <w:rPr>
          <w:rFonts w:ascii="仿宋" w:eastAsia="仿宋" w:hAnsi="仿宋" w:cs="仿宋" w:hint="eastAsia"/>
          <w:sz w:val="32"/>
          <w:szCs w:val="32"/>
        </w:rPr>
        <w:t>15</w:t>
      </w:r>
      <w:r w:rsidRPr="00762626">
        <w:rPr>
          <w:rFonts w:ascii="仿宋" w:eastAsia="仿宋" w:hAnsi="仿宋" w:cs="仿宋" w:hint="eastAsia"/>
          <w:sz w:val="32"/>
          <w:szCs w:val="32"/>
        </w:rPr>
        <w:t>0元/工作日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14:paraId="31F05138" w14:textId="0E73A42A" w:rsidR="00E82888" w:rsidRDefault="00E82888" w:rsidP="00E82888">
      <w:pPr>
        <w:ind w:left="1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</w:t>
      </w:r>
      <w:r w:rsidRPr="00762626">
        <w:rPr>
          <w:rFonts w:ascii="仿宋" w:eastAsia="仿宋" w:hAnsi="仿宋" w:cs="仿宋" w:hint="eastAsia"/>
          <w:sz w:val="32"/>
          <w:szCs w:val="32"/>
        </w:rPr>
        <w:t>中国</w:t>
      </w:r>
      <w:r>
        <w:rPr>
          <w:rFonts w:ascii="仿宋" w:eastAsia="仿宋" w:hAnsi="仿宋" w:cs="仿宋" w:hint="eastAsia"/>
          <w:sz w:val="32"/>
          <w:szCs w:val="32"/>
        </w:rPr>
        <w:t>曲棍球</w:t>
      </w:r>
      <w:r w:rsidRPr="00762626">
        <w:rPr>
          <w:rFonts w:ascii="仿宋" w:eastAsia="仿宋" w:hAnsi="仿宋" w:cs="仿宋" w:hint="eastAsia"/>
          <w:sz w:val="32"/>
          <w:szCs w:val="32"/>
        </w:rPr>
        <w:t>协会派遣的</w:t>
      </w:r>
      <w:r>
        <w:rPr>
          <w:rFonts w:ascii="仿宋" w:eastAsia="仿宋" w:hAnsi="仿宋" w:cs="仿宋" w:hint="eastAsia"/>
          <w:sz w:val="32"/>
          <w:szCs w:val="32"/>
        </w:rPr>
        <w:t>青少年培训活动讲师：</w:t>
      </w:r>
      <w:r w:rsidR="00AE600C"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00元/天；</w:t>
      </w:r>
    </w:p>
    <w:p w14:paraId="6B689FB7" w14:textId="56BFF22F" w:rsidR="00E82888" w:rsidRDefault="00E82888" w:rsidP="00E82888">
      <w:pPr>
        <w:ind w:left="1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7、</w:t>
      </w:r>
      <w:r w:rsidRPr="00762626">
        <w:rPr>
          <w:rFonts w:ascii="仿宋" w:eastAsia="仿宋" w:hAnsi="仿宋" w:cs="仿宋" w:hint="eastAsia"/>
          <w:sz w:val="32"/>
          <w:szCs w:val="32"/>
        </w:rPr>
        <w:t>中国</w:t>
      </w:r>
      <w:r>
        <w:rPr>
          <w:rFonts w:ascii="仿宋" w:eastAsia="仿宋" w:hAnsi="仿宋" w:cs="仿宋" w:hint="eastAsia"/>
          <w:sz w:val="32"/>
          <w:szCs w:val="32"/>
        </w:rPr>
        <w:t>曲棍球</w:t>
      </w:r>
      <w:r w:rsidRPr="00762626">
        <w:rPr>
          <w:rFonts w:ascii="仿宋" w:eastAsia="仿宋" w:hAnsi="仿宋" w:cs="仿宋" w:hint="eastAsia"/>
          <w:sz w:val="32"/>
          <w:szCs w:val="32"/>
        </w:rPr>
        <w:t>协会派遣的</w:t>
      </w:r>
      <w:r>
        <w:rPr>
          <w:rFonts w:ascii="仿宋" w:eastAsia="仿宋" w:hAnsi="仿宋" w:cs="仿宋" w:hint="eastAsia"/>
          <w:sz w:val="32"/>
          <w:szCs w:val="32"/>
        </w:rPr>
        <w:t>青少年培训活动助教：</w:t>
      </w:r>
      <w:r w:rsidR="00AE600C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00元/天；</w:t>
      </w:r>
    </w:p>
    <w:p w14:paraId="27C42F89" w14:textId="682C54B9" w:rsidR="00E82888" w:rsidRDefault="00E82888" w:rsidP="00E8288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8、</w:t>
      </w:r>
      <w:r w:rsidRPr="00762626">
        <w:rPr>
          <w:rFonts w:ascii="仿宋" w:eastAsia="仿宋" w:hAnsi="仿宋" w:cs="仿宋" w:hint="eastAsia"/>
          <w:sz w:val="32"/>
          <w:szCs w:val="32"/>
        </w:rPr>
        <w:t>中国</w:t>
      </w:r>
      <w:r>
        <w:rPr>
          <w:rFonts w:ascii="仿宋" w:eastAsia="仿宋" w:hAnsi="仿宋" w:cs="仿宋" w:hint="eastAsia"/>
          <w:sz w:val="32"/>
          <w:szCs w:val="32"/>
        </w:rPr>
        <w:t>曲棍球</w:t>
      </w:r>
      <w:r w:rsidRPr="00762626">
        <w:rPr>
          <w:rFonts w:ascii="仿宋" w:eastAsia="仿宋" w:hAnsi="仿宋" w:cs="仿宋" w:hint="eastAsia"/>
          <w:sz w:val="32"/>
          <w:szCs w:val="32"/>
        </w:rPr>
        <w:t>协会派遣的</w:t>
      </w:r>
      <w:r>
        <w:rPr>
          <w:rFonts w:ascii="仿宋" w:eastAsia="仿宋" w:hAnsi="仿宋" w:cs="仿宋" w:hint="eastAsia"/>
          <w:sz w:val="32"/>
          <w:szCs w:val="32"/>
        </w:rPr>
        <w:t>青少年培训活动工作人员：</w:t>
      </w:r>
      <w:r w:rsidR="004E674E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00元/天。</w:t>
      </w:r>
    </w:p>
    <w:p w14:paraId="36AA2C20" w14:textId="75FE51B5" w:rsidR="00C4448A" w:rsidRDefault="004E674E" w:rsidP="004E674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 w:rsidR="00C4448A">
        <w:rPr>
          <w:rFonts w:ascii="仿宋" w:eastAsia="仿宋" w:hAnsi="仿宋" w:cs="仿宋" w:hint="eastAsia"/>
          <w:sz w:val="32"/>
          <w:szCs w:val="32"/>
        </w:rPr>
        <w:t>工作日计算方法：</w:t>
      </w:r>
    </w:p>
    <w:p w14:paraId="53934DAF" w14:textId="7FA4093C" w:rsidR="00143F47" w:rsidRPr="00143F47" w:rsidRDefault="005D7305" w:rsidP="00E125CA">
      <w:pPr>
        <w:ind w:leftChars="303" w:left="1254" w:hangingChars="193" w:hanging="6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竞赛</w:t>
      </w:r>
      <w:r w:rsidR="00E125CA">
        <w:rPr>
          <w:rFonts w:ascii="仿宋" w:eastAsia="仿宋" w:hAnsi="仿宋" w:cs="仿宋" w:hint="eastAsia"/>
          <w:sz w:val="32"/>
          <w:szCs w:val="32"/>
        </w:rPr>
        <w:t>及培训</w:t>
      </w:r>
      <w:r>
        <w:rPr>
          <w:rFonts w:ascii="仿宋" w:eastAsia="仿宋" w:hAnsi="仿宋" w:cs="仿宋" w:hint="eastAsia"/>
          <w:sz w:val="32"/>
          <w:szCs w:val="32"/>
        </w:rPr>
        <w:t>活动</w:t>
      </w:r>
      <w:r w:rsidR="00C4448A">
        <w:rPr>
          <w:rFonts w:ascii="仿宋" w:eastAsia="仿宋" w:hAnsi="仿宋" w:cs="仿宋" w:hint="eastAsia"/>
          <w:sz w:val="32"/>
          <w:szCs w:val="32"/>
        </w:rPr>
        <w:t>工作日总数=报到日至离会日（含）</w:t>
      </w:r>
      <w:r w:rsidR="00143F47">
        <w:rPr>
          <w:rFonts w:ascii="仿宋" w:eastAsia="仿宋" w:hAnsi="仿宋" w:cs="仿宋" w:hint="eastAsia"/>
          <w:sz w:val="32"/>
          <w:szCs w:val="32"/>
        </w:rPr>
        <w:t>；</w:t>
      </w:r>
    </w:p>
    <w:p w14:paraId="6D2491AE" w14:textId="0487C67B" w:rsidR="00C4448A" w:rsidRDefault="004E674E" w:rsidP="004E674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</w:t>
      </w:r>
      <w:r w:rsidR="00C4448A">
        <w:rPr>
          <w:rFonts w:ascii="仿宋" w:eastAsia="仿宋" w:hAnsi="仿宋" w:cs="仿宋" w:hint="eastAsia"/>
          <w:sz w:val="32"/>
          <w:szCs w:val="32"/>
        </w:rPr>
        <w:t>本标准未涉及的人员，按赛事相关协议执行。</w:t>
      </w:r>
    </w:p>
    <w:p w14:paraId="2EF5C104" w14:textId="77777777" w:rsidR="00C4448A" w:rsidRDefault="00C4448A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24FA7339" w14:textId="09DBC9E9" w:rsidR="00C4448A" w:rsidRDefault="00C4448A" w:rsidP="00C4448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第五条　</w:t>
      </w:r>
      <w:r w:rsidR="005A7123">
        <w:rPr>
          <w:rFonts w:ascii="仿宋" w:eastAsia="仿宋" w:hAnsi="仿宋" w:cs="仿宋" w:hint="eastAsia"/>
          <w:sz w:val="32"/>
          <w:szCs w:val="32"/>
        </w:rPr>
        <w:t>青少年赛事及培训活动</w:t>
      </w:r>
      <w:r>
        <w:rPr>
          <w:rFonts w:ascii="仿宋" w:eastAsia="仿宋" w:hAnsi="仿宋" w:cs="仿宋" w:hint="eastAsia"/>
          <w:sz w:val="32"/>
          <w:szCs w:val="32"/>
        </w:rPr>
        <w:t>工作人员交通费指导标准：</w:t>
      </w:r>
    </w:p>
    <w:p w14:paraId="37231119" w14:textId="77777777" w:rsidR="00C4448A" w:rsidRDefault="00C4448A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1、交通工具选择：</w:t>
      </w:r>
    </w:p>
    <w:p w14:paraId="41F41664" w14:textId="408A3B96" w:rsidR="00C4448A" w:rsidRPr="00762626" w:rsidRDefault="00C4448A" w:rsidP="00F028B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（1）出发地至赛区往返，具有高铁或动车线路，且</w:t>
      </w:r>
      <w:r w:rsidRPr="00762626">
        <w:rPr>
          <w:rFonts w:ascii="仿宋" w:eastAsia="仿宋" w:hAnsi="仿宋" w:cs="仿宋" w:hint="eastAsia"/>
          <w:sz w:val="32"/>
          <w:szCs w:val="32"/>
        </w:rPr>
        <w:t>在</w:t>
      </w:r>
      <w:r w:rsidR="005A7123">
        <w:rPr>
          <w:rFonts w:ascii="仿宋" w:eastAsia="仿宋" w:hAnsi="仿宋" w:cs="仿宋" w:hint="eastAsia"/>
          <w:sz w:val="32"/>
          <w:szCs w:val="32"/>
        </w:rPr>
        <w:t>6</w:t>
      </w:r>
      <w:r w:rsidRPr="00762626">
        <w:rPr>
          <w:rFonts w:ascii="仿宋" w:eastAsia="仿宋" w:hAnsi="仿宋" w:cs="仿宋" w:hint="eastAsia"/>
          <w:sz w:val="32"/>
          <w:szCs w:val="32"/>
        </w:rPr>
        <w:t>小时内能够抵达的，只能乘坐高铁二等座、动车二等座、特快硬卧；</w:t>
      </w:r>
    </w:p>
    <w:p w14:paraId="4C0BDDC2" w14:textId="77777777" w:rsidR="00C4448A" w:rsidRDefault="00C4448A" w:rsidP="00C4448A">
      <w:pPr>
        <w:ind w:leftChars="304" w:left="1256" w:hangingChars="193" w:hanging="618"/>
        <w:rPr>
          <w:rFonts w:ascii="仿宋" w:eastAsia="仿宋" w:hAnsi="仿宋" w:cs="仿宋"/>
          <w:sz w:val="32"/>
          <w:szCs w:val="32"/>
        </w:rPr>
      </w:pPr>
      <w:r w:rsidRPr="00762626">
        <w:rPr>
          <w:rFonts w:ascii="仿宋" w:eastAsia="仿宋" w:hAnsi="仿宋" w:cs="仿宋" w:hint="eastAsia"/>
          <w:sz w:val="32"/>
          <w:szCs w:val="32"/>
        </w:rPr>
        <w:t>（2）出发地至赛区往返，无高铁或动车线路，且两地</w:t>
      </w:r>
    </w:p>
    <w:p w14:paraId="7E4736BC" w14:textId="77777777" w:rsidR="00C4448A" w:rsidRPr="00762626" w:rsidRDefault="00C4448A" w:rsidP="00C4448A">
      <w:pPr>
        <w:rPr>
          <w:rFonts w:ascii="仿宋" w:eastAsia="仿宋" w:hAnsi="仿宋" w:cs="仿宋"/>
          <w:sz w:val="32"/>
          <w:szCs w:val="32"/>
        </w:rPr>
      </w:pPr>
      <w:r w:rsidRPr="00762626">
        <w:rPr>
          <w:rFonts w:ascii="仿宋" w:eastAsia="仿宋" w:hAnsi="仿宋" w:cs="仿宋" w:hint="eastAsia"/>
          <w:sz w:val="32"/>
          <w:szCs w:val="32"/>
        </w:rPr>
        <w:t>距离小于1000公里的，只能乘坐特快硬卧以下等级交通工具；</w:t>
      </w:r>
    </w:p>
    <w:p w14:paraId="0D0BD3A5" w14:textId="77777777" w:rsidR="00C4448A" w:rsidRDefault="00C4448A" w:rsidP="00C4448A">
      <w:pPr>
        <w:ind w:leftChars="304" w:left="1256" w:hangingChars="193" w:hanging="618"/>
        <w:rPr>
          <w:rFonts w:ascii="仿宋" w:eastAsia="仿宋" w:hAnsi="仿宋" w:cs="仿宋"/>
          <w:sz w:val="32"/>
          <w:szCs w:val="32"/>
        </w:rPr>
      </w:pPr>
      <w:r w:rsidRPr="00762626">
        <w:rPr>
          <w:rFonts w:ascii="仿宋" w:eastAsia="仿宋" w:hAnsi="仿宋" w:cs="仿宋" w:hint="eastAsia"/>
          <w:sz w:val="32"/>
          <w:szCs w:val="32"/>
        </w:rPr>
        <w:t>（3）除</w:t>
      </w:r>
      <w:r>
        <w:rPr>
          <w:rFonts w:ascii="仿宋" w:eastAsia="仿宋" w:hAnsi="仿宋" w:cs="仿宋" w:hint="eastAsia"/>
          <w:sz w:val="32"/>
          <w:szCs w:val="32"/>
        </w:rPr>
        <w:t>（1）</w:t>
      </w:r>
      <w:r w:rsidRPr="00762626"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</w:rPr>
        <w:t>（2）</w:t>
      </w:r>
      <w:r w:rsidRPr="00762626">
        <w:rPr>
          <w:rFonts w:ascii="仿宋" w:eastAsia="仿宋" w:hAnsi="仿宋" w:cs="仿宋" w:hint="eastAsia"/>
          <w:sz w:val="32"/>
          <w:szCs w:val="32"/>
        </w:rPr>
        <w:t>以外的其他情况，仲裁、技术代</w:t>
      </w:r>
    </w:p>
    <w:p w14:paraId="19C31279" w14:textId="2C6930D2" w:rsidR="00C4448A" w:rsidRPr="00762626" w:rsidRDefault="00C4448A" w:rsidP="00C4448A">
      <w:pPr>
        <w:rPr>
          <w:rFonts w:ascii="仿宋" w:eastAsia="仿宋" w:hAnsi="仿宋" w:cs="仿宋"/>
          <w:sz w:val="32"/>
          <w:szCs w:val="32"/>
        </w:rPr>
      </w:pPr>
      <w:r w:rsidRPr="00762626">
        <w:rPr>
          <w:rFonts w:ascii="仿宋" w:eastAsia="仿宋" w:hAnsi="仿宋" w:cs="仿宋" w:hint="eastAsia"/>
          <w:sz w:val="32"/>
          <w:szCs w:val="32"/>
        </w:rPr>
        <w:lastRenderedPageBreak/>
        <w:t>表、裁判长</w:t>
      </w:r>
      <w:r w:rsidR="005A7123">
        <w:rPr>
          <w:rFonts w:ascii="仿宋" w:eastAsia="仿宋" w:hAnsi="仿宋" w:cs="仿宋" w:hint="eastAsia"/>
          <w:sz w:val="32"/>
          <w:szCs w:val="32"/>
        </w:rPr>
        <w:t>、讲师</w:t>
      </w:r>
      <w:r w:rsidRPr="00762626">
        <w:rPr>
          <w:rFonts w:ascii="仿宋" w:eastAsia="仿宋" w:hAnsi="仿宋" w:cs="仿宋" w:hint="eastAsia"/>
          <w:sz w:val="32"/>
          <w:szCs w:val="32"/>
        </w:rPr>
        <w:t>可以选择乘坐飞机经济舱；</w:t>
      </w:r>
      <w:r>
        <w:rPr>
          <w:rFonts w:ascii="仿宋" w:eastAsia="仿宋" w:hAnsi="仿宋" w:cs="仿宋" w:hint="eastAsia"/>
          <w:sz w:val="32"/>
          <w:szCs w:val="32"/>
        </w:rPr>
        <w:t>（机票由承办单位统一购买）</w:t>
      </w:r>
      <w:r w:rsidR="005A7123">
        <w:rPr>
          <w:rFonts w:ascii="仿宋" w:eastAsia="仿宋" w:hAnsi="仿宋" w:cs="仿宋" w:hint="eastAsia"/>
          <w:sz w:val="32"/>
          <w:szCs w:val="32"/>
        </w:rPr>
        <w:t>；</w:t>
      </w:r>
    </w:p>
    <w:p w14:paraId="6BA861E7" w14:textId="77777777" w:rsidR="00C4448A" w:rsidRDefault="00C4448A" w:rsidP="00C4448A">
      <w:pPr>
        <w:ind w:leftChars="304" w:left="1256" w:hangingChars="193" w:hanging="6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（4）满足（1）或（2）的出行条件，但因机票打折，</w:t>
      </w:r>
    </w:p>
    <w:p w14:paraId="35C0D2BB" w14:textId="77777777" w:rsidR="00C4448A" w:rsidRDefault="00C4448A" w:rsidP="00C4448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打折机票加总税费后低于（1）或（2）规定的出行费用时，也可以选择飞机出行；</w:t>
      </w:r>
    </w:p>
    <w:p w14:paraId="4161147E" w14:textId="77777777" w:rsidR="00C4448A" w:rsidRDefault="00C4448A" w:rsidP="00C4448A">
      <w:pPr>
        <w:ind w:leftChars="304" w:left="1256" w:hangingChars="193" w:hanging="618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（5）市内交通工具：</w:t>
      </w:r>
      <w:r w:rsidRPr="009948A7">
        <w:rPr>
          <w:rFonts w:ascii="仿宋" w:eastAsia="仿宋" w:hAnsi="仿宋" w:cs="仿宋" w:hint="eastAsia"/>
          <w:color w:val="000000" w:themeColor="text1"/>
          <w:sz w:val="32"/>
          <w:szCs w:val="32"/>
        </w:rPr>
        <w:t>往返按照300元标准发放，不再</w:t>
      </w:r>
    </w:p>
    <w:p w14:paraId="445C0755" w14:textId="77777777" w:rsidR="00C4448A" w:rsidRPr="009948A7" w:rsidRDefault="00C4448A" w:rsidP="00C4448A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9948A7">
        <w:rPr>
          <w:rFonts w:ascii="仿宋" w:eastAsia="仿宋" w:hAnsi="仿宋" w:cs="仿宋" w:hint="eastAsia"/>
          <w:color w:val="000000" w:themeColor="text1"/>
          <w:sz w:val="32"/>
          <w:szCs w:val="32"/>
        </w:rPr>
        <w:t>进行报销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，赛区不再安排接机、接站</w:t>
      </w:r>
      <w:r w:rsidRPr="009948A7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14:paraId="19920E64" w14:textId="77777777" w:rsidR="00C4448A" w:rsidRDefault="00C4448A" w:rsidP="00C4448A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交通费用赛会报销指导标准：</w:t>
      </w:r>
    </w:p>
    <w:p w14:paraId="133EC2E2" w14:textId="77777777" w:rsidR="00C4448A" w:rsidRPr="00481EAD" w:rsidRDefault="00C4448A" w:rsidP="00C4448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（1）</w:t>
      </w:r>
      <w:r w:rsidRPr="00481EAD">
        <w:rPr>
          <w:rFonts w:ascii="仿宋" w:eastAsia="仿宋" w:hAnsi="仿宋" w:cs="仿宋" w:hint="eastAsia"/>
          <w:sz w:val="32"/>
          <w:szCs w:val="32"/>
        </w:rPr>
        <w:t>符合本指导标准第五条第1款规定，选择恰当交</w:t>
      </w:r>
    </w:p>
    <w:p w14:paraId="69C7268D" w14:textId="77777777" w:rsidR="00C4448A" w:rsidRPr="00481EAD" w:rsidRDefault="00C4448A" w:rsidP="00C4448A">
      <w:pPr>
        <w:rPr>
          <w:rFonts w:ascii="仿宋" w:eastAsia="仿宋" w:hAnsi="仿宋" w:cs="仿宋"/>
          <w:sz w:val="32"/>
          <w:szCs w:val="32"/>
        </w:rPr>
      </w:pPr>
      <w:r w:rsidRPr="00481EAD">
        <w:rPr>
          <w:rFonts w:ascii="仿宋" w:eastAsia="仿宋" w:hAnsi="仿宋" w:cs="仿宋" w:hint="eastAsia"/>
          <w:sz w:val="32"/>
          <w:szCs w:val="32"/>
        </w:rPr>
        <w:t>通工具出行的，按票面价格实报实销；</w:t>
      </w:r>
    </w:p>
    <w:p w14:paraId="181ECFE2" w14:textId="77777777" w:rsidR="00C4448A" w:rsidRPr="00481EAD" w:rsidRDefault="00C4448A" w:rsidP="00C4448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（2）</w:t>
      </w:r>
      <w:r w:rsidRPr="00481EAD">
        <w:rPr>
          <w:rFonts w:ascii="仿宋" w:eastAsia="仿宋" w:hAnsi="仿宋" w:cs="仿宋" w:hint="eastAsia"/>
          <w:sz w:val="32"/>
          <w:szCs w:val="32"/>
        </w:rPr>
        <w:t>不符合本指导标准第五条第1款规定，超标准或</w:t>
      </w:r>
    </w:p>
    <w:p w14:paraId="7119D0B7" w14:textId="77777777" w:rsidR="00C4448A" w:rsidRPr="00481EAD" w:rsidRDefault="00C4448A" w:rsidP="00C4448A">
      <w:pPr>
        <w:rPr>
          <w:rFonts w:ascii="仿宋" w:eastAsia="仿宋" w:hAnsi="仿宋" w:cs="仿宋"/>
          <w:sz w:val="32"/>
          <w:szCs w:val="32"/>
        </w:rPr>
      </w:pPr>
      <w:r w:rsidRPr="00481EAD">
        <w:rPr>
          <w:rFonts w:ascii="仿宋" w:eastAsia="仿宋" w:hAnsi="仿宋" w:cs="仿宋" w:hint="eastAsia"/>
          <w:sz w:val="32"/>
          <w:szCs w:val="32"/>
        </w:rPr>
        <w:t>部分超标准乘坐交通工具，按本指导标准第五条第1款规定执行报销。报销额度不足部分，自行承担；</w:t>
      </w:r>
    </w:p>
    <w:p w14:paraId="0668DE7E" w14:textId="36FC01EE" w:rsidR="00C4448A" w:rsidRDefault="00C4448A" w:rsidP="009910BE">
      <w:pPr>
        <w:ind w:leftChars="300" w:left="928" w:hangingChars="93" w:hanging="29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（3）自驾或拼车出行，乘车的人均油费、过路费不应</w:t>
      </w:r>
    </w:p>
    <w:p w14:paraId="002C2B5E" w14:textId="77777777" w:rsidR="00C4448A" w:rsidRDefault="00C4448A" w:rsidP="00C4448A">
      <w:pPr>
        <w:ind w:left="1258" w:hangingChars="393" w:hanging="125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超过本指导标准第五条第1款规定，超过部分由自驾及拼车</w:t>
      </w:r>
    </w:p>
    <w:p w14:paraId="39887357" w14:textId="77777777" w:rsidR="00C4448A" w:rsidRDefault="00C4448A" w:rsidP="00C4448A">
      <w:pPr>
        <w:ind w:left="1258" w:hangingChars="393" w:hanging="125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人员自行承担；</w:t>
      </w:r>
    </w:p>
    <w:p w14:paraId="1D3CFAE5" w14:textId="77777777" w:rsidR="00C4448A" w:rsidRDefault="00C4448A" w:rsidP="00C4448A">
      <w:pPr>
        <w:rPr>
          <w:rFonts w:ascii="仿宋" w:eastAsia="仿宋" w:hAnsi="仿宋" w:cs="仿宋"/>
          <w:sz w:val="32"/>
          <w:szCs w:val="32"/>
        </w:rPr>
      </w:pPr>
    </w:p>
    <w:p w14:paraId="4771D22C" w14:textId="2ABF4BE5" w:rsidR="00C4448A" w:rsidRDefault="00C4448A" w:rsidP="00C4448A">
      <w:pPr>
        <w:numPr>
          <w:ilvl w:val="0"/>
          <w:numId w:val="3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 w:rsidR="009910BE">
        <w:rPr>
          <w:rFonts w:ascii="仿宋" w:eastAsia="仿宋" w:hAnsi="仿宋" w:cs="仿宋" w:hint="eastAsia"/>
          <w:sz w:val="32"/>
          <w:szCs w:val="32"/>
        </w:rPr>
        <w:t>青少年</w:t>
      </w:r>
      <w:r>
        <w:rPr>
          <w:rFonts w:ascii="仿宋" w:eastAsia="仿宋" w:hAnsi="仿宋" w:cs="仿宋" w:hint="eastAsia"/>
          <w:sz w:val="32"/>
          <w:szCs w:val="32"/>
        </w:rPr>
        <w:t>赛事</w:t>
      </w:r>
      <w:r w:rsidR="009910BE">
        <w:rPr>
          <w:rFonts w:ascii="仿宋" w:eastAsia="仿宋" w:hAnsi="仿宋" w:cs="仿宋" w:hint="eastAsia"/>
          <w:sz w:val="32"/>
          <w:szCs w:val="32"/>
        </w:rPr>
        <w:t>及培训活动</w:t>
      </w:r>
      <w:r>
        <w:rPr>
          <w:rFonts w:ascii="仿宋" w:eastAsia="仿宋" w:hAnsi="仿宋" w:cs="仿宋" w:hint="eastAsia"/>
          <w:sz w:val="32"/>
          <w:szCs w:val="32"/>
        </w:rPr>
        <w:t>组委会住房接待指导标准：</w:t>
      </w:r>
    </w:p>
    <w:p w14:paraId="7498B78D" w14:textId="77777777" w:rsidR="00C4448A" w:rsidRDefault="00C4448A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1、关于报到时间的规定：</w:t>
      </w:r>
    </w:p>
    <w:p w14:paraId="21C686B3" w14:textId="77777777" w:rsidR="00C4448A" w:rsidRDefault="00C4448A" w:rsidP="00C4448A">
      <w:pPr>
        <w:ind w:leftChars="304" w:left="1256" w:hangingChars="193" w:hanging="6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（1）本标准适用范围内人员，按规定时间抵离赛区报</w:t>
      </w:r>
    </w:p>
    <w:p w14:paraId="582A38D9" w14:textId="77777777" w:rsidR="00C4448A" w:rsidRDefault="00C4448A" w:rsidP="00C4448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到。超出此标准，提前到达赛区的人员，食宿费用需自行承担；</w:t>
      </w:r>
    </w:p>
    <w:p w14:paraId="66D3C308" w14:textId="77777777" w:rsidR="00C4448A" w:rsidRDefault="00C4448A" w:rsidP="00C4448A">
      <w:pPr>
        <w:ind w:leftChars="304" w:left="1256" w:hangingChars="193" w:hanging="61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（2）因赛事工作需要，需提前数日抵达赛区工作的人</w:t>
      </w:r>
    </w:p>
    <w:p w14:paraId="64EE00D1" w14:textId="49DFA097" w:rsidR="00C4448A" w:rsidRDefault="00C4448A" w:rsidP="00C4448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员，经与组委会沟通</w:t>
      </w:r>
      <w:r w:rsidR="0004560F">
        <w:rPr>
          <w:rFonts w:ascii="仿宋" w:eastAsia="仿宋" w:hAnsi="仿宋" w:cs="仿宋" w:hint="eastAsia"/>
          <w:sz w:val="32"/>
          <w:szCs w:val="32"/>
        </w:rPr>
        <w:t>并同意后</w:t>
      </w:r>
      <w:r>
        <w:rPr>
          <w:rFonts w:ascii="仿宋" w:eastAsia="仿宋" w:hAnsi="仿宋" w:cs="仿宋" w:hint="eastAsia"/>
          <w:sz w:val="32"/>
          <w:szCs w:val="32"/>
        </w:rPr>
        <w:t>，可以提前报到，到达赛区后的食宿费用由组委会负担。</w:t>
      </w:r>
    </w:p>
    <w:p w14:paraId="19A235E2" w14:textId="77777777" w:rsidR="00C4448A" w:rsidRDefault="00C4448A" w:rsidP="00C4448A">
      <w:pPr>
        <w:numPr>
          <w:ilvl w:val="0"/>
          <w:numId w:val="4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关于酒店住房条件指导标准：</w:t>
      </w:r>
    </w:p>
    <w:p w14:paraId="7EF9DE6A" w14:textId="287CB762" w:rsidR="00C4448A" w:rsidRDefault="00C4448A" w:rsidP="003435A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（1）酒店应向参会人员提供免费的早餐（含清真餐）；</w:t>
      </w:r>
    </w:p>
    <w:p w14:paraId="52D67501" w14:textId="5393FC92" w:rsidR="00C4448A" w:rsidRDefault="00C4448A" w:rsidP="003435A0">
      <w:pPr>
        <w:ind w:leftChars="300" w:left="928" w:hangingChars="93" w:hanging="29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（2）酒店应提供免费上网服务，房间及酒店大堂能实</w:t>
      </w:r>
    </w:p>
    <w:p w14:paraId="085381CE" w14:textId="77777777" w:rsidR="00C4448A" w:rsidRDefault="00C4448A" w:rsidP="00C4448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现WIFI覆盖；</w:t>
      </w:r>
    </w:p>
    <w:p w14:paraId="06A77888" w14:textId="6F4D624D" w:rsidR="00C4448A" w:rsidRDefault="00C4448A" w:rsidP="003435A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（3）酒店应提供免费的洗漱用品和拖鞋；</w:t>
      </w:r>
    </w:p>
    <w:p w14:paraId="61C7B1D3" w14:textId="06C10815" w:rsidR="00C4448A" w:rsidRDefault="00C4448A" w:rsidP="003435A0">
      <w:pPr>
        <w:ind w:leftChars="300" w:left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（4）所有房间、洗手间、房内用品及被褥必须干净、</w:t>
      </w:r>
    </w:p>
    <w:p w14:paraId="44FDE33D" w14:textId="77777777" w:rsidR="00C4448A" w:rsidRDefault="00C4448A" w:rsidP="00C4448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整洁，具有采光和通风功能的窗户，24小时提供洗澡热水；</w:t>
      </w:r>
    </w:p>
    <w:p w14:paraId="5B03711A" w14:textId="365FB485" w:rsidR="00C4448A" w:rsidRDefault="00C4448A" w:rsidP="003435A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（5）所有房间温控和排风设施能够正常工作；</w:t>
      </w:r>
    </w:p>
    <w:p w14:paraId="30160D9C" w14:textId="77777777" w:rsidR="00C2485A" w:rsidRDefault="00C4448A" w:rsidP="00C2485A">
      <w:pPr>
        <w:ind w:leftChars="300" w:left="928" w:hangingChars="93" w:hanging="29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（6）</w:t>
      </w:r>
      <w:r w:rsidR="00C2485A">
        <w:rPr>
          <w:rFonts w:ascii="仿宋" w:eastAsia="仿宋" w:hAnsi="仿宋" w:cs="仿宋" w:hint="eastAsia"/>
          <w:sz w:val="32"/>
          <w:szCs w:val="32"/>
        </w:rPr>
        <w:t>酒店应能提供打印、复印、传真、购票等功能的</w:t>
      </w:r>
    </w:p>
    <w:p w14:paraId="5914D4A4" w14:textId="77777777" w:rsidR="00C2485A" w:rsidRDefault="00C2485A" w:rsidP="00C2485A">
      <w:pPr>
        <w:ind w:left="1258" w:hangingChars="393" w:hanging="125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商务中心；</w:t>
      </w:r>
    </w:p>
    <w:p w14:paraId="14263A0F" w14:textId="5B61C7DE" w:rsidR="00C4448A" w:rsidRDefault="00C4448A" w:rsidP="00B451C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（7）</w:t>
      </w:r>
      <w:r w:rsidR="00C2485A">
        <w:rPr>
          <w:rFonts w:ascii="仿宋" w:eastAsia="仿宋" w:hAnsi="仿宋" w:cs="仿宋" w:hint="eastAsia"/>
          <w:sz w:val="32"/>
          <w:szCs w:val="32"/>
        </w:rPr>
        <w:t>为了方便工作，酒店应尽量靠近赛场区域。如入住酒店</w:t>
      </w:r>
      <w:r w:rsidR="006F2A29">
        <w:rPr>
          <w:rFonts w:ascii="仿宋" w:eastAsia="仿宋" w:hAnsi="仿宋" w:cs="仿宋" w:hint="eastAsia"/>
          <w:sz w:val="32"/>
          <w:szCs w:val="32"/>
        </w:rPr>
        <w:t>步行至赛场时间超过20分钟，需安排车辆接送</w:t>
      </w:r>
      <w:r w:rsidR="00B451C9">
        <w:rPr>
          <w:rFonts w:ascii="仿宋" w:eastAsia="仿宋" w:hAnsi="仿宋" w:cs="仿宋" w:hint="eastAsia"/>
          <w:sz w:val="32"/>
          <w:szCs w:val="32"/>
        </w:rPr>
        <w:t>。</w:t>
      </w:r>
    </w:p>
    <w:p w14:paraId="2679AA3C" w14:textId="77777777" w:rsidR="00B451C9" w:rsidRDefault="00C4448A" w:rsidP="00B451C9">
      <w:pPr>
        <w:numPr>
          <w:ilvl w:val="0"/>
          <w:numId w:val="4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关于入住房型的指导标准：</w:t>
      </w:r>
    </w:p>
    <w:p w14:paraId="2E7A92D2" w14:textId="77777777" w:rsidR="001C1191" w:rsidRDefault="00C4448A" w:rsidP="001C119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51C9">
        <w:rPr>
          <w:rFonts w:ascii="仿宋" w:eastAsia="仿宋" w:hAnsi="仿宋" w:cs="仿宋" w:hint="eastAsia"/>
          <w:sz w:val="32"/>
          <w:szCs w:val="32"/>
        </w:rPr>
        <w:t>（1）仲裁委员、技术代表、中国</w:t>
      </w:r>
      <w:r w:rsidR="00387B89" w:rsidRPr="00B451C9">
        <w:rPr>
          <w:rFonts w:ascii="仿宋" w:eastAsia="仿宋" w:hAnsi="仿宋" w:cs="仿宋" w:hint="eastAsia"/>
          <w:sz w:val="32"/>
          <w:szCs w:val="32"/>
        </w:rPr>
        <w:t>曲棍球</w:t>
      </w:r>
      <w:r w:rsidRPr="00B451C9">
        <w:rPr>
          <w:rFonts w:ascii="仿宋" w:eastAsia="仿宋" w:hAnsi="仿宋" w:cs="仿宋" w:hint="eastAsia"/>
          <w:sz w:val="32"/>
          <w:szCs w:val="32"/>
        </w:rPr>
        <w:t>协会官员、裁判长</w:t>
      </w:r>
      <w:r w:rsidR="001C1191">
        <w:rPr>
          <w:rFonts w:ascii="仿宋" w:eastAsia="仿宋" w:hAnsi="仿宋" w:cs="仿宋" w:hint="eastAsia"/>
          <w:sz w:val="32"/>
          <w:szCs w:val="32"/>
        </w:rPr>
        <w:t>、讲师</w:t>
      </w:r>
      <w:r w:rsidRPr="00B451C9">
        <w:rPr>
          <w:rFonts w:ascii="仿宋" w:eastAsia="仿宋" w:hAnsi="仿宋" w:cs="仿宋" w:hint="eastAsia"/>
          <w:sz w:val="32"/>
          <w:szCs w:val="32"/>
        </w:rPr>
        <w:t>，</w:t>
      </w:r>
      <w:r w:rsidRPr="00B451C9">
        <w:rPr>
          <w:rFonts w:ascii="仿宋" w:eastAsia="仿宋" w:hAnsi="仿宋" w:cs="仿宋" w:hint="eastAsia"/>
          <w:color w:val="000000" w:themeColor="text1"/>
          <w:sz w:val="32"/>
          <w:szCs w:val="32"/>
        </w:rPr>
        <w:t>安排单人间入住；</w:t>
      </w:r>
    </w:p>
    <w:p w14:paraId="18E756D9" w14:textId="0A2B95FE" w:rsidR="00C4448A" w:rsidRDefault="00C4448A" w:rsidP="001C119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（2）其他赛事</w:t>
      </w:r>
      <w:r w:rsidR="001C1191">
        <w:rPr>
          <w:rFonts w:ascii="仿宋" w:eastAsia="仿宋" w:hAnsi="仿宋" w:cs="仿宋" w:hint="eastAsia"/>
          <w:sz w:val="32"/>
          <w:szCs w:val="32"/>
        </w:rPr>
        <w:t>和培训活动</w:t>
      </w:r>
      <w:r>
        <w:rPr>
          <w:rFonts w:ascii="仿宋" w:eastAsia="仿宋" w:hAnsi="仿宋" w:cs="仿宋" w:hint="eastAsia"/>
          <w:sz w:val="32"/>
          <w:szCs w:val="32"/>
        </w:rPr>
        <w:t>工作人员及裁判员，可以安排标准双人间入住；</w:t>
      </w:r>
    </w:p>
    <w:p w14:paraId="7DFB83B7" w14:textId="7DE1DFEC" w:rsidR="00C4448A" w:rsidRDefault="00C4448A" w:rsidP="001C1191">
      <w:pPr>
        <w:ind w:leftChars="300" w:left="928" w:hangingChars="93" w:hanging="29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（3）所属（2）条的人员，确实需要单人入住的，组委</w:t>
      </w:r>
    </w:p>
    <w:p w14:paraId="34F90F39" w14:textId="77777777" w:rsidR="00C4448A" w:rsidRDefault="00C4448A" w:rsidP="00C4448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会所承担的房费支出，应不大于原住房安排所能产生的费用。</w:t>
      </w:r>
    </w:p>
    <w:p w14:paraId="51C9CE67" w14:textId="77777777" w:rsidR="00C4448A" w:rsidRDefault="00C4448A" w:rsidP="00C4448A">
      <w:pPr>
        <w:ind w:left="1258" w:hangingChars="393" w:hanging="125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提出特殊需求的人员应自行协商额外支出的分担方案。</w:t>
      </w:r>
    </w:p>
    <w:p w14:paraId="4600374F" w14:textId="77777777" w:rsidR="00C4448A" w:rsidRDefault="00C4448A" w:rsidP="00C4448A">
      <w:pPr>
        <w:ind w:left="1258" w:hangingChars="393" w:hanging="1258"/>
        <w:rPr>
          <w:rFonts w:ascii="仿宋" w:eastAsia="仿宋" w:hAnsi="仿宋" w:cs="仿宋"/>
          <w:sz w:val="32"/>
          <w:szCs w:val="32"/>
        </w:rPr>
      </w:pPr>
    </w:p>
    <w:p w14:paraId="1156AF23" w14:textId="56F3DFAE" w:rsidR="00C4448A" w:rsidRDefault="00C4448A" w:rsidP="00C4448A">
      <w:pPr>
        <w:numPr>
          <w:ilvl w:val="0"/>
          <w:numId w:val="5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 w:rsidR="006024A5">
        <w:rPr>
          <w:rFonts w:ascii="仿宋" w:eastAsia="仿宋" w:hAnsi="仿宋" w:cs="仿宋" w:hint="eastAsia"/>
          <w:sz w:val="32"/>
          <w:szCs w:val="32"/>
        </w:rPr>
        <w:t>青少年</w:t>
      </w:r>
      <w:r>
        <w:rPr>
          <w:rFonts w:ascii="仿宋" w:eastAsia="仿宋" w:hAnsi="仿宋" w:cs="仿宋" w:hint="eastAsia"/>
          <w:sz w:val="32"/>
          <w:szCs w:val="32"/>
        </w:rPr>
        <w:t>赛事</w:t>
      </w:r>
      <w:r w:rsidR="006024A5">
        <w:rPr>
          <w:rFonts w:ascii="仿宋" w:eastAsia="仿宋" w:hAnsi="仿宋" w:cs="仿宋" w:hint="eastAsia"/>
          <w:sz w:val="32"/>
          <w:szCs w:val="32"/>
        </w:rPr>
        <w:t>及培训活动</w:t>
      </w:r>
      <w:r>
        <w:rPr>
          <w:rFonts w:ascii="仿宋" w:eastAsia="仿宋" w:hAnsi="仿宋" w:cs="仿宋" w:hint="eastAsia"/>
          <w:sz w:val="32"/>
          <w:szCs w:val="32"/>
        </w:rPr>
        <w:t>组委会用餐接待指导标准：</w:t>
      </w:r>
    </w:p>
    <w:p w14:paraId="45899899" w14:textId="77777777" w:rsidR="00C4448A" w:rsidRDefault="00C4448A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1、用餐地点及时间：</w:t>
      </w:r>
    </w:p>
    <w:p w14:paraId="4AAFF8FA" w14:textId="77777777" w:rsidR="00C4448A" w:rsidRDefault="00C4448A" w:rsidP="00C4448A">
      <w:pPr>
        <w:tabs>
          <w:tab w:val="left" w:pos="1260"/>
        </w:tabs>
        <w:ind w:leftChars="304" w:left="1476" w:hangingChars="262" w:hanging="8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（1）早餐：所有人员均在入住酒店用早餐；</w:t>
      </w:r>
    </w:p>
    <w:p w14:paraId="5BEF6F07" w14:textId="77777777" w:rsidR="00C4448A" w:rsidRDefault="00C4448A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（2）午餐和晚餐：</w:t>
      </w:r>
    </w:p>
    <w:p w14:paraId="0B834214" w14:textId="77777777" w:rsidR="00C4448A" w:rsidRDefault="00C4448A" w:rsidP="00C4448A">
      <w:pPr>
        <w:ind w:leftChars="304" w:left="1896" w:hangingChars="393" w:hanging="125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A、所有人员均在入住酒店或指定餐厅用午餐和晚餐。</w:t>
      </w:r>
    </w:p>
    <w:p w14:paraId="733FF022" w14:textId="431D54EB" w:rsidR="00C4448A" w:rsidRDefault="00C4448A" w:rsidP="007D052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B、与比赛进程直接相关的技术官员及工作人员，如果赛事进程需要，无充足时间用餐，可以在赛场休息区安排茶点和快餐。</w:t>
      </w:r>
    </w:p>
    <w:p w14:paraId="60AE2C82" w14:textId="7EAEB001" w:rsidR="00C4448A" w:rsidRDefault="00C4448A" w:rsidP="0020693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（3）夜宵：如比赛</w:t>
      </w:r>
      <w:r w:rsidR="00AE3275">
        <w:rPr>
          <w:rFonts w:ascii="仿宋" w:eastAsia="仿宋" w:hAnsi="仿宋" w:cs="仿宋" w:hint="eastAsia"/>
          <w:sz w:val="32"/>
          <w:szCs w:val="32"/>
        </w:rPr>
        <w:t>或培训活动</w:t>
      </w:r>
      <w:r>
        <w:rPr>
          <w:rFonts w:ascii="仿宋" w:eastAsia="仿宋" w:hAnsi="仿宋" w:cs="仿宋" w:hint="eastAsia"/>
          <w:sz w:val="32"/>
          <w:szCs w:val="32"/>
        </w:rPr>
        <w:t>结束时间超过21:00，组委会应为与比赛进程直接相关的技术官员</w:t>
      </w:r>
      <w:r w:rsidR="00AE3275">
        <w:rPr>
          <w:rFonts w:ascii="仿宋" w:eastAsia="仿宋" w:hAnsi="仿宋" w:cs="仿宋" w:hint="eastAsia"/>
          <w:sz w:val="32"/>
          <w:szCs w:val="32"/>
        </w:rPr>
        <w:t>、讲师、助教</w:t>
      </w:r>
      <w:r>
        <w:rPr>
          <w:rFonts w:ascii="仿宋" w:eastAsia="仿宋" w:hAnsi="仿宋" w:cs="仿宋" w:hint="eastAsia"/>
          <w:sz w:val="32"/>
          <w:szCs w:val="32"/>
        </w:rPr>
        <w:t>及工作人员安排夜宵。</w:t>
      </w:r>
    </w:p>
    <w:p w14:paraId="14EE5DF5" w14:textId="77777777" w:rsidR="00C4448A" w:rsidRDefault="00C4448A" w:rsidP="00C4448A">
      <w:pPr>
        <w:numPr>
          <w:ilvl w:val="0"/>
          <w:numId w:val="6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用餐标准：</w:t>
      </w:r>
    </w:p>
    <w:p w14:paraId="1797349B" w14:textId="77777777" w:rsidR="00C4448A" w:rsidRDefault="00C4448A" w:rsidP="00C4448A">
      <w:pPr>
        <w:ind w:left="1258" w:hangingChars="393" w:hanging="125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（1）桌餐：工作人员用桌餐，人均菜量不少于1份，</w:t>
      </w:r>
    </w:p>
    <w:p w14:paraId="1EC9E56B" w14:textId="77777777" w:rsidR="00C4448A" w:rsidRDefault="00C4448A" w:rsidP="00C4448A">
      <w:pPr>
        <w:ind w:left="1258" w:hangingChars="393" w:hanging="125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荤素搭配各半，冷热比例不大于1比1，额外有一份汤，主</w:t>
      </w:r>
    </w:p>
    <w:p w14:paraId="4272FBCF" w14:textId="77777777" w:rsidR="00C4448A" w:rsidRDefault="00C4448A" w:rsidP="00C4448A">
      <w:pPr>
        <w:ind w:left="1258" w:hangingChars="393" w:hanging="125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食足量；</w:t>
      </w:r>
    </w:p>
    <w:p w14:paraId="5033080B" w14:textId="77777777" w:rsidR="00C4448A" w:rsidRDefault="00C4448A" w:rsidP="00C4448A">
      <w:pPr>
        <w:ind w:left="1258" w:hangingChars="393" w:hanging="125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（2）快餐：快餐应不少于4菜一汤，荤素搭配各半，</w:t>
      </w:r>
    </w:p>
    <w:p w14:paraId="50C871A6" w14:textId="77777777" w:rsidR="00C4448A" w:rsidRDefault="00C4448A" w:rsidP="00C4448A">
      <w:pPr>
        <w:ind w:left="1258" w:hangingChars="393" w:hanging="125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主食足量；</w:t>
      </w:r>
    </w:p>
    <w:p w14:paraId="34BCDD79" w14:textId="00EE61BA" w:rsidR="00C4448A" w:rsidRDefault="00C4448A" w:rsidP="000C3F58">
      <w:pPr>
        <w:ind w:left="2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（3）清真餐：因工作人员中可能有少数民族人员，组</w:t>
      </w:r>
    </w:p>
    <w:p w14:paraId="4C894193" w14:textId="0B930089" w:rsidR="00C4448A" w:rsidRDefault="00C4448A" w:rsidP="000C3F58">
      <w:pPr>
        <w:ind w:left="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委会应能根据实际情况提供恰当的少数民族餐。</w:t>
      </w:r>
      <w:r w:rsidR="00206933">
        <w:rPr>
          <w:rFonts w:ascii="仿宋" w:eastAsia="仿宋" w:hAnsi="仿宋" w:cs="仿宋" w:hint="eastAsia"/>
          <w:sz w:val="32"/>
          <w:szCs w:val="32"/>
        </w:rPr>
        <w:t>如无法提供，则应发放伙食费由其自行解决</w:t>
      </w:r>
      <w:r w:rsidR="000C3F58">
        <w:rPr>
          <w:rFonts w:ascii="仿宋" w:eastAsia="仿宋" w:hAnsi="仿宋" w:cs="仿宋" w:hint="eastAsia"/>
          <w:sz w:val="32"/>
          <w:szCs w:val="32"/>
        </w:rPr>
        <w:t>餐食。</w:t>
      </w:r>
    </w:p>
    <w:p w14:paraId="0FC663C0" w14:textId="0E8203DC" w:rsidR="00C4448A" w:rsidRDefault="00C4448A" w:rsidP="000C3F5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（4）酒水：组委会不得向本规定范围内的人员提供任何酒。</w:t>
      </w:r>
    </w:p>
    <w:p w14:paraId="69C24F27" w14:textId="3F00C97A" w:rsidR="00C4448A" w:rsidRPr="000C3F58" w:rsidRDefault="00C4448A" w:rsidP="000C3F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（5）运动队</w:t>
      </w:r>
      <w:r w:rsidR="009A15A6">
        <w:rPr>
          <w:rFonts w:ascii="仿宋" w:eastAsia="仿宋" w:hAnsi="仿宋" w:cs="仿宋" w:hint="eastAsia"/>
          <w:sz w:val="32"/>
          <w:szCs w:val="32"/>
        </w:rPr>
        <w:t>及学员</w:t>
      </w:r>
      <w:r>
        <w:rPr>
          <w:rFonts w:ascii="仿宋" w:eastAsia="仿宋" w:hAnsi="仿宋" w:cs="仿宋" w:hint="eastAsia"/>
          <w:sz w:val="32"/>
          <w:szCs w:val="32"/>
        </w:rPr>
        <w:t>用餐：</w:t>
      </w:r>
      <w:r>
        <w:rPr>
          <w:rFonts w:ascii="仿宋" w:eastAsia="仿宋" w:hAnsi="仿宋" w:hint="eastAsia"/>
          <w:sz w:val="32"/>
          <w:szCs w:val="32"/>
        </w:rPr>
        <w:t>统筹安排运动队所交纳的伙食费，确保90%的费用用于运动队日常就餐；设立食品监督和检查机制，确保不出现兴奋剂问题，保证合理的、符合运动员要求的营养搭配和热量摄取。必要时，共同研究和确定每日食谱。</w:t>
      </w:r>
      <w:r w:rsidRPr="00E14BC2">
        <w:rPr>
          <w:rFonts w:ascii="仿宋" w:eastAsia="仿宋" w:hAnsi="仿宋" w:hint="eastAsia"/>
          <w:sz w:val="32"/>
          <w:szCs w:val="32"/>
        </w:rPr>
        <w:t>伙食标准：根据具体赛事</w:t>
      </w:r>
      <w:r w:rsidR="009A15A6">
        <w:rPr>
          <w:rFonts w:ascii="仿宋" w:eastAsia="仿宋" w:hAnsi="仿宋" w:hint="eastAsia"/>
          <w:sz w:val="32"/>
          <w:szCs w:val="32"/>
        </w:rPr>
        <w:t>及培训活动</w:t>
      </w:r>
      <w:r w:rsidRPr="00E14BC2">
        <w:rPr>
          <w:rFonts w:ascii="仿宋" w:eastAsia="仿宋" w:hAnsi="仿宋" w:hint="eastAsia"/>
          <w:sz w:val="32"/>
          <w:szCs w:val="32"/>
        </w:rPr>
        <w:t>规格进行确定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14BC2">
        <w:rPr>
          <w:rFonts w:ascii="仿宋" w:eastAsia="仿宋" w:hAnsi="仿宋" w:hint="eastAsia"/>
          <w:sz w:val="32"/>
          <w:szCs w:val="32"/>
        </w:rPr>
        <w:t>特殊情况另行确定。</w:t>
      </w:r>
    </w:p>
    <w:p w14:paraId="5E6387C6" w14:textId="77777777" w:rsidR="00C4448A" w:rsidRDefault="00C4448A" w:rsidP="00C4448A">
      <w:pPr>
        <w:rPr>
          <w:rFonts w:ascii="仿宋" w:eastAsia="仿宋" w:hAnsi="仿宋" w:cs="仿宋"/>
          <w:sz w:val="32"/>
          <w:szCs w:val="32"/>
        </w:rPr>
      </w:pPr>
    </w:p>
    <w:p w14:paraId="2B5C9365" w14:textId="77777777" w:rsidR="00C4448A" w:rsidRDefault="00C4448A" w:rsidP="00C4448A">
      <w:pPr>
        <w:numPr>
          <w:ilvl w:val="0"/>
          <w:numId w:val="7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赛事组委会赛期接泊安排指导标准</w:t>
      </w:r>
    </w:p>
    <w:p w14:paraId="198F42B7" w14:textId="16F7DD8D" w:rsidR="00C4448A" w:rsidRDefault="00C4448A" w:rsidP="00C4448A">
      <w:pPr>
        <w:ind w:leftChars="304" w:left="836" w:hangingChars="62" w:hanging="19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1、入住酒店至赛场距离小于</w:t>
      </w:r>
      <w:r w:rsidR="00682FEC"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00米，原则上组委会可</w:t>
      </w:r>
    </w:p>
    <w:p w14:paraId="27FF22BA" w14:textId="77777777" w:rsidR="00C4448A" w:rsidRDefault="00C4448A" w:rsidP="00C4448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以不安排接泊，工作人员应自行安排出行方式；</w:t>
      </w:r>
    </w:p>
    <w:p w14:paraId="01E3EE8C" w14:textId="3DFB3886" w:rsidR="00C4448A" w:rsidRDefault="00C4448A" w:rsidP="00C4448A">
      <w:pPr>
        <w:ind w:leftChars="304" w:left="836" w:hangingChars="62" w:hanging="19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2、入住酒店至赛场距离大于</w:t>
      </w:r>
      <w:r w:rsidR="00682FEC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500米，或遇到雨、雪、</w:t>
      </w:r>
    </w:p>
    <w:p w14:paraId="20433472" w14:textId="77777777" w:rsidR="00C4448A" w:rsidRDefault="00C4448A" w:rsidP="00C4448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大风、极端高温等特殊天气状况，组委会应安排车辆，接泊工作人员。</w:t>
      </w:r>
    </w:p>
    <w:p w14:paraId="4D3FCD1C" w14:textId="77777777" w:rsidR="00C4448A" w:rsidRDefault="00C4448A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23AC97E5" w14:textId="77777777" w:rsidR="00C4448A" w:rsidRDefault="00C4448A" w:rsidP="00C4448A">
      <w:pPr>
        <w:numPr>
          <w:ilvl w:val="0"/>
          <w:numId w:val="7"/>
        </w:numPr>
        <w:ind w:left="838" w:hangingChars="262" w:hanging="8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本指导办法自发布之日起开始执行，未尽事宜，将</w:t>
      </w:r>
    </w:p>
    <w:p w14:paraId="2F4BF52C" w14:textId="77777777" w:rsidR="00C4448A" w:rsidRDefault="00C4448A" w:rsidP="00C4448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循序补充。</w:t>
      </w:r>
    </w:p>
    <w:p w14:paraId="10096FAE" w14:textId="77777777" w:rsidR="00C4448A" w:rsidRDefault="00C4448A" w:rsidP="00C4448A">
      <w:pPr>
        <w:rPr>
          <w:rFonts w:ascii="仿宋" w:eastAsia="仿宋" w:hAnsi="仿宋" w:cs="仿宋"/>
          <w:sz w:val="32"/>
          <w:szCs w:val="32"/>
        </w:rPr>
      </w:pPr>
    </w:p>
    <w:p w14:paraId="550E1FC1" w14:textId="77777777" w:rsidR="00C4448A" w:rsidRDefault="00C4448A" w:rsidP="00C4448A">
      <w:pPr>
        <w:rPr>
          <w:rFonts w:ascii="仿宋" w:eastAsia="仿宋" w:hAnsi="仿宋" w:cs="仿宋"/>
          <w:sz w:val="32"/>
          <w:szCs w:val="32"/>
        </w:rPr>
      </w:pPr>
    </w:p>
    <w:p w14:paraId="19E51C23" w14:textId="77777777" w:rsidR="00C4448A" w:rsidRDefault="00C4448A" w:rsidP="00C4448A">
      <w:pPr>
        <w:rPr>
          <w:rFonts w:ascii="仿宋" w:eastAsia="仿宋" w:hAnsi="仿宋" w:cs="仿宋"/>
          <w:sz w:val="32"/>
          <w:szCs w:val="32"/>
        </w:rPr>
      </w:pPr>
    </w:p>
    <w:p w14:paraId="05752935" w14:textId="1C65DC0B" w:rsidR="00C4448A" w:rsidRDefault="00C4448A" w:rsidP="00C4448A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</w:t>
      </w:r>
      <w:r w:rsidR="00387B89">
        <w:rPr>
          <w:rFonts w:ascii="仿宋" w:eastAsia="仿宋" w:hAnsi="仿宋" w:cs="仿宋" w:hint="eastAsia"/>
          <w:sz w:val="32"/>
          <w:szCs w:val="32"/>
        </w:rPr>
        <w:t>曲棍球</w:t>
      </w:r>
      <w:r>
        <w:rPr>
          <w:rFonts w:ascii="仿宋" w:eastAsia="仿宋" w:hAnsi="仿宋" w:cs="仿宋" w:hint="eastAsia"/>
          <w:sz w:val="32"/>
          <w:szCs w:val="32"/>
        </w:rPr>
        <w:t>协会</w:t>
      </w:r>
    </w:p>
    <w:p w14:paraId="7ABA9C75" w14:textId="6A1FAC8F" w:rsidR="00C4448A" w:rsidRDefault="00C4448A" w:rsidP="00C4448A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20</w:t>
      </w:r>
      <w:r w:rsidR="00682FEC"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682FEC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</w:t>
      </w:r>
      <w:r w:rsidR="00682FEC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64113C46" w14:textId="77777777" w:rsidR="00C4448A" w:rsidRDefault="00C4448A" w:rsidP="00C4448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5DEDE867" w14:textId="77777777" w:rsidR="00F150DF" w:rsidRDefault="00F150DF"/>
    <w:sectPr w:rsidR="00F150DF" w:rsidSect="00365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B468" w14:textId="77777777" w:rsidR="00D84B6A" w:rsidRDefault="00D84B6A" w:rsidP="00C4448A">
      <w:r>
        <w:separator/>
      </w:r>
    </w:p>
  </w:endnote>
  <w:endnote w:type="continuationSeparator" w:id="0">
    <w:p w14:paraId="55B4EA08" w14:textId="77777777" w:rsidR="00D84B6A" w:rsidRDefault="00D84B6A" w:rsidP="00C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28A9" w14:textId="77777777" w:rsidR="00D84B6A" w:rsidRDefault="00D84B6A" w:rsidP="00C4448A">
      <w:r>
        <w:separator/>
      </w:r>
    </w:p>
  </w:footnote>
  <w:footnote w:type="continuationSeparator" w:id="0">
    <w:p w14:paraId="32EBB2BA" w14:textId="77777777" w:rsidR="00D84B6A" w:rsidRDefault="00D84B6A" w:rsidP="00C4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90513"/>
    <w:multiLevelType w:val="singleLevel"/>
    <w:tmpl w:val="56D90513"/>
    <w:lvl w:ilvl="0">
      <w:start w:val="1"/>
      <w:numFmt w:val="chineseCounting"/>
      <w:suff w:val="nothing"/>
      <w:lvlText w:val="第%1条"/>
      <w:lvlJc w:val="left"/>
    </w:lvl>
  </w:abstractNum>
  <w:abstractNum w:abstractNumId="1" w15:restartNumberingAfterBreak="0">
    <w:nsid w:val="56D9228E"/>
    <w:multiLevelType w:val="singleLevel"/>
    <w:tmpl w:val="56D9228E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56D929F4"/>
    <w:multiLevelType w:val="singleLevel"/>
    <w:tmpl w:val="56D929F4"/>
    <w:lvl w:ilvl="0">
      <w:start w:val="6"/>
      <w:numFmt w:val="chineseCounting"/>
      <w:suff w:val="nothing"/>
      <w:lvlText w:val="第%1条"/>
      <w:lvlJc w:val="left"/>
    </w:lvl>
  </w:abstractNum>
  <w:abstractNum w:abstractNumId="3" w15:restartNumberingAfterBreak="0">
    <w:nsid w:val="56D92CFE"/>
    <w:multiLevelType w:val="singleLevel"/>
    <w:tmpl w:val="56D92CFE"/>
    <w:lvl w:ilvl="0">
      <w:start w:val="2"/>
      <w:numFmt w:val="decimal"/>
      <w:suff w:val="nothing"/>
      <w:lvlText w:val="%1、"/>
      <w:lvlJc w:val="left"/>
    </w:lvl>
  </w:abstractNum>
  <w:abstractNum w:abstractNumId="4" w15:restartNumberingAfterBreak="0">
    <w:nsid w:val="56D935A7"/>
    <w:multiLevelType w:val="singleLevel"/>
    <w:tmpl w:val="56D935A7"/>
    <w:lvl w:ilvl="0">
      <w:start w:val="7"/>
      <w:numFmt w:val="chineseCounting"/>
      <w:suff w:val="nothing"/>
      <w:lvlText w:val="第%1条"/>
      <w:lvlJc w:val="left"/>
    </w:lvl>
  </w:abstractNum>
  <w:abstractNum w:abstractNumId="5" w15:restartNumberingAfterBreak="0">
    <w:nsid w:val="56D9380D"/>
    <w:multiLevelType w:val="singleLevel"/>
    <w:tmpl w:val="56D9380D"/>
    <w:lvl w:ilvl="0">
      <w:start w:val="2"/>
      <w:numFmt w:val="decimal"/>
      <w:suff w:val="nothing"/>
      <w:lvlText w:val="%1、"/>
      <w:lvlJc w:val="left"/>
    </w:lvl>
  </w:abstractNum>
  <w:abstractNum w:abstractNumId="6" w15:restartNumberingAfterBreak="0">
    <w:nsid w:val="56D939FF"/>
    <w:multiLevelType w:val="singleLevel"/>
    <w:tmpl w:val="56D939FF"/>
    <w:lvl w:ilvl="0">
      <w:start w:val="8"/>
      <w:numFmt w:val="chineseCounting"/>
      <w:suff w:val="nothing"/>
      <w:lvlText w:val="第%1条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92614"/>
    <w:rsid w:val="00004F5C"/>
    <w:rsid w:val="00037BF8"/>
    <w:rsid w:val="000435B7"/>
    <w:rsid w:val="0004560F"/>
    <w:rsid w:val="000647ED"/>
    <w:rsid w:val="000832F2"/>
    <w:rsid w:val="000C3F58"/>
    <w:rsid w:val="00113467"/>
    <w:rsid w:val="00143F47"/>
    <w:rsid w:val="001C1191"/>
    <w:rsid w:val="00206933"/>
    <w:rsid w:val="00246A16"/>
    <w:rsid w:val="00282474"/>
    <w:rsid w:val="00286DD5"/>
    <w:rsid w:val="00306740"/>
    <w:rsid w:val="00306AA5"/>
    <w:rsid w:val="00331DE9"/>
    <w:rsid w:val="003435A0"/>
    <w:rsid w:val="00355486"/>
    <w:rsid w:val="00375F74"/>
    <w:rsid w:val="00387B89"/>
    <w:rsid w:val="003968B4"/>
    <w:rsid w:val="003E2AE9"/>
    <w:rsid w:val="00402DB5"/>
    <w:rsid w:val="004E674E"/>
    <w:rsid w:val="005A7123"/>
    <w:rsid w:val="005D7305"/>
    <w:rsid w:val="006024A5"/>
    <w:rsid w:val="00682FEC"/>
    <w:rsid w:val="006E4CAB"/>
    <w:rsid w:val="006F2A29"/>
    <w:rsid w:val="0073483D"/>
    <w:rsid w:val="007626F1"/>
    <w:rsid w:val="0077645A"/>
    <w:rsid w:val="007D0522"/>
    <w:rsid w:val="00853C2F"/>
    <w:rsid w:val="008E20D2"/>
    <w:rsid w:val="00932E77"/>
    <w:rsid w:val="009910BE"/>
    <w:rsid w:val="009A15A6"/>
    <w:rsid w:val="009F0DFC"/>
    <w:rsid w:val="00A3575B"/>
    <w:rsid w:val="00A63F4A"/>
    <w:rsid w:val="00AE3275"/>
    <w:rsid w:val="00AE600C"/>
    <w:rsid w:val="00B164FE"/>
    <w:rsid w:val="00B218BD"/>
    <w:rsid w:val="00B451C9"/>
    <w:rsid w:val="00C2485A"/>
    <w:rsid w:val="00C32B8F"/>
    <w:rsid w:val="00C4448A"/>
    <w:rsid w:val="00CB04F0"/>
    <w:rsid w:val="00D80355"/>
    <w:rsid w:val="00D84B6A"/>
    <w:rsid w:val="00DB5BDA"/>
    <w:rsid w:val="00E125CA"/>
    <w:rsid w:val="00E82888"/>
    <w:rsid w:val="00EA41FB"/>
    <w:rsid w:val="00ED608B"/>
    <w:rsid w:val="00EE1D4A"/>
    <w:rsid w:val="00F00D9C"/>
    <w:rsid w:val="00F028B3"/>
    <w:rsid w:val="00F150DF"/>
    <w:rsid w:val="00F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3C1843"/>
  <w15:chartTrackingRefBased/>
  <w15:docId w15:val="{AF89292F-3492-452F-9EE9-A02FA5C9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4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44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4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44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dongwei</dc:creator>
  <cp:keywords/>
  <dc:description/>
  <cp:lastModifiedBy>liu dongwei</cp:lastModifiedBy>
  <cp:revision>64</cp:revision>
  <dcterms:created xsi:type="dcterms:W3CDTF">2021-04-26T05:17:00Z</dcterms:created>
  <dcterms:modified xsi:type="dcterms:W3CDTF">2021-05-06T05:45:00Z</dcterms:modified>
</cp:coreProperties>
</file>