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体能竞赛测试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方案</w:t>
      </w:r>
    </w:p>
    <w:p>
      <w:pPr>
        <w:ind w:firstLine="640" w:firstLineChars="200"/>
        <w:rPr>
          <w:rFonts w:ascii="仿宋" w:hAnsi="仿宋" w:eastAsia="黑体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一、体能竞赛测试项目设置、标准和要求</w:t>
      </w:r>
    </w:p>
    <w:p>
      <w:pPr>
        <w:pStyle w:val="8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（一）项目设置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体能竞赛测试共设置5个项目，即深蹲力量、30米冲刺跑、腹肌耐力、背肌耐力和3000米计时跑测试。</w:t>
      </w:r>
    </w:p>
    <w:p>
      <w:pPr>
        <w:pStyle w:val="8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（二）评分标准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1.各项按照相应测试成绩获得相应得分，参考标准对照表，每项各20分，共100分；</w:t>
      </w:r>
    </w:p>
    <w:p>
      <w:pPr>
        <w:pStyle w:val="8"/>
        <w:ind w:firstLine="64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2.体能测试成绩必须达到60分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，此标准将作为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资格赛和</w:t>
      </w:r>
      <w:r>
        <w:rPr>
          <w:rFonts w:hint="eastAsia" w:ascii="仿宋" w:hAnsi="仿宋" w:eastAsia="仿宋" w:cs="仿宋"/>
          <w:sz w:val="32"/>
          <w:szCs w:val="32"/>
        </w:rPr>
        <w:t>决赛资格的入场券。</w:t>
      </w:r>
    </w:p>
    <w:p>
      <w:pPr>
        <w:pStyle w:val="8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（三）测试相关要求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1.所有参赛运动员在到达赛区后统一进行体能测试，按照各参赛级别进行分组，测试时间在资格赛比赛开始之前进行（具体时间将根据竞赛日程另行通知）；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2.测试前参赛运动员将进行统一称重，体重须符合参赛级别要求（浮动不超过2kg），不符合运动员将按照失格处理。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二、各项目测试方法及要求</w:t>
      </w:r>
    </w:p>
    <w:p>
      <w:pPr>
        <w:pStyle w:val="2"/>
        <w:adjustRightInd w:val="0"/>
        <w:snapToGrid w:val="0"/>
        <w:spacing w:before="0" w:after="0" w:line="360" w:lineRule="auto"/>
        <w:rPr>
          <w:rFonts w:ascii="仿宋" w:hAnsi="仿宋" w:eastAsia="仿宋" w:cs="Times New Roman"/>
          <w:b w:val="0"/>
        </w:rPr>
      </w:pPr>
      <w:bookmarkStart w:id="0" w:name="_Toc527369689"/>
      <w:r>
        <w:rPr>
          <w:rFonts w:hint="eastAsia" w:ascii="仿宋" w:hAnsi="仿宋" w:eastAsia="仿宋" w:cs="仿宋"/>
        </w:rPr>
        <w:t>（一）深蹲力量</w:t>
      </w: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所需要器材：杠铃杆，杠铃片，深蹲架</w:t>
      </w: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测试要求：被测者两脚稍宽于肩站立，脚尖可外旋15-30度，下蹲至大腿前侧达到或低于水平线再发力蹲起</w:t>
      </w:r>
      <w:r>
        <w:rPr>
          <w:rFonts w:hint="eastAsia" w:ascii="仿宋" w:hAnsi="仿宋" w:eastAsia="仿宋"/>
          <w:sz w:val="32"/>
          <w:szCs w:val="32"/>
        </w:rPr>
        <w:t>（见图1），每个运动员测试3次，取最好成绩，</w:t>
      </w:r>
      <w:r>
        <w:rPr>
          <w:rFonts w:ascii="仿宋" w:hAnsi="仿宋" w:eastAsia="仿宋"/>
          <w:sz w:val="32"/>
          <w:szCs w:val="32"/>
        </w:rPr>
        <w:t>有明显技术质量问题的深蹲不计数</w:t>
      </w:r>
      <w:r>
        <w:rPr>
          <w:rFonts w:hint="eastAsia" w:ascii="仿宋" w:hAnsi="仿宋" w:eastAsia="仿宋"/>
          <w:sz w:val="32"/>
          <w:szCs w:val="32"/>
        </w:rPr>
        <w:t>，计量单位为公斤，</w:t>
      </w:r>
      <w:r>
        <w:rPr>
          <w:rFonts w:hint="eastAsia" w:ascii="仿宋" w:hAnsi="仿宋" w:eastAsia="仿宋" w:cs="仿宋"/>
          <w:sz w:val="32"/>
          <w:szCs w:val="32"/>
        </w:rPr>
        <w:t>精确到小数点后2位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注意事项：杠铃杆两旁需要各安排1人进行保护。</w:t>
      </w:r>
    </w:p>
    <w:p>
      <w:pPr>
        <w:pStyle w:val="8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-66675</wp:posOffset>
            </wp:positionV>
            <wp:extent cx="3857625" cy="1971040"/>
            <wp:effectExtent l="0" t="0" r="9525" b="1016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156" w:beforeLines="50" w:line="360" w:lineRule="auto"/>
        <w:ind w:firstLine="2570" w:firstLineChars="800"/>
        <w:rPr>
          <w:rFonts w:ascii="仿宋" w:hAnsi="仿宋" w:eastAsia="仿宋" w:cs="Times New Roman"/>
          <w:b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ind w:firstLine="2570" w:firstLineChars="800"/>
        <w:rPr>
          <w:rFonts w:ascii="仿宋" w:hAnsi="仿宋" w:eastAsia="仿宋" w:cs="Times New Roman"/>
          <w:b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ind w:firstLine="2570" w:firstLineChars="800"/>
        <w:rPr>
          <w:rFonts w:ascii="仿宋" w:hAnsi="仿宋" w:eastAsia="仿宋" w:cs="Times New Roman"/>
          <w:b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ind w:firstLine="2570" w:firstLineChars="8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图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1 </w:t>
      </w:r>
      <w:r>
        <w:rPr>
          <w:rFonts w:ascii="仿宋" w:hAnsi="仿宋" w:eastAsia="仿宋" w:cs="Times New Roman"/>
          <w:b/>
          <w:sz w:val="32"/>
          <w:szCs w:val="32"/>
        </w:rPr>
        <w:t>深蹲</w:t>
      </w:r>
      <w:r>
        <w:rPr>
          <w:rFonts w:hint="eastAsia" w:ascii="仿宋" w:hAnsi="仿宋" w:eastAsia="仿宋" w:cs="Times New Roman"/>
          <w:b/>
          <w:sz w:val="32"/>
          <w:szCs w:val="32"/>
        </w:rPr>
        <w:t>测试法</w:t>
      </w:r>
      <w:r>
        <w:rPr>
          <w:rFonts w:ascii="仿宋" w:hAnsi="仿宋" w:eastAsia="仿宋" w:cs="Times New Roman"/>
          <w:b/>
          <w:sz w:val="32"/>
          <w:szCs w:val="32"/>
        </w:rPr>
        <w:t>示意图</w:t>
      </w:r>
    </w:p>
    <w:p>
      <w:pPr>
        <w:pStyle w:val="2"/>
        <w:adjustRightInd w:val="0"/>
        <w:snapToGrid w:val="0"/>
        <w:spacing w:before="0" w:after="0" w:line="360" w:lineRule="auto"/>
        <w:rPr>
          <w:rFonts w:ascii="仿宋" w:hAnsi="仿宋" w:eastAsia="仿宋" w:cs="Times New Roman"/>
          <w:b w:val="0"/>
        </w:rPr>
      </w:pPr>
      <w:r>
        <w:rPr>
          <w:rFonts w:hint="eastAsia" w:ascii="仿宋" w:hAnsi="仿宋" w:eastAsia="仿宋" w:cs="仿宋"/>
        </w:rPr>
        <w:t>（二）背肌耐力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所需器材：</w:t>
      </w:r>
      <w:r>
        <w:rPr>
          <w:rFonts w:hint="eastAsia" w:ascii="仿宋" w:hAnsi="仿宋" w:eastAsia="仿宋"/>
          <w:sz w:val="32"/>
          <w:szCs w:val="32"/>
        </w:rPr>
        <w:t>长凳或跳箱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测试要求：被测者俯卧在长凳或跳箱上，躯干悬空，髂前上棘置于长凳或跳箱边缘，双手交叉放在胸前，用皮带固定住小腿，或者由同伴帮助固定小腿，保持身体在一个平面上（见图4）。记录运动员保持身体位置的时间，如果身体不能保持在一个平面时，进行一次提醒，如果仍然无法达到要求，即测试停止，直至运动员力竭，无法继续坚持，可以停止测试，计量单位为秒，精确到小数点后2位。</w:t>
      </w: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175895</wp:posOffset>
            </wp:positionV>
            <wp:extent cx="1315085" cy="1553210"/>
            <wp:effectExtent l="0" t="0" r="18415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8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图3 髂前上棘体表位置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drawing>
          <wp:inline distT="0" distB="0" distL="114300" distR="114300">
            <wp:extent cx="2606675" cy="1714500"/>
            <wp:effectExtent l="0" t="0" r="317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r="487" b="12724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图</w:t>
      </w:r>
      <w:r>
        <w:rPr>
          <w:rFonts w:hint="eastAsia" w:ascii="仿宋" w:hAnsi="仿宋" w:eastAsia="仿宋" w:cs="Times New Roman"/>
          <w:b/>
          <w:sz w:val="32"/>
          <w:szCs w:val="32"/>
        </w:rPr>
        <w:t>4背肌耐力测试</w:t>
      </w:r>
      <w:r>
        <w:rPr>
          <w:rFonts w:ascii="仿宋" w:hAnsi="仿宋" w:eastAsia="仿宋" w:cs="Times New Roman"/>
          <w:b/>
          <w:sz w:val="32"/>
          <w:szCs w:val="32"/>
        </w:rPr>
        <w:t>示意图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360" w:lineRule="auto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（三）腹肌耐力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所需器材：</w:t>
      </w:r>
      <w:r>
        <w:rPr>
          <w:rFonts w:hint="eastAsia" w:ascii="仿宋" w:hAnsi="仿宋" w:eastAsia="仿宋"/>
          <w:sz w:val="32"/>
          <w:szCs w:val="32"/>
        </w:rPr>
        <w:t>长凳或跳箱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测试要求：被测者仰卧在长凳或跳箱上，躯干悬空，髂前上棘置于长凳或跳箱边缘，双手交叉放在胸前，用皮带固定住小腿，或者由同伴帮助固定小腿，保持身体不低于水平面，可适当高于水平面，但不得超过3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度（见图5）。记录运动员保持身体位置的时间，如果身体低于水平面时，进行一次提醒，如果仍然无法达到要求，即测试停止，直至运动员力竭，无法继续坚持，可以停止测试，计量单位为秒，精确到小数点后2位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drawing>
          <wp:inline distT="0" distB="0" distL="114300" distR="114300">
            <wp:extent cx="2705100" cy="1784350"/>
            <wp:effectExtent l="0" t="0" r="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图</w:t>
      </w:r>
      <w:r>
        <w:rPr>
          <w:rFonts w:hint="eastAsia" w:ascii="仿宋" w:hAnsi="仿宋" w:eastAsia="仿宋" w:cs="Times New Roman"/>
          <w:b/>
          <w:sz w:val="32"/>
          <w:szCs w:val="32"/>
        </w:rPr>
        <w:t>5</w:t>
      </w:r>
      <w:r>
        <w:rPr>
          <w:rFonts w:ascii="仿宋" w:hAnsi="仿宋" w:eastAsia="仿宋" w:cs="Times New Roman"/>
          <w:b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32"/>
        </w:rPr>
        <w:t>腹肌耐力测试</w:t>
      </w:r>
      <w:r>
        <w:rPr>
          <w:rFonts w:ascii="仿宋" w:hAnsi="仿宋" w:eastAsia="仿宋" w:cs="Times New Roman"/>
          <w:b/>
          <w:sz w:val="32"/>
          <w:szCs w:val="32"/>
        </w:rPr>
        <w:t>示意图</w:t>
      </w:r>
    </w:p>
    <w:p>
      <w:pPr>
        <w:pStyle w:val="8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（四）30米冲刺跑</w:t>
      </w: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所需器材：秒表或者</w:t>
      </w:r>
      <w:r>
        <w:rPr>
          <w:rFonts w:ascii="仿宋" w:hAnsi="仿宋" w:eastAsia="仿宋"/>
          <w:sz w:val="32"/>
          <w:szCs w:val="32"/>
        </w:rPr>
        <w:t>SmartSpeed</w:t>
      </w:r>
      <w:r>
        <w:rPr>
          <w:rFonts w:hint="eastAsia" w:ascii="仿宋" w:hAnsi="仿宋" w:eastAsia="仿宋"/>
          <w:sz w:val="32"/>
          <w:szCs w:val="32"/>
        </w:rPr>
        <w:t>红外测试仪</w:t>
      </w: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测试要求：被测者充分热身后，站立式起跑，用最快速度完成</w:t>
      </w:r>
      <w:r>
        <w:rPr>
          <w:rFonts w:ascii="仿宋" w:hAnsi="仿宋" w:eastAsia="仿宋"/>
          <w:sz w:val="32"/>
          <w:szCs w:val="32"/>
        </w:rPr>
        <w:t>30m</w:t>
      </w:r>
      <w:r>
        <w:rPr>
          <w:rFonts w:hint="eastAsia" w:ascii="仿宋" w:hAnsi="仿宋" w:eastAsia="仿宋"/>
          <w:sz w:val="32"/>
          <w:szCs w:val="32"/>
        </w:rPr>
        <w:t>距离；每个运动员测试2次，取最好成绩，计量单位为秒，精确到小数点后2位。</w:t>
      </w:r>
    </w:p>
    <w:p>
      <w:pPr>
        <w:pStyle w:val="8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（五）3000米计时跑</w:t>
      </w:r>
    </w:p>
    <w:p>
      <w:pPr>
        <w:pStyle w:val="8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所需器材：秒表，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田径</w:t>
      </w:r>
      <w:r>
        <w:rPr>
          <w:rFonts w:hint="eastAsia" w:ascii="仿宋" w:hAnsi="仿宋" w:eastAsia="仿宋"/>
          <w:sz w:val="32"/>
          <w:szCs w:val="32"/>
        </w:rPr>
        <w:t>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热身：</w:t>
      </w:r>
      <w:r>
        <w:rPr>
          <w:rFonts w:hint="eastAsia" w:ascii="仿宋" w:hAnsi="仿宋" w:eastAsia="仿宋"/>
          <w:sz w:val="32"/>
          <w:szCs w:val="32"/>
        </w:rPr>
        <w:t>测试者需要进行充分的热身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测试要求：被测者尽快完成3000米距离的跑步（</w:t>
      </w:r>
      <w:r>
        <w:rPr>
          <w:rFonts w:hint="eastAsia" w:ascii="仿宋" w:hAnsi="仿宋" w:eastAsia="仿宋"/>
          <w:sz w:val="32"/>
          <w:szCs w:val="32"/>
        </w:rPr>
        <w:t>标准400米田径场跑</w:t>
      </w:r>
      <w:r>
        <w:rPr>
          <w:rFonts w:ascii="仿宋" w:hAnsi="仿宋" w:eastAsia="仿宋"/>
          <w:sz w:val="32"/>
          <w:szCs w:val="32"/>
        </w:rPr>
        <w:t>7.5圈），记录完成的时间</w:t>
      </w:r>
      <w:r>
        <w:rPr>
          <w:rFonts w:hint="eastAsia" w:ascii="仿宋" w:hAnsi="仿宋" w:eastAsia="仿宋"/>
          <w:sz w:val="32"/>
          <w:szCs w:val="32"/>
        </w:rPr>
        <w:t>，计量单位为“XX分:XX秒”，</w:t>
      </w:r>
      <w:r>
        <w:rPr>
          <w:rFonts w:hint="eastAsia" w:ascii="仿宋" w:hAnsi="仿宋" w:eastAsia="仿宋" w:cs="仿宋"/>
          <w:sz w:val="32"/>
          <w:szCs w:val="32"/>
        </w:rPr>
        <w:t>精确到小数点后2位。</w:t>
      </w:r>
    </w:p>
    <w:p/>
    <w:bookmarkEnd w:id="0"/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646" w:bottom="1440" w:left="162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772" w:tblpY="2359"/>
        <w:tblW w:w="843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8"/>
        <w:gridCol w:w="1155"/>
        <w:gridCol w:w="1155"/>
        <w:gridCol w:w="936"/>
        <w:gridCol w:w="936"/>
        <w:gridCol w:w="1589"/>
        <w:gridCol w:w="16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</w:trPr>
        <w:tc>
          <w:tcPr>
            <w:tcW w:w="10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深蹲力量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（体重倍数）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30米冲刺跑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（秒）</w:t>
            </w:r>
          </w:p>
        </w:tc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背肌耐力</w:t>
            </w:r>
          </w:p>
          <w:p>
            <w:pPr>
              <w:autoSpaceDE w:val="0"/>
              <w:autoSpaceDN w:val="0"/>
              <w:adjustRightInd w:val="0"/>
              <w:ind w:firstLine="402" w:firstLineChars="2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（秒）</w:t>
            </w:r>
          </w:p>
        </w:tc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腹肌耐力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（秒）</w:t>
            </w: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米计时跑（分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'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秒）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5" w:hRule="atLeast"/>
        </w:trPr>
        <w:tc>
          <w:tcPr>
            <w:tcW w:w="100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4.5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11:00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1.18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11:01-11: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1-11: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112-113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112-113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4.75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1.08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4.8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108-109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108-109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4.85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4.95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102-103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102-103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5.0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100-101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100-101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5.05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5.15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-89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-89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5.2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80-8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80-8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0.75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5.25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-79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-79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0.7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5.3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70-7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70-7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5.35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-69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-69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5.4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60-6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60-6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5.45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30-59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30-59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3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14:00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29" w:hRule="atLeast"/>
        </w:trPr>
        <w:tc>
          <w:tcPr>
            <w:tcW w:w="84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备注：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·按照各参赛级别进行分组；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·深蹲力量指标得分计算四舍五入，精确到小数点后相应位数；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·以时间计算成绩的指标，精确到小数点后相应位数，超过区间即为下一个分数档。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体能测试成绩参考标准对照表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515BC"/>
    <w:multiLevelType w:val="multilevel"/>
    <w:tmpl w:val="012515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090FDF"/>
    <w:multiLevelType w:val="multilevel"/>
    <w:tmpl w:val="46090F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6EB6218"/>
    <w:multiLevelType w:val="multilevel"/>
    <w:tmpl w:val="76EB62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C31DE"/>
    <w:rsid w:val="1AB55D4E"/>
    <w:rsid w:val="25DC73AC"/>
    <w:rsid w:val="2A87517F"/>
    <w:rsid w:val="2D8621C4"/>
    <w:rsid w:val="2FDB1EA4"/>
    <w:rsid w:val="3170652F"/>
    <w:rsid w:val="33767BF2"/>
    <w:rsid w:val="344B0455"/>
    <w:rsid w:val="411F50EC"/>
    <w:rsid w:val="41672CD5"/>
    <w:rsid w:val="486534E8"/>
    <w:rsid w:val="4B1B29C8"/>
    <w:rsid w:val="4DE37EFB"/>
    <w:rsid w:val="54E157F0"/>
    <w:rsid w:val="61E71B74"/>
    <w:rsid w:val="666E5CC1"/>
    <w:rsid w:val="6CD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2021-03-16T07:29:00Z</dcterms:created>
  <dc:creator>dell</dc:creator>
  <cp:lastModifiedBy>木头人</cp:lastModifiedBy>
  <dcterms:modified xsi:type="dcterms:W3CDTF">2021-03-19T06:39:47Z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31A1E68227974139867681373D6304DC</vt:lpwstr>
  </property>
</Properties>
</file>