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3B7" w:rsidRDefault="007863B5">
      <w:pPr>
        <w:jc w:val="center"/>
        <w:rPr>
          <w:rFonts w:ascii="华文中宋" w:eastAsia="华文中宋" w:hAnsi="华文中宋"/>
          <w:sz w:val="36"/>
          <w:szCs w:val="36"/>
        </w:rPr>
      </w:pPr>
      <w:r w:rsidRPr="007863B5">
        <w:rPr>
          <w:rFonts w:ascii="华文中宋" w:eastAsia="华文中宋" w:hAnsi="华文中宋" w:hint="eastAsia"/>
          <w:sz w:val="36"/>
          <w:szCs w:val="36"/>
        </w:rPr>
        <w:t>“十四五”</w:t>
      </w:r>
      <w:r w:rsidR="00FB44A0" w:rsidRPr="007863B5">
        <w:rPr>
          <w:rFonts w:ascii="华文中宋" w:eastAsia="华文中宋" w:hAnsi="华文中宋" w:hint="eastAsia"/>
          <w:sz w:val="36"/>
          <w:szCs w:val="36"/>
        </w:rPr>
        <w:t>水球项目</w:t>
      </w:r>
      <w:r w:rsidRPr="007863B5">
        <w:rPr>
          <w:rFonts w:ascii="华文中宋" w:eastAsia="华文中宋" w:hAnsi="华文中宋" w:hint="eastAsia"/>
          <w:sz w:val="36"/>
          <w:szCs w:val="36"/>
        </w:rPr>
        <w:t>发展</w:t>
      </w:r>
      <w:r w:rsidR="00FB44A0" w:rsidRPr="007863B5">
        <w:rPr>
          <w:rFonts w:ascii="华文中宋" w:eastAsia="华文中宋" w:hAnsi="华文中宋" w:hint="eastAsia"/>
          <w:sz w:val="36"/>
          <w:szCs w:val="36"/>
        </w:rPr>
        <w:t>规划</w:t>
      </w:r>
    </w:p>
    <w:p w:rsidR="00A6764A" w:rsidRPr="00A6764A" w:rsidRDefault="00A6764A">
      <w:pPr>
        <w:jc w:val="center"/>
        <w:rPr>
          <w:rFonts w:ascii="华文中宋" w:eastAsia="华文中宋" w:hAnsi="华文中宋"/>
          <w:sz w:val="36"/>
          <w:szCs w:val="36"/>
        </w:rPr>
      </w:pPr>
      <w:r>
        <w:rPr>
          <w:rFonts w:ascii="华文中宋" w:eastAsia="华文中宋" w:hAnsi="华文中宋" w:hint="eastAsia"/>
          <w:sz w:val="36"/>
          <w:szCs w:val="36"/>
        </w:rPr>
        <w:t>（征求意见稿）</w:t>
      </w:r>
    </w:p>
    <w:p w:rsidR="009063B7" w:rsidRDefault="009063B7">
      <w:pPr>
        <w:ind w:firstLineChars="200" w:firstLine="640"/>
        <w:rPr>
          <w:rFonts w:ascii="仿宋_GB2312" w:eastAsia="仿宋_GB2312"/>
          <w:sz w:val="32"/>
          <w:szCs w:val="32"/>
        </w:rPr>
      </w:pPr>
    </w:p>
    <w:p w:rsidR="009063B7" w:rsidRDefault="00FB44A0">
      <w:pPr>
        <w:ind w:firstLineChars="200" w:firstLine="640"/>
        <w:rPr>
          <w:rFonts w:ascii="仿宋_GB2312" w:eastAsia="仿宋_GB2312"/>
          <w:sz w:val="32"/>
          <w:szCs w:val="32"/>
        </w:rPr>
      </w:pPr>
      <w:r>
        <w:rPr>
          <w:rFonts w:ascii="仿宋_GB2312" w:eastAsia="仿宋_GB2312" w:hint="eastAsia"/>
          <w:sz w:val="32"/>
          <w:szCs w:val="32"/>
        </w:rPr>
        <w:t>“十四五”时期是我国经济社会发展的重要历史性机遇期，是全面建成小康</w:t>
      </w:r>
      <w:r w:rsidR="007863B5">
        <w:rPr>
          <w:rFonts w:ascii="仿宋_GB2312" w:eastAsia="仿宋_GB2312" w:hint="eastAsia"/>
          <w:sz w:val="32"/>
          <w:szCs w:val="32"/>
        </w:rPr>
        <w:t>社会战略目标向全面建设社会主义现代化国家迈进承上启下的关键时期。根据</w:t>
      </w:r>
      <w:r w:rsidR="007863B5" w:rsidRPr="007863B5">
        <w:rPr>
          <w:rFonts w:ascii="仿宋_GB2312" w:eastAsia="仿宋_GB2312" w:hint="eastAsia"/>
          <w:sz w:val="32"/>
          <w:szCs w:val="32"/>
        </w:rPr>
        <w:t>《中共中央关于制定国民经济和社会发展第十四个五年规划和二</w:t>
      </w:r>
      <w:r w:rsidR="007863B5" w:rsidRPr="007863B5">
        <w:rPr>
          <w:rFonts w:ascii="宋体" w:eastAsia="宋体" w:hAnsi="宋体" w:cs="宋体" w:hint="eastAsia"/>
          <w:sz w:val="32"/>
          <w:szCs w:val="32"/>
        </w:rPr>
        <w:t>〇</w:t>
      </w:r>
      <w:r w:rsidR="007863B5" w:rsidRPr="007863B5">
        <w:rPr>
          <w:rFonts w:ascii="仿宋_GB2312" w:eastAsia="仿宋_GB2312" w:hAnsi="仿宋_GB2312" w:cs="仿宋_GB2312" w:hint="eastAsia"/>
          <w:sz w:val="32"/>
          <w:szCs w:val="32"/>
        </w:rPr>
        <w:t>三五年远景目标的建议》</w:t>
      </w:r>
      <w:r w:rsidR="007863B5" w:rsidRPr="007863B5">
        <w:rPr>
          <w:rFonts w:ascii="仿宋_GB2312" w:eastAsia="仿宋_GB2312" w:hint="eastAsia"/>
          <w:sz w:val="32"/>
          <w:szCs w:val="32"/>
        </w:rPr>
        <w:t>和《体育总局贯彻落实&lt;体育强国建设纲要&gt;工作方案》</w:t>
      </w:r>
      <w:r w:rsidR="007863B5">
        <w:rPr>
          <w:rFonts w:ascii="仿宋_GB2312" w:eastAsia="仿宋_GB2312" w:hint="eastAsia"/>
          <w:sz w:val="32"/>
          <w:szCs w:val="32"/>
        </w:rPr>
        <w:t>的精神，</w:t>
      </w:r>
      <w:r w:rsidR="00D97072">
        <w:rPr>
          <w:rFonts w:ascii="仿宋_GB2312" w:eastAsia="仿宋_GB2312" w:hint="eastAsia"/>
          <w:sz w:val="32"/>
          <w:szCs w:val="32"/>
        </w:rPr>
        <w:t>为在2035年建成体育强国做出水球项目应有的贡献，在完成体制机制改革，实现治理体系和治理能力现代化的同时，</w:t>
      </w:r>
      <w:r>
        <w:rPr>
          <w:rFonts w:ascii="仿宋_GB2312" w:eastAsia="仿宋_GB2312" w:hint="eastAsia"/>
          <w:sz w:val="32"/>
          <w:szCs w:val="32"/>
        </w:rPr>
        <w:t>抓住</w:t>
      </w:r>
      <w:r w:rsidR="00B813BA">
        <w:rPr>
          <w:rFonts w:ascii="仿宋_GB2312" w:eastAsia="仿宋_GB2312" w:hint="eastAsia"/>
          <w:sz w:val="32"/>
          <w:szCs w:val="32"/>
        </w:rPr>
        <w:t>水球</w:t>
      </w:r>
      <w:r>
        <w:rPr>
          <w:rFonts w:ascii="仿宋_GB2312" w:eastAsia="仿宋_GB2312" w:hint="eastAsia"/>
          <w:sz w:val="32"/>
          <w:szCs w:val="32"/>
        </w:rPr>
        <w:t>项目发展的重要机遇，提高</w:t>
      </w:r>
      <w:r w:rsidR="007863B5">
        <w:rPr>
          <w:rFonts w:ascii="仿宋_GB2312" w:eastAsia="仿宋_GB2312" w:hint="eastAsia"/>
          <w:sz w:val="32"/>
          <w:szCs w:val="32"/>
        </w:rPr>
        <w:t>发展水平，拓宽发展渠道，提升发展动力，实现</w:t>
      </w:r>
      <w:r>
        <w:rPr>
          <w:rFonts w:ascii="仿宋_GB2312" w:eastAsia="仿宋_GB2312" w:hint="eastAsia"/>
          <w:sz w:val="32"/>
          <w:szCs w:val="32"/>
        </w:rPr>
        <w:t>发展目标。</w:t>
      </w:r>
    </w:p>
    <w:p w:rsidR="00B40BB9" w:rsidRDefault="00FB44A0">
      <w:pPr>
        <w:ind w:firstLineChars="200" w:firstLine="640"/>
        <w:rPr>
          <w:rFonts w:ascii="黑体" w:eastAsia="黑体" w:hAnsi="黑体"/>
          <w:sz w:val="32"/>
          <w:szCs w:val="32"/>
        </w:rPr>
      </w:pPr>
      <w:r>
        <w:rPr>
          <w:rFonts w:ascii="黑体" w:eastAsia="黑体" w:hAnsi="黑体" w:hint="eastAsia"/>
          <w:sz w:val="32"/>
          <w:szCs w:val="32"/>
        </w:rPr>
        <w:t>一、</w:t>
      </w:r>
      <w:r w:rsidR="00B40BB9" w:rsidRPr="00B40BB9">
        <w:rPr>
          <w:rFonts w:ascii="黑体" w:eastAsia="黑体" w:hAnsi="黑体" w:hint="eastAsia"/>
          <w:sz w:val="32"/>
          <w:szCs w:val="32"/>
        </w:rPr>
        <w:t>“十四五”</w:t>
      </w:r>
      <w:r w:rsidR="00B40BB9">
        <w:rPr>
          <w:rFonts w:ascii="黑体" w:eastAsia="黑体" w:hAnsi="黑体" w:hint="eastAsia"/>
          <w:sz w:val="32"/>
          <w:szCs w:val="32"/>
        </w:rPr>
        <w:t>水球项目发展面临的形势</w:t>
      </w:r>
    </w:p>
    <w:p w:rsidR="009063B7" w:rsidRPr="00B40BB9" w:rsidRDefault="00B40BB9" w:rsidP="00B40BB9">
      <w:pPr>
        <w:ind w:firstLineChars="200" w:firstLine="643"/>
        <w:rPr>
          <w:rFonts w:ascii="楷体" w:eastAsia="楷体" w:hAnsi="楷体"/>
          <w:b/>
          <w:sz w:val="32"/>
          <w:szCs w:val="32"/>
        </w:rPr>
      </w:pPr>
      <w:r w:rsidRPr="00B40BB9">
        <w:rPr>
          <w:rFonts w:ascii="楷体" w:eastAsia="楷体" w:hAnsi="楷体" w:hint="eastAsia"/>
          <w:b/>
          <w:sz w:val="32"/>
          <w:szCs w:val="32"/>
        </w:rPr>
        <w:t>（一）</w:t>
      </w:r>
      <w:r>
        <w:rPr>
          <w:rFonts w:ascii="楷体" w:eastAsia="楷体" w:hAnsi="楷体" w:hint="eastAsia"/>
          <w:b/>
          <w:sz w:val="32"/>
          <w:szCs w:val="32"/>
        </w:rPr>
        <w:t>“十三五”时期发展取得的成就</w:t>
      </w:r>
    </w:p>
    <w:p w:rsidR="009063B7" w:rsidRDefault="00FB44A0">
      <w:pPr>
        <w:ind w:firstLineChars="200" w:firstLine="640"/>
        <w:rPr>
          <w:rFonts w:ascii="仿宋_GB2312" w:eastAsia="仿宋_GB2312"/>
          <w:sz w:val="32"/>
          <w:szCs w:val="32"/>
        </w:rPr>
      </w:pPr>
      <w:r>
        <w:rPr>
          <w:rFonts w:ascii="仿宋_GB2312" w:eastAsia="仿宋_GB2312" w:hint="eastAsia"/>
          <w:sz w:val="32"/>
          <w:szCs w:val="32"/>
        </w:rPr>
        <w:t>项目发展迎来新机遇。国家体育总局党</w:t>
      </w:r>
      <w:r w:rsidR="009A0CF0">
        <w:rPr>
          <w:rFonts w:ascii="仿宋_GB2312" w:eastAsia="仿宋_GB2312" w:hint="eastAsia"/>
          <w:sz w:val="32"/>
          <w:szCs w:val="32"/>
        </w:rPr>
        <w:t>组本着对项目的关心和支持，将水球项目的管理权限移交至小球中心，</w:t>
      </w:r>
      <w:r>
        <w:rPr>
          <w:rFonts w:ascii="仿宋_GB2312" w:eastAsia="仿宋_GB2312" w:hint="eastAsia"/>
          <w:sz w:val="32"/>
          <w:szCs w:val="32"/>
        </w:rPr>
        <w:t>由中国橄榄球协会负责领导备战工作。这一重大举措体现了总局党组贯彻落实党中央全面建设体育强国，狠抓集体球类项目建设的决心，同时也为水球项目在政治思想、制度建设、队伍备战、竞赛改革、文化建设、项目推广和商业开发等各个方面的工作提供了强有力的支持，项目发展迈上了新台阶。</w:t>
      </w:r>
    </w:p>
    <w:p w:rsidR="009063B7" w:rsidRDefault="00FB44A0">
      <w:pPr>
        <w:ind w:firstLineChars="200" w:firstLine="640"/>
        <w:rPr>
          <w:rFonts w:ascii="仿宋" w:eastAsia="仿宋" w:hAnsi="仿宋" w:cs="仿宋"/>
          <w:sz w:val="32"/>
          <w:szCs w:val="32"/>
          <w:lang w:bidi="ar"/>
        </w:rPr>
      </w:pPr>
      <w:r>
        <w:rPr>
          <w:rFonts w:ascii="仿宋_GB2312" w:eastAsia="仿宋_GB2312" w:hint="eastAsia"/>
          <w:sz w:val="32"/>
        </w:rPr>
        <w:t>备战开启新模式。2017年下半年至2019年，总局实施</w:t>
      </w:r>
      <w:r>
        <w:rPr>
          <w:rFonts w:ascii="仿宋_GB2312" w:eastAsia="仿宋_GB2312" w:hint="eastAsia"/>
          <w:sz w:val="32"/>
        </w:rPr>
        <w:lastRenderedPageBreak/>
        <w:t>集体球类项目“走出去”“与狼共舞”战略，队伍增加了赴欧洲及美国的训练机会，参加了一系列高水平赛事，在提高实战能力、积累比赛经验、演练技战术的同时，加强了与其他国家协会的交流合作。2020年伊始，受新冠肺炎疫情影响，队伍备战训练立足国内，以强化基础体能为契机，掀起思想大解放，开启训练新模式，</w:t>
      </w:r>
      <w:r>
        <w:rPr>
          <w:rFonts w:ascii="仿宋" w:eastAsia="仿宋" w:hAnsi="仿宋" w:cs="仿宋" w:hint="eastAsia"/>
          <w:sz w:val="32"/>
          <w:szCs w:val="32"/>
          <w:lang w:bidi="ar"/>
        </w:rPr>
        <w:t>全面学习赛艇队先进的训练方法、训练手段、动作标准、技术要求、训练效果和康复措施，备战氛围大大高涨。</w:t>
      </w:r>
    </w:p>
    <w:p w:rsidR="009063B7" w:rsidRDefault="00FB44A0">
      <w:pPr>
        <w:ind w:firstLineChars="200" w:firstLine="640"/>
        <w:rPr>
          <w:rFonts w:ascii="仿宋" w:eastAsia="仿宋" w:hAnsi="仿宋" w:cs="仿宋"/>
          <w:sz w:val="32"/>
          <w:szCs w:val="32"/>
          <w:lang w:bidi="ar"/>
        </w:rPr>
      </w:pPr>
      <w:r>
        <w:rPr>
          <w:rFonts w:ascii="仿宋" w:eastAsia="仿宋" w:hAnsi="仿宋" w:cs="仿宋" w:hint="eastAsia"/>
          <w:sz w:val="32"/>
          <w:szCs w:val="32"/>
          <w:lang w:bidi="ar"/>
        </w:rPr>
        <w:t>保障措施达到新高度。总局实施集中精力，</w:t>
      </w:r>
      <w:proofErr w:type="gramStart"/>
      <w:r>
        <w:rPr>
          <w:rFonts w:ascii="仿宋" w:eastAsia="仿宋" w:hAnsi="仿宋" w:cs="仿宋" w:hint="eastAsia"/>
          <w:sz w:val="32"/>
          <w:szCs w:val="32"/>
          <w:lang w:bidi="ar"/>
        </w:rPr>
        <w:t>精准备战</w:t>
      </w:r>
      <w:proofErr w:type="gramEnd"/>
      <w:r>
        <w:rPr>
          <w:rFonts w:ascii="仿宋" w:eastAsia="仿宋" w:hAnsi="仿宋" w:cs="仿宋" w:hint="eastAsia"/>
          <w:sz w:val="32"/>
          <w:szCs w:val="32"/>
          <w:lang w:bidi="ar"/>
        </w:rPr>
        <w:t>的战略，女子水球队训练津贴得到了大幅提升。尤其是转隶中国橄榄球协会以来，协会创新保障机制，以</w:t>
      </w:r>
      <w:r w:rsidR="009A0CF0">
        <w:rPr>
          <w:rFonts w:ascii="仿宋" w:eastAsia="仿宋" w:hAnsi="仿宋" w:cs="仿宋" w:hint="eastAsia"/>
          <w:sz w:val="32"/>
          <w:szCs w:val="32"/>
          <w:lang w:bidi="ar"/>
        </w:rPr>
        <w:t>签订</w:t>
      </w:r>
      <w:r>
        <w:rPr>
          <w:rFonts w:ascii="仿宋" w:eastAsia="仿宋" w:hAnsi="仿宋" w:cs="仿宋" w:hint="eastAsia"/>
          <w:sz w:val="32"/>
          <w:szCs w:val="32"/>
          <w:lang w:bidi="ar"/>
        </w:rPr>
        <w:t>复合型团队劳务</w:t>
      </w:r>
      <w:r w:rsidR="009A0CF0">
        <w:rPr>
          <w:rFonts w:ascii="仿宋" w:eastAsia="仿宋" w:hAnsi="仿宋" w:cs="仿宋" w:hint="eastAsia"/>
          <w:sz w:val="32"/>
          <w:szCs w:val="32"/>
          <w:lang w:bidi="ar"/>
        </w:rPr>
        <w:t>合同</w:t>
      </w:r>
      <w:r>
        <w:rPr>
          <w:rFonts w:ascii="仿宋" w:eastAsia="仿宋" w:hAnsi="仿宋" w:cs="仿宋" w:hint="eastAsia"/>
          <w:sz w:val="32"/>
          <w:szCs w:val="32"/>
          <w:lang w:bidi="ar"/>
        </w:rPr>
        <w:t>方式提高了教练员和辅助人员的待遇。另外，协会利用自有资金创设训练奖励，鼓励顽强拼搏、刻苦训练的运动员。在不断提高国家队相关人员待遇的同时，让他们感受到为国家拼搏奉献应有的尊严。与此同时，队伍的医疗康复、科技助力、心理疏导、后勤保障等各方面都达到了前所未有的新高度。</w:t>
      </w:r>
    </w:p>
    <w:p w:rsidR="009063B7" w:rsidRDefault="00FB44A0">
      <w:pPr>
        <w:ind w:firstLineChars="200" w:firstLine="640"/>
        <w:rPr>
          <w:rFonts w:ascii="仿宋_GB2312" w:eastAsia="仿宋_GB2312"/>
          <w:sz w:val="32"/>
          <w:szCs w:val="32"/>
        </w:rPr>
      </w:pPr>
      <w:r>
        <w:rPr>
          <w:rFonts w:ascii="仿宋_GB2312" w:eastAsia="仿宋_GB2312" w:hint="eastAsia"/>
          <w:sz w:val="32"/>
          <w:szCs w:val="32"/>
        </w:rPr>
        <w:t>国内赛事体系基本形成。为弥补国内比赛不足局面，在原有冠军赛、锦标赛基础上，增加冠军联赛，增加青少年冠军赛，并在青少年比赛中增设少年组。与大体协合作，主办全国大学生水球锦标赛，增加全国业余青少年水球锦标赛。年平均全国赛事20余场。初步构建了专业、青少年、业余</w:t>
      </w:r>
      <w:r>
        <w:rPr>
          <w:rFonts w:ascii="仿宋_GB2312" w:eastAsia="仿宋_GB2312" w:hint="eastAsia"/>
          <w:sz w:val="32"/>
          <w:szCs w:val="32"/>
        </w:rPr>
        <w:lastRenderedPageBreak/>
        <w:t>不同层级比赛相结合的竞赛体系，为人才培养和项目发展奠定基础。</w:t>
      </w:r>
    </w:p>
    <w:p w:rsidR="009063B7" w:rsidRDefault="00FB44A0">
      <w:pPr>
        <w:ind w:firstLineChars="200" w:firstLine="640"/>
        <w:rPr>
          <w:rFonts w:ascii="仿宋_GB2312" w:eastAsia="仿宋_GB2312"/>
          <w:sz w:val="32"/>
          <w:szCs w:val="32"/>
        </w:rPr>
      </w:pPr>
      <w:r>
        <w:rPr>
          <w:rFonts w:ascii="仿宋_GB2312" w:eastAsia="仿宋_GB2312" w:hint="eastAsia"/>
          <w:sz w:val="32"/>
          <w:szCs w:val="32"/>
        </w:rPr>
        <w:t>后备人才基数实现增长。通过组织国家青年队集训，参加世青赛、亚青赛等国际比赛，为国家队培养和输送了一批优秀后备人才。2018年亚青赛上，女队夺得冠军、男队夺得亚军，为近年参加同级别赛事最好成绩。得益于第二届全国青年运动会增设水球项目，全国青少年比赛参赛人数首次突破1000人，水球项目也在逐步走向体校与俱乐部人才培养相结合的发展模式，充分调动社会力量为项目发展注入活力。</w:t>
      </w:r>
    </w:p>
    <w:p w:rsidR="009063B7" w:rsidRDefault="00FB44A0">
      <w:pPr>
        <w:ind w:firstLineChars="200" w:firstLine="640"/>
        <w:rPr>
          <w:rFonts w:ascii="仿宋_GB2312" w:eastAsia="仿宋_GB2312"/>
          <w:sz w:val="32"/>
          <w:szCs w:val="32"/>
        </w:rPr>
      </w:pPr>
      <w:r>
        <w:rPr>
          <w:rFonts w:ascii="仿宋_GB2312" w:eastAsia="仿宋_GB2312" w:hint="eastAsia"/>
          <w:sz w:val="32"/>
          <w:szCs w:val="32"/>
        </w:rPr>
        <w:t>项目推广普及打开局面。在大体协的支持下，大学生水球锦标赛已连续3年举办，且参赛队伍数量连年增长，2019年报名参赛队伍已达20支，比赛广受参赛队伍和高校大学生的喜爱。全国业余青少年水球锦标赛也已连续两年举办，辅以业余水球教练员培训、各种形式的青少年水球推广活动，水球项目走出专业队，走入社会已经迈出坚实的一步。业余水球教练员培训班举办7次，培养培训讲师1</w:t>
      </w:r>
      <w:r>
        <w:rPr>
          <w:rFonts w:ascii="仿宋_GB2312" w:eastAsia="仿宋_GB2312"/>
          <w:sz w:val="32"/>
          <w:szCs w:val="32"/>
        </w:rPr>
        <w:t>0名</w:t>
      </w:r>
      <w:r>
        <w:rPr>
          <w:rFonts w:ascii="仿宋_GB2312" w:eastAsia="仿宋_GB2312" w:hint="eastAsia"/>
          <w:sz w:val="32"/>
          <w:szCs w:val="32"/>
        </w:rPr>
        <w:t>，</w:t>
      </w:r>
      <w:r>
        <w:rPr>
          <w:rFonts w:ascii="仿宋_GB2312" w:eastAsia="仿宋_GB2312"/>
          <w:sz w:val="32"/>
          <w:szCs w:val="32"/>
        </w:rPr>
        <w:t>培养</w:t>
      </w:r>
      <w:r>
        <w:rPr>
          <w:rFonts w:ascii="仿宋_GB2312" w:eastAsia="仿宋_GB2312" w:hint="eastAsia"/>
          <w:sz w:val="32"/>
          <w:szCs w:val="32"/>
        </w:rPr>
        <w:t>水球</w:t>
      </w:r>
      <w:r>
        <w:rPr>
          <w:rFonts w:ascii="仿宋_GB2312" w:eastAsia="仿宋_GB2312"/>
          <w:sz w:val="32"/>
          <w:szCs w:val="32"/>
        </w:rPr>
        <w:t>教员</w:t>
      </w:r>
      <w:r>
        <w:rPr>
          <w:rFonts w:ascii="仿宋_GB2312" w:eastAsia="仿宋_GB2312" w:hint="eastAsia"/>
          <w:sz w:val="32"/>
          <w:szCs w:val="32"/>
        </w:rPr>
        <w:t>255人。</w:t>
      </w:r>
    </w:p>
    <w:p w:rsidR="009063B7" w:rsidRDefault="00FB44A0">
      <w:pPr>
        <w:ind w:firstLineChars="200" w:firstLine="640"/>
        <w:rPr>
          <w:rFonts w:ascii="仿宋_GB2312" w:eastAsia="仿宋_GB2312"/>
          <w:sz w:val="32"/>
          <w:szCs w:val="32"/>
        </w:rPr>
      </w:pPr>
      <w:r>
        <w:rPr>
          <w:rFonts w:ascii="仿宋_GB2312" w:eastAsia="仿宋_GB2312" w:hint="eastAsia"/>
          <w:sz w:val="32"/>
          <w:szCs w:val="32"/>
        </w:rPr>
        <w:t>对外交往取得显著成果。“十三五”期间，国家队几乎参加了所有国际泳联、亚泳联主办的各级各类赛事，对国际组织的工作给予积极支持。受益于“集体球类项目走出去”政策支持，国家队近年出国训练比赛的时间和次数都大幅增加，国家队也聘请了高水平外教团队。这些工作提高了我们</w:t>
      </w:r>
      <w:r>
        <w:rPr>
          <w:rFonts w:ascii="仿宋_GB2312" w:eastAsia="仿宋_GB2312" w:hint="eastAsia"/>
          <w:sz w:val="32"/>
          <w:szCs w:val="32"/>
        </w:rPr>
        <w:lastRenderedPageBreak/>
        <w:t>与国外协会、国家队、俱乐部队伍的交往水平，使我们增长了见识、开阔了视野、打开了思路。国家队、青年队选派运动员到国外俱乐部打球10余人次，拓宽了人才培养渠道。目前，1人任国际泳联水球技术委员会委员，并兼任亚泳联水球技术委员会委员，保持与国际组织的良好沟通。</w:t>
      </w:r>
    </w:p>
    <w:p w:rsidR="009063B7" w:rsidRDefault="00FB44A0">
      <w:pPr>
        <w:jc w:val="center"/>
        <w:rPr>
          <w:rFonts w:ascii="仿宋_GB2312" w:eastAsia="仿宋_GB2312"/>
          <w:sz w:val="28"/>
          <w:szCs w:val="28"/>
        </w:rPr>
      </w:pPr>
      <w:r>
        <w:rPr>
          <w:rFonts w:ascii="仿宋_GB2312" w:eastAsia="仿宋_GB2312"/>
          <w:sz w:val="28"/>
          <w:szCs w:val="28"/>
        </w:rPr>
        <w:t>水球项目基础数据表</w:t>
      </w:r>
    </w:p>
    <w:tbl>
      <w:tblPr>
        <w:tblStyle w:val="a4"/>
        <w:tblW w:w="0" w:type="auto"/>
        <w:jc w:val="center"/>
        <w:tblLook w:val="04A0" w:firstRow="1" w:lastRow="0" w:firstColumn="1" w:lastColumn="0" w:noHBand="0" w:noVBand="1"/>
      </w:tblPr>
      <w:tblGrid>
        <w:gridCol w:w="2136"/>
        <w:gridCol w:w="1176"/>
        <w:gridCol w:w="1656"/>
        <w:gridCol w:w="1416"/>
        <w:gridCol w:w="1656"/>
      </w:tblGrid>
      <w:tr w:rsidR="009063B7">
        <w:trPr>
          <w:jc w:val="center"/>
        </w:trPr>
        <w:tc>
          <w:tcPr>
            <w:tcW w:w="0" w:type="auto"/>
            <w:vAlign w:val="center"/>
          </w:tcPr>
          <w:p w:rsidR="009063B7" w:rsidRDefault="009063B7">
            <w:pPr>
              <w:jc w:val="center"/>
              <w:rPr>
                <w:rFonts w:ascii="仿宋_GB2312" w:eastAsia="仿宋_GB2312"/>
                <w:sz w:val="24"/>
                <w:szCs w:val="24"/>
              </w:rPr>
            </w:pPr>
          </w:p>
        </w:tc>
        <w:tc>
          <w:tcPr>
            <w:tcW w:w="0" w:type="auto"/>
            <w:vAlign w:val="center"/>
          </w:tcPr>
          <w:p w:rsidR="009063B7" w:rsidRDefault="00FB44A0">
            <w:pPr>
              <w:jc w:val="center"/>
              <w:rPr>
                <w:rFonts w:ascii="仿宋_GB2312" w:eastAsia="仿宋_GB2312"/>
                <w:sz w:val="24"/>
                <w:szCs w:val="24"/>
              </w:rPr>
            </w:pPr>
            <w:r>
              <w:rPr>
                <w:rFonts w:ascii="仿宋_GB2312" w:eastAsia="仿宋_GB2312" w:hint="eastAsia"/>
                <w:sz w:val="24"/>
                <w:szCs w:val="24"/>
              </w:rPr>
              <w:t>男队数量</w:t>
            </w:r>
          </w:p>
        </w:tc>
        <w:tc>
          <w:tcPr>
            <w:tcW w:w="0" w:type="auto"/>
            <w:vAlign w:val="center"/>
          </w:tcPr>
          <w:p w:rsidR="009063B7" w:rsidRDefault="00FB44A0">
            <w:pPr>
              <w:jc w:val="center"/>
              <w:rPr>
                <w:rFonts w:ascii="仿宋_GB2312" w:eastAsia="仿宋_GB2312"/>
                <w:sz w:val="24"/>
                <w:szCs w:val="24"/>
              </w:rPr>
            </w:pPr>
            <w:r>
              <w:rPr>
                <w:rFonts w:ascii="仿宋_GB2312" w:eastAsia="仿宋_GB2312" w:hint="eastAsia"/>
                <w:sz w:val="24"/>
                <w:szCs w:val="24"/>
              </w:rPr>
              <w:t>男运动员人数</w:t>
            </w:r>
          </w:p>
        </w:tc>
        <w:tc>
          <w:tcPr>
            <w:tcW w:w="0" w:type="auto"/>
            <w:vAlign w:val="center"/>
          </w:tcPr>
          <w:p w:rsidR="009063B7" w:rsidRDefault="00FB44A0">
            <w:pPr>
              <w:jc w:val="center"/>
              <w:rPr>
                <w:rFonts w:ascii="仿宋_GB2312" w:eastAsia="仿宋_GB2312"/>
                <w:sz w:val="24"/>
                <w:szCs w:val="24"/>
              </w:rPr>
            </w:pPr>
            <w:r>
              <w:rPr>
                <w:rFonts w:ascii="仿宋_GB2312" w:eastAsia="仿宋_GB2312" w:hint="eastAsia"/>
                <w:sz w:val="24"/>
                <w:szCs w:val="24"/>
              </w:rPr>
              <w:t>女队数量</w:t>
            </w:r>
          </w:p>
        </w:tc>
        <w:tc>
          <w:tcPr>
            <w:tcW w:w="0" w:type="auto"/>
            <w:vAlign w:val="center"/>
          </w:tcPr>
          <w:p w:rsidR="009063B7" w:rsidRDefault="00FB44A0">
            <w:pPr>
              <w:jc w:val="center"/>
              <w:rPr>
                <w:rFonts w:ascii="仿宋_GB2312" w:eastAsia="仿宋_GB2312"/>
                <w:sz w:val="24"/>
                <w:szCs w:val="24"/>
              </w:rPr>
            </w:pPr>
            <w:r>
              <w:rPr>
                <w:rFonts w:ascii="仿宋_GB2312" w:eastAsia="仿宋_GB2312" w:hint="eastAsia"/>
                <w:sz w:val="24"/>
                <w:szCs w:val="24"/>
              </w:rPr>
              <w:t>女运动员人数</w:t>
            </w:r>
          </w:p>
        </w:tc>
      </w:tr>
      <w:tr w:rsidR="009063B7">
        <w:trPr>
          <w:jc w:val="center"/>
        </w:trPr>
        <w:tc>
          <w:tcPr>
            <w:tcW w:w="0" w:type="auto"/>
            <w:vAlign w:val="center"/>
          </w:tcPr>
          <w:p w:rsidR="009063B7" w:rsidRDefault="00FB44A0">
            <w:pPr>
              <w:jc w:val="center"/>
              <w:rPr>
                <w:rFonts w:ascii="仿宋_GB2312" w:eastAsia="仿宋_GB2312"/>
                <w:sz w:val="24"/>
                <w:szCs w:val="24"/>
              </w:rPr>
            </w:pPr>
            <w:r>
              <w:rPr>
                <w:rFonts w:ascii="仿宋_GB2312" w:eastAsia="仿宋_GB2312" w:hint="eastAsia"/>
                <w:sz w:val="24"/>
                <w:szCs w:val="24"/>
              </w:rPr>
              <w:t>专业队</w:t>
            </w:r>
          </w:p>
        </w:tc>
        <w:tc>
          <w:tcPr>
            <w:tcW w:w="0" w:type="auto"/>
            <w:vAlign w:val="center"/>
          </w:tcPr>
          <w:p w:rsidR="009063B7" w:rsidRDefault="00FB44A0">
            <w:pPr>
              <w:jc w:val="center"/>
              <w:rPr>
                <w:rFonts w:ascii="仿宋_GB2312" w:eastAsia="仿宋_GB2312"/>
                <w:sz w:val="24"/>
                <w:szCs w:val="24"/>
              </w:rPr>
            </w:pPr>
            <w:r>
              <w:rPr>
                <w:rFonts w:ascii="仿宋_GB2312" w:eastAsia="仿宋_GB2312" w:hint="eastAsia"/>
                <w:sz w:val="24"/>
                <w:szCs w:val="24"/>
              </w:rPr>
              <w:t>4</w:t>
            </w:r>
          </w:p>
        </w:tc>
        <w:tc>
          <w:tcPr>
            <w:tcW w:w="0" w:type="auto"/>
            <w:vAlign w:val="center"/>
          </w:tcPr>
          <w:p w:rsidR="009063B7" w:rsidRDefault="00FB44A0">
            <w:pPr>
              <w:jc w:val="center"/>
              <w:rPr>
                <w:rFonts w:ascii="仿宋_GB2312" w:eastAsia="仿宋_GB2312"/>
                <w:sz w:val="24"/>
                <w:szCs w:val="24"/>
              </w:rPr>
            </w:pPr>
            <w:r>
              <w:rPr>
                <w:rFonts w:ascii="仿宋_GB2312" w:eastAsia="仿宋_GB2312" w:hint="eastAsia"/>
                <w:sz w:val="24"/>
                <w:szCs w:val="24"/>
              </w:rPr>
              <w:t>235</w:t>
            </w:r>
          </w:p>
        </w:tc>
        <w:tc>
          <w:tcPr>
            <w:tcW w:w="0" w:type="auto"/>
            <w:vAlign w:val="center"/>
          </w:tcPr>
          <w:p w:rsidR="009063B7" w:rsidRDefault="00FB44A0">
            <w:pPr>
              <w:jc w:val="center"/>
              <w:rPr>
                <w:rFonts w:ascii="仿宋_GB2312" w:eastAsia="仿宋_GB2312"/>
                <w:sz w:val="24"/>
                <w:szCs w:val="24"/>
              </w:rPr>
            </w:pPr>
            <w:r>
              <w:rPr>
                <w:rFonts w:ascii="仿宋_GB2312" w:eastAsia="仿宋_GB2312" w:hint="eastAsia"/>
                <w:sz w:val="24"/>
                <w:szCs w:val="24"/>
              </w:rPr>
              <w:t>8</w:t>
            </w:r>
          </w:p>
        </w:tc>
        <w:tc>
          <w:tcPr>
            <w:tcW w:w="0" w:type="auto"/>
            <w:vAlign w:val="center"/>
          </w:tcPr>
          <w:p w:rsidR="009063B7" w:rsidRDefault="00FB44A0">
            <w:pPr>
              <w:jc w:val="center"/>
              <w:rPr>
                <w:rFonts w:ascii="仿宋_GB2312" w:eastAsia="仿宋_GB2312"/>
                <w:sz w:val="24"/>
                <w:szCs w:val="24"/>
              </w:rPr>
            </w:pPr>
            <w:r>
              <w:rPr>
                <w:rFonts w:ascii="仿宋_GB2312" w:eastAsia="仿宋_GB2312" w:hint="eastAsia"/>
                <w:sz w:val="24"/>
                <w:szCs w:val="24"/>
              </w:rPr>
              <w:t>231</w:t>
            </w:r>
          </w:p>
        </w:tc>
      </w:tr>
      <w:tr w:rsidR="009063B7">
        <w:trPr>
          <w:jc w:val="center"/>
        </w:trPr>
        <w:tc>
          <w:tcPr>
            <w:tcW w:w="0" w:type="auto"/>
            <w:vAlign w:val="center"/>
          </w:tcPr>
          <w:p w:rsidR="009063B7" w:rsidRDefault="00FB44A0">
            <w:pPr>
              <w:jc w:val="center"/>
              <w:rPr>
                <w:rFonts w:ascii="仿宋_GB2312" w:eastAsia="仿宋_GB2312"/>
                <w:sz w:val="24"/>
                <w:szCs w:val="24"/>
              </w:rPr>
            </w:pPr>
            <w:r>
              <w:rPr>
                <w:rFonts w:ascii="仿宋_GB2312" w:eastAsia="仿宋_GB2312" w:hint="eastAsia"/>
                <w:sz w:val="24"/>
                <w:szCs w:val="24"/>
              </w:rPr>
              <w:t>业余体校</w:t>
            </w:r>
          </w:p>
        </w:tc>
        <w:tc>
          <w:tcPr>
            <w:tcW w:w="0" w:type="auto"/>
            <w:vAlign w:val="center"/>
          </w:tcPr>
          <w:p w:rsidR="009063B7" w:rsidRDefault="00FB44A0">
            <w:pPr>
              <w:jc w:val="center"/>
              <w:rPr>
                <w:rFonts w:ascii="仿宋_GB2312" w:eastAsia="仿宋_GB2312"/>
                <w:sz w:val="24"/>
                <w:szCs w:val="24"/>
              </w:rPr>
            </w:pPr>
            <w:r>
              <w:rPr>
                <w:rFonts w:ascii="仿宋_GB2312" w:eastAsia="仿宋_GB2312" w:hint="eastAsia"/>
                <w:sz w:val="24"/>
                <w:szCs w:val="24"/>
              </w:rPr>
              <w:t>13</w:t>
            </w:r>
          </w:p>
        </w:tc>
        <w:tc>
          <w:tcPr>
            <w:tcW w:w="0" w:type="auto"/>
            <w:vAlign w:val="center"/>
          </w:tcPr>
          <w:p w:rsidR="009063B7" w:rsidRDefault="00FB44A0">
            <w:pPr>
              <w:jc w:val="center"/>
              <w:rPr>
                <w:rFonts w:ascii="仿宋_GB2312" w:eastAsia="仿宋_GB2312"/>
                <w:sz w:val="24"/>
                <w:szCs w:val="24"/>
              </w:rPr>
            </w:pPr>
            <w:r>
              <w:rPr>
                <w:rFonts w:ascii="仿宋_GB2312" w:eastAsia="仿宋_GB2312" w:hint="eastAsia"/>
                <w:sz w:val="24"/>
                <w:szCs w:val="24"/>
              </w:rPr>
              <w:t>169</w:t>
            </w:r>
          </w:p>
        </w:tc>
        <w:tc>
          <w:tcPr>
            <w:tcW w:w="0" w:type="auto"/>
            <w:vAlign w:val="center"/>
          </w:tcPr>
          <w:p w:rsidR="009063B7" w:rsidRDefault="00FB44A0">
            <w:pPr>
              <w:jc w:val="center"/>
              <w:rPr>
                <w:rFonts w:ascii="仿宋_GB2312" w:eastAsia="仿宋_GB2312"/>
                <w:sz w:val="24"/>
                <w:szCs w:val="24"/>
              </w:rPr>
            </w:pPr>
            <w:r>
              <w:rPr>
                <w:rFonts w:ascii="仿宋_GB2312" w:eastAsia="仿宋_GB2312" w:hint="eastAsia"/>
                <w:sz w:val="24"/>
                <w:szCs w:val="24"/>
              </w:rPr>
              <w:t>5</w:t>
            </w:r>
          </w:p>
        </w:tc>
        <w:tc>
          <w:tcPr>
            <w:tcW w:w="0" w:type="auto"/>
            <w:vAlign w:val="center"/>
          </w:tcPr>
          <w:p w:rsidR="009063B7" w:rsidRDefault="00FB44A0">
            <w:pPr>
              <w:jc w:val="center"/>
              <w:rPr>
                <w:rFonts w:ascii="仿宋_GB2312" w:eastAsia="仿宋_GB2312"/>
                <w:sz w:val="24"/>
                <w:szCs w:val="24"/>
              </w:rPr>
            </w:pPr>
            <w:r>
              <w:rPr>
                <w:rFonts w:ascii="仿宋_GB2312" w:eastAsia="仿宋_GB2312" w:hint="eastAsia"/>
                <w:sz w:val="24"/>
                <w:szCs w:val="24"/>
              </w:rPr>
              <w:t>70</w:t>
            </w:r>
          </w:p>
        </w:tc>
      </w:tr>
      <w:tr w:rsidR="009063B7">
        <w:trPr>
          <w:jc w:val="center"/>
        </w:trPr>
        <w:tc>
          <w:tcPr>
            <w:tcW w:w="0" w:type="auto"/>
            <w:vAlign w:val="center"/>
          </w:tcPr>
          <w:p w:rsidR="009063B7" w:rsidRDefault="00FB44A0">
            <w:pPr>
              <w:jc w:val="center"/>
              <w:rPr>
                <w:rFonts w:ascii="仿宋_GB2312" w:eastAsia="仿宋_GB2312"/>
                <w:sz w:val="24"/>
                <w:szCs w:val="24"/>
              </w:rPr>
            </w:pPr>
            <w:r>
              <w:rPr>
                <w:rFonts w:ascii="仿宋_GB2312" w:eastAsia="仿宋_GB2312" w:hint="eastAsia"/>
                <w:sz w:val="24"/>
                <w:szCs w:val="24"/>
              </w:rPr>
              <w:t>业余俱乐部及学校</w:t>
            </w:r>
          </w:p>
        </w:tc>
        <w:tc>
          <w:tcPr>
            <w:tcW w:w="0" w:type="auto"/>
            <w:vAlign w:val="center"/>
          </w:tcPr>
          <w:p w:rsidR="009063B7" w:rsidRDefault="00FB44A0">
            <w:pPr>
              <w:jc w:val="center"/>
              <w:rPr>
                <w:rFonts w:ascii="仿宋_GB2312" w:eastAsia="仿宋_GB2312"/>
                <w:sz w:val="24"/>
                <w:szCs w:val="24"/>
              </w:rPr>
            </w:pPr>
            <w:r>
              <w:rPr>
                <w:rFonts w:ascii="仿宋_GB2312" w:eastAsia="仿宋_GB2312" w:hint="eastAsia"/>
                <w:sz w:val="24"/>
                <w:szCs w:val="24"/>
              </w:rPr>
              <w:t>8</w:t>
            </w:r>
          </w:p>
        </w:tc>
        <w:tc>
          <w:tcPr>
            <w:tcW w:w="0" w:type="auto"/>
            <w:vAlign w:val="center"/>
          </w:tcPr>
          <w:p w:rsidR="009063B7" w:rsidRDefault="00FB44A0">
            <w:pPr>
              <w:jc w:val="center"/>
              <w:rPr>
                <w:rFonts w:ascii="仿宋_GB2312" w:eastAsia="仿宋_GB2312"/>
                <w:sz w:val="24"/>
                <w:szCs w:val="24"/>
              </w:rPr>
            </w:pPr>
            <w:r>
              <w:rPr>
                <w:rFonts w:ascii="仿宋_GB2312" w:eastAsia="仿宋_GB2312" w:hint="eastAsia"/>
                <w:sz w:val="24"/>
                <w:szCs w:val="24"/>
              </w:rPr>
              <w:t>120</w:t>
            </w:r>
          </w:p>
        </w:tc>
        <w:tc>
          <w:tcPr>
            <w:tcW w:w="0" w:type="auto"/>
            <w:vAlign w:val="center"/>
          </w:tcPr>
          <w:p w:rsidR="009063B7" w:rsidRDefault="00FB44A0">
            <w:pPr>
              <w:jc w:val="center"/>
              <w:rPr>
                <w:rFonts w:ascii="仿宋_GB2312" w:eastAsia="仿宋_GB2312"/>
                <w:sz w:val="24"/>
                <w:szCs w:val="24"/>
              </w:rPr>
            </w:pPr>
            <w:r>
              <w:rPr>
                <w:rFonts w:ascii="仿宋_GB2312" w:eastAsia="仿宋_GB2312" w:hint="eastAsia"/>
                <w:sz w:val="24"/>
                <w:szCs w:val="24"/>
              </w:rPr>
              <w:t>6</w:t>
            </w:r>
          </w:p>
        </w:tc>
        <w:tc>
          <w:tcPr>
            <w:tcW w:w="0" w:type="auto"/>
            <w:vAlign w:val="center"/>
          </w:tcPr>
          <w:p w:rsidR="009063B7" w:rsidRDefault="00FB44A0">
            <w:pPr>
              <w:jc w:val="center"/>
              <w:rPr>
                <w:rFonts w:ascii="仿宋_GB2312" w:eastAsia="仿宋_GB2312"/>
                <w:sz w:val="24"/>
                <w:szCs w:val="24"/>
              </w:rPr>
            </w:pPr>
            <w:r>
              <w:rPr>
                <w:rFonts w:ascii="仿宋_GB2312" w:eastAsia="仿宋_GB2312" w:hint="eastAsia"/>
                <w:sz w:val="24"/>
                <w:szCs w:val="24"/>
              </w:rPr>
              <w:t>90</w:t>
            </w:r>
          </w:p>
        </w:tc>
      </w:tr>
      <w:tr w:rsidR="009063B7">
        <w:trPr>
          <w:jc w:val="center"/>
        </w:trPr>
        <w:tc>
          <w:tcPr>
            <w:tcW w:w="0" w:type="auto"/>
            <w:vAlign w:val="center"/>
          </w:tcPr>
          <w:p w:rsidR="009063B7" w:rsidRDefault="009063B7">
            <w:pPr>
              <w:jc w:val="center"/>
              <w:rPr>
                <w:rFonts w:ascii="仿宋_GB2312" w:eastAsia="仿宋_GB2312"/>
                <w:sz w:val="24"/>
                <w:szCs w:val="24"/>
              </w:rPr>
            </w:pPr>
          </w:p>
        </w:tc>
        <w:tc>
          <w:tcPr>
            <w:tcW w:w="0" w:type="auto"/>
            <w:vAlign w:val="center"/>
          </w:tcPr>
          <w:p w:rsidR="009063B7" w:rsidRDefault="00FB44A0">
            <w:pPr>
              <w:jc w:val="center"/>
              <w:rPr>
                <w:rFonts w:ascii="仿宋_GB2312" w:eastAsia="仿宋_GB2312"/>
                <w:sz w:val="24"/>
                <w:szCs w:val="24"/>
              </w:rPr>
            </w:pPr>
            <w:r>
              <w:rPr>
                <w:rFonts w:ascii="仿宋_GB2312" w:eastAsia="仿宋_GB2312" w:hint="eastAsia"/>
                <w:sz w:val="24"/>
                <w:szCs w:val="24"/>
              </w:rPr>
              <w:t>国家级</w:t>
            </w:r>
          </w:p>
        </w:tc>
        <w:tc>
          <w:tcPr>
            <w:tcW w:w="0" w:type="auto"/>
            <w:vAlign w:val="center"/>
          </w:tcPr>
          <w:p w:rsidR="009063B7" w:rsidRDefault="00FB44A0">
            <w:pPr>
              <w:jc w:val="center"/>
              <w:rPr>
                <w:rFonts w:ascii="仿宋_GB2312" w:eastAsia="仿宋_GB2312"/>
                <w:sz w:val="24"/>
                <w:szCs w:val="24"/>
              </w:rPr>
            </w:pPr>
            <w:r>
              <w:rPr>
                <w:rFonts w:ascii="仿宋_GB2312" w:eastAsia="仿宋_GB2312" w:hint="eastAsia"/>
                <w:sz w:val="24"/>
                <w:szCs w:val="24"/>
              </w:rPr>
              <w:t>高级</w:t>
            </w:r>
          </w:p>
        </w:tc>
        <w:tc>
          <w:tcPr>
            <w:tcW w:w="0" w:type="auto"/>
            <w:vAlign w:val="center"/>
          </w:tcPr>
          <w:p w:rsidR="009063B7" w:rsidRDefault="00FB44A0">
            <w:pPr>
              <w:jc w:val="center"/>
              <w:rPr>
                <w:rFonts w:ascii="仿宋_GB2312" w:eastAsia="仿宋_GB2312"/>
                <w:sz w:val="24"/>
                <w:szCs w:val="24"/>
              </w:rPr>
            </w:pPr>
            <w:r>
              <w:rPr>
                <w:rFonts w:ascii="仿宋_GB2312" w:eastAsia="仿宋_GB2312" w:hint="eastAsia"/>
                <w:sz w:val="24"/>
                <w:szCs w:val="24"/>
              </w:rPr>
              <w:t>中级</w:t>
            </w:r>
          </w:p>
        </w:tc>
        <w:tc>
          <w:tcPr>
            <w:tcW w:w="0" w:type="auto"/>
            <w:vAlign w:val="center"/>
          </w:tcPr>
          <w:p w:rsidR="009063B7" w:rsidRDefault="00FB44A0">
            <w:pPr>
              <w:jc w:val="center"/>
              <w:rPr>
                <w:rFonts w:ascii="仿宋_GB2312" w:eastAsia="仿宋_GB2312"/>
                <w:sz w:val="24"/>
                <w:szCs w:val="24"/>
              </w:rPr>
            </w:pPr>
            <w:r>
              <w:rPr>
                <w:rFonts w:ascii="仿宋_GB2312" w:eastAsia="仿宋_GB2312" w:hint="eastAsia"/>
                <w:sz w:val="24"/>
                <w:szCs w:val="24"/>
              </w:rPr>
              <w:t>初级</w:t>
            </w:r>
          </w:p>
        </w:tc>
      </w:tr>
      <w:tr w:rsidR="009063B7">
        <w:trPr>
          <w:jc w:val="center"/>
        </w:trPr>
        <w:tc>
          <w:tcPr>
            <w:tcW w:w="0" w:type="auto"/>
            <w:vAlign w:val="center"/>
          </w:tcPr>
          <w:p w:rsidR="009063B7" w:rsidRDefault="00FB44A0">
            <w:pPr>
              <w:jc w:val="center"/>
              <w:rPr>
                <w:rFonts w:ascii="仿宋_GB2312" w:eastAsia="仿宋_GB2312"/>
                <w:sz w:val="24"/>
                <w:szCs w:val="24"/>
              </w:rPr>
            </w:pPr>
            <w:r>
              <w:rPr>
                <w:rFonts w:ascii="仿宋_GB2312" w:eastAsia="仿宋_GB2312" w:hint="eastAsia"/>
                <w:sz w:val="24"/>
                <w:szCs w:val="24"/>
              </w:rPr>
              <w:t>专业教练员</w:t>
            </w:r>
          </w:p>
        </w:tc>
        <w:tc>
          <w:tcPr>
            <w:tcW w:w="0" w:type="auto"/>
            <w:vAlign w:val="center"/>
          </w:tcPr>
          <w:p w:rsidR="009063B7" w:rsidRDefault="00FB44A0">
            <w:pPr>
              <w:jc w:val="center"/>
              <w:rPr>
                <w:rFonts w:ascii="仿宋_GB2312" w:eastAsia="仿宋_GB2312"/>
                <w:sz w:val="24"/>
                <w:szCs w:val="24"/>
              </w:rPr>
            </w:pPr>
            <w:r>
              <w:rPr>
                <w:rFonts w:ascii="仿宋_GB2312" w:eastAsia="仿宋_GB2312" w:hint="eastAsia"/>
                <w:sz w:val="24"/>
                <w:szCs w:val="24"/>
              </w:rPr>
              <w:t>4</w:t>
            </w:r>
          </w:p>
        </w:tc>
        <w:tc>
          <w:tcPr>
            <w:tcW w:w="0" w:type="auto"/>
            <w:vAlign w:val="center"/>
          </w:tcPr>
          <w:p w:rsidR="009063B7" w:rsidRDefault="00FB44A0">
            <w:pPr>
              <w:jc w:val="center"/>
              <w:rPr>
                <w:rFonts w:ascii="仿宋_GB2312" w:eastAsia="仿宋_GB2312"/>
                <w:sz w:val="24"/>
                <w:szCs w:val="24"/>
              </w:rPr>
            </w:pPr>
            <w:r>
              <w:rPr>
                <w:rFonts w:ascii="仿宋_GB2312" w:eastAsia="仿宋_GB2312" w:hint="eastAsia"/>
                <w:sz w:val="24"/>
                <w:szCs w:val="24"/>
              </w:rPr>
              <w:t>9</w:t>
            </w:r>
          </w:p>
        </w:tc>
        <w:tc>
          <w:tcPr>
            <w:tcW w:w="0" w:type="auto"/>
            <w:vAlign w:val="center"/>
          </w:tcPr>
          <w:p w:rsidR="009063B7" w:rsidRDefault="00FB44A0">
            <w:pPr>
              <w:jc w:val="center"/>
              <w:rPr>
                <w:rFonts w:ascii="仿宋_GB2312" w:eastAsia="仿宋_GB2312"/>
                <w:sz w:val="24"/>
                <w:szCs w:val="24"/>
              </w:rPr>
            </w:pPr>
            <w:r>
              <w:rPr>
                <w:rFonts w:ascii="仿宋_GB2312" w:eastAsia="仿宋_GB2312" w:hint="eastAsia"/>
                <w:sz w:val="24"/>
                <w:szCs w:val="24"/>
              </w:rPr>
              <w:t>13</w:t>
            </w:r>
          </w:p>
        </w:tc>
        <w:tc>
          <w:tcPr>
            <w:tcW w:w="0" w:type="auto"/>
            <w:vAlign w:val="center"/>
          </w:tcPr>
          <w:p w:rsidR="009063B7" w:rsidRDefault="00FB44A0">
            <w:pPr>
              <w:jc w:val="center"/>
              <w:rPr>
                <w:rFonts w:ascii="仿宋_GB2312" w:eastAsia="仿宋_GB2312"/>
                <w:sz w:val="24"/>
                <w:szCs w:val="24"/>
              </w:rPr>
            </w:pPr>
            <w:r>
              <w:rPr>
                <w:rFonts w:ascii="仿宋_GB2312" w:eastAsia="仿宋_GB2312" w:hint="eastAsia"/>
                <w:sz w:val="24"/>
                <w:szCs w:val="24"/>
              </w:rPr>
              <w:t>10</w:t>
            </w:r>
          </w:p>
        </w:tc>
      </w:tr>
      <w:tr w:rsidR="009063B7">
        <w:trPr>
          <w:jc w:val="center"/>
        </w:trPr>
        <w:tc>
          <w:tcPr>
            <w:tcW w:w="0" w:type="auto"/>
            <w:vAlign w:val="center"/>
          </w:tcPr>
          <w:p w:rsidR="009063B7" w:rsidRDefault="009063B7">
            <w:pPr>
              <w:jc w:val="center"/>
              <w:rPr>
                <w:rFonts w:ascii="仿宋_GB2312" w:eastAsia="仿宋_GB2312"/>
                <w:sz w:val="24"/>
                <w:szCs w:val="24"/>
              </w:rPr>
            </w:pPr>
          </w:p>
        </w:tc>
        <w:tc>
          <w:tcPr>
            <w:tcW w:w="0" w:type="auto"/>
            <w:vAlign w:val="center"/>
          </w:tcPr>
          <w:p w:rsidR="009063B7" w:rsidRDefault="00FB44A0">
            <w:pPr>
              <w:jc w:val="center"/>
              <w:rPr>
                <w:rFonts w:ascii="仿宋_GB2312" w:eastAsia="仿宋_GB2312"/>
                <w:sz w:val="24"/>
                <w:szCs w:val="24"/>
              </w:rPr>
            </w:pPr>
            <w:r>
              <w:rPr>
                <w:rFonts w:ascii="仿宋_GB2312" w:eastAsia="仿宋_GB2312" w:hint="eastAsia"/>
                <w:sz w:val="24"/>
                <w:szCs w:val="24"/>
              </w:rPr>
              <w:t>培训讲师</w:t>
            </w:r>
          </w:p>
        </w:tc>
        <w:tc>
          <w:tcPr>
            <w:tcW w:w="0" w:type="auto"/>
            <w:vAlign w:val="center"/>
          </w:tcPr>
          <w:p w:rsidR="009063B7" w:rsidRDefault="00FB44A0">
            <w:pPr>
              <w:jc w:val="center"/>
              <w:rPr>
                <w:rFonts w:ascii="仿宋_GB2312" w:eastAsia="仿宋_GB2312"/>
                <w:sz w:val="24"/>
                <w:szCs w:val="24"/>
              </w:rPr>
            </w:pPr>
            <w:r>
              <w:rPr>
                <w:rFonts w:ascii="仿宋_GB2312" w:eastAsia="仿宋_GB2312" w:hint="eastAsia"/>
                <w:sz w:val="24"/>
                <w:szCs w:val="24"/>
              </w:rPr>
              <w:t>水球教员</w:t>
            </w:r>
          </w:p>
        </w:tc>
        <w:tc>
          <w:tcPr>
            <w:tcW w:w="0" w:type="auto"/>
            <w:vAlign w:val="center"/>
          </w:tcPr>
          <w:p w:rsidR="009063B7" w:rsidRDefault="009063B7">
            <w:pPr>
              <w:jc w:val="center"/>
              <w:rPr>
                <w:rFonts w:ascii="仿宋_GB2312" w:eastAsia="仿宋_GB2312"/>
                <w:sz w:val="24"/>
                <w:szCs w:val="24"/>
              </w:rPr>
            </w:pPr>
          </w:p>
        </w:tc>
        <w:tc>
          <w:tcPr>
            <w:tcW w:w="0" w:type="auto"/>
            <w:vAlign w:val="center"/>
          </w:tcPr>
          <w:p w:rsidR="009063B7" w:rsidRDefault="009063B7">
            <w:pPr>
              <w:jc w:val="center"/>
              <w:rPr>
                <w:rFonts w:ascii="仿宋_GB2312" w:eastAsia="仿宋_GB2312"/>
                <w:sz w:val="24"/>
                <w:szCs w:val="24"/>
              </w:rPr>
            </w:pPr>
          </w:p>
        </w:tc>
      </w:tr>
      <w:tr w:rsidR="009063B7">
        <w:trPr>
          <w:jc w:val="center"/>
        </w:trPr>
        <w:tc>
          <w:tcPr>
            <w:tcW w:w="0" w:type="auto"/>
            <w:vAlign w:val="center"/>
          </w:tcPr>
          <w:p w:rsidR="009063B7" w:rsidRDefault="00FB44A0">
            <w:pPr>
              <w:jc w:val="center"/>
              <w:rPr>
                <w:rFonts w:ascii="仿宋_GB2312" w:eastAsia="仿宋_GB2312"/>
                <w:sz w:val="24"/>
                <w:szCs w:val="24"/>
              </w:rPr>
            </w:pPr>
            <w:r>
              <w:rPr>
                <w:rFonts w:ascii="仿宋_GB2312" w:eastAsia="仿宋_GB2312" w:hint="eastAsia"/>
                <w:sz w:val="24"/>
                <w:szCs w:val="24"/>
              </w:rPr>
              <w:t>业余教练员</w:t>
            </w:r>
          </w:p>
        </w:tc>
        <w:tc>
          <w:tcPr>
            <w:tcW w:w="0" w:type="auto"/>
            <w:vAlign w:val="center"/>
          </w:tcPr>
          <w:p w:rsidR="009063B7" w:rsidRDefault="00FB44A0">
            <w:pPr>
              <w:jc w:val="center"/>
              <w:rPr>
                <w:rFonts w:ascii="仿宋_GB2312" w:eastAsia="仿宋_GB2312"/>
                <w:sz w:val="24"/>
                <w:szCs w:val="24"/>
              </w:rPr>
            </w:pPr>
            <w:r>
              <w:rPr>
                <w:rFonts w:ascii="仿宋_GB2312" w:eastAsia="仿宋_GB2312" w:hint="eastAsia"/>
                <w:sz w:val="24"/>
                <w:szCs w:val="24"/>
              </w:rPr>
              <w:t>10</w:t>
            </w:r>
          </w:p>
        </w:tc>
        <w:tc>
          <w:tcPr>
            <w:tcW w:w="0" w:type="auto"/>
            <w:vAlign w:val="center"/>
          </w:tcPr>
          <w:p w:rsidR="009063B7" w:rsidRDefault="00FB44A0">
            <w:pPr>
              <w:jc w:val="center"/>
              <w:rPr>
                <w:rFonts w:ascii="仿宋_GB2312" w:eastAsia="仿宋_GB2312"/>
                <w:sz w:val="24"/>
                <w:szCs w:val="24"/>
              </w:rPr>
            </w:pPr>
            <w:r>
              <w:rPr>
                <w:rFonts w:ascii="仿宋_GB2312" w:eastAsia="仿宋_GB2312" w:hint="eastAsia"/>
                <w:sz w:val="24"/>
                <w:szCs w:val="24"/>
              </w:rPr>
              <w:t>255</w:t>
            </w:r>
          </w:p>
        </w:tc>
        <w:tc>
          <w:tcPr>
            <w:tcW w:w="0" w:type="auto"/>
            <w:vAlign w:val="center"/>
          </w:tcPr>
          <w:p w:rsidR="009063B7" w:rsidRDefault="009063B7">
            <w:pPr>
              <w:jc w:val="center"/>
              <w:rPr>
                <w:rFonts w:ascii="仿宋_GB2312" w:eastAsia="仿宋_GB2312"/>
                <w:sz w:val="24"/>
                <w:szCs w:val="24"/>
              </w:rPr>
            </w:pPr>
          </w:p>
        </w:tc>
        <w:tc>
          <w:tcPr>
            <w:tcW w:w="0" w:type="auto"/>
            <w:vAlign w:val="center"/>
          </w:tcPr>
          <w:p w:rsidR="009063B7" w:rsidRDefault="009063B7">
            <w:pPr>
              <w:jc w:val="center"/>
              <w:rPr>
                <w:rFonts w:ascii="仿宋_GB2312" w:eastAsia="仿宋_GB2312"/>
                <w:sz w:val="24"/>
                <w:szCs w:val="24"/>
              </w:rPr>
            </w:pPr>
          </w:p>
        </w:tc>
      </w:tr>
      <w:tr w:rsidR="009063B7">
        <w:trPr>
          <w:jc w:val="center"/>
        </w:trPr>
        <w:tc>
          <w:tcPr>
            <w:tcW w:w="0" w:type="auto"/>
            <w:vAlign w:val="center"/>
          </w:tcPr>
          <w:p w:rsidR="009063B7" w:rsidRDefault="009063B7">
            <w:pPr>
              <w:jc w:val="center"/>
              <w:rPr>
                <w:rFonts w:ascii="仿宋_GB2312" w:eastAsia="仿宋_GB2312"/>
                <w:sz w:val="24"/>
                <w:szCs w:val="24"/>
              </w:rPr>
            </w:pPr>
          </w:p>
        </w:tc>
        <w:tc>
          <w:tcPr>
            <w:tcW w:w="0" w:type="auto"/>
            <w:vAlign w:val="center"/>
          </w:tcPr>
          <w:p w:rsidR="009063B7" w:rsidRDefault="00FB44A0">
            <w:pPr>
              <w:jc w:val="center"/>
              <w:rPr>
                <w:rFonts w:ascii="仿宋_GB2312" w:eastAsia="仿宋_GB2312"/>
                <w:sz w:val="24"/>
                <w:szCs w:val="24"/>
              </w:rPr>
            </w:pPr>
            <w:r>
              <w:rPr>
                <w:rFonts w:ascii="仿宋_GB2312" w:eastAsia="仿宋_GB2312" w:hint="eastAsia"/>
                <w:sz w:val="24"/>
                <w:szCs w:val="24"/>
              </w:rPr>
              <w:t>国际级</w:t>
            </w:r>
          </w:p>
        </w:tc>
        <w:tc>
          <w:tcPr>
            <w:tcW w:w="0" w:type="auto"/>
            <w:vAlign w:val="center"/>
          </w:tcPr>
          <w:p w:rsidR="009063B7" w:rsidRDefault="00FB44A0">
            <w:pPr>
              <w:jc w:val="center"/>
              <w:rPr>
                <w:rFonts w:ascii="仿宋_GB2312" w:eastAsia="仿宋_GB2312"/>
                <w:sz w:val="24"/>
                <w:szCs w:val="24"/>
              </w:rPr>
            </w:pPr>
            <w:r>
              <w:rPr>
                <w:rFonts w:ascii="仿宋_GB2312" w:eastAsia="仿宋_GB2312" w:hint="eastAsia"/>
                <w:sz w:val="24"/>
                <w:szCs w:val="24"/>
              </w:rPr>
              <w:t>国家级</w:t>
            </w:r>
          </w:p>
        </w:tc>
        <w:tc>
          <w:tcPr>
            <w:tcW w:w="0" w:type="auto"/>
            <w:vAlign w:val="center"/>
          </w:tcPr>
          <w:p w:rsidR="009063B7" w:rsidRDefault="00FB44A0">
            <w:pPr>
              <w:jc w:val="center"/>
              <w:rPr>
                <w:rFonts w:ascii="仿宋_GB2312" w:eastAsia="仿宋_GB2312"/>
                <w:sz w:val="24"/>
                <w:szCs w:val="24"/>
              </w:rPr>
            </w:pPr>
            <w:r>
              <w:rPr>
                <w:rFonts w:ascii="仿宋_GB2312" w:eastAsia="仿宋_GB2312" w:hint="eastAsia"/>
                <w:sz w:val="24"/>
                <w:szCs w:val="24"/>
              </w:rPr>
              <w:t>一级及以下</w:t>
            </w:r>
          </w:p>
        </w:tc>
        <w:tc>
          <w:tcPr>
            <w:tcW w:w="0" w:type="auto"/>
            <w:vAlign w:val="center"/>
          </w:tcPr>
          <w:p w:rsidR="009063B7" w:rsidRDefault="009063B7">
            <w:pPr>
              <w:jc w:val="center"/>
              <w:rPr>
                <w:rFonts w:ascii="仿宋_GB2312" w:eastAsia="仿宋_GB2312"/>
                <w:sz w:val="24"/>
                <w:szCs w:val="24"/>
              </w:rPr>
            </w:pPr>
          </w:p>
        </w:tc>
      </w:tr>
      <w:tr w:rsidR="009063B7">
        <w:trPr>
          <w:jc w:val="center"/>
        </w:trPr>
        <w:tc>
          <w:tcPr>
            <w:tcW w:w="0" w:type="auto"/>
            <w:vAlign w:val="center"/>
          </w:tcPr>
          <w:p w:rsidR="009063B7" w:rsidRDefault="00FB44A0">
            <w:pPr>
              <w:jc w:val="center"/>
              <w:rPr>
                <w:rFonts w:ascii="仿宋_GB2312" w:eastAsia="仿宋_GB2312"/>
                <w:sz w:val="24"/>
                <w:szCs w:val="24"/>
              </w:rPr>
            </w:pPr>
            <w:r>
              <w:rPr>
                <w:rFonts w:ascii="仿宋_GB2312" w:eastAsia="仿宋_GB2312" w:hint="eastAsia"/>
                <w:sz w:val="24"/>
                <w:szCs w:val="24"/>
              </w:rPr>
              <w:t>裁判员</w:t>
            </w:r>
          </w:p>
        </w:tc>
        <w:tc>
          <w:tcPr>
            <w:tcW w:w="0" w:type="auto"/>
            <w:vAlign w:val="center"/>
          </w:tcPr>
          <w:p w:rsidR="009063B7" w:rsidRDefault="00FB44A0">
            <w:pPr>
              <w:jc w:val="center"/>
              <w:rPr>
                <w:rFonts w:ascii="仿宋_GB2312" w:eastAsia="仿宋_GB2312"/>
                <w:sz w:val="24"/>
                <w:szCs w:val="24"/>
              </w:rPr>
            </w:pPr>
            <w:r>
              <w:rPr>
                <w:rFonts w:ascii="仿宋_GB2312" w:eastAsia="仿宋_GB2312" w:hint="eastAsia"/>
                <w:sz w:val="24"/>
                <w:szCs w:val="24"/>
              </w:rPr>
              <w:t>7</w:t>
            </w:r>
          </w:p>
        </w:tc>
        <w:tc>
          <w:tcPr>
            <w:tcW w:w="0" w:type="auto"/>
            <w:vAlign w:val="center"/>
          </w:tcPr>
          <w:p w:rsidR="009063B7" w:rsidRDefault="00FB44A0">
            <w:pPr>
              <w:jc w:val="center"/>
              <w:rPr>
                <w:rFonts w:ascii="仿宋_GB2312" w:eastAsia="仿宋_GB2312"/>
                <w:sz w:val="24"/>
                <w:szCs w:val="24"/>
              </w:rPr>
            </w:pPr>
            <w:r>
              <w:rPr>
                <w:rFonts w:ascii="仿宋_GB2312" w:eastAsia="仿宋_GB2312" w:hint="eastAsia"/>
                <w:sz w:val="24"/>
                <w:szCs w:val="24"/>
              </w:rPr>
              <w:t>27</w:t>
            </w:r>
          </w:p>
        </w:tc>
        <w:tc>
          <w:tcPr>
            <w:tcW w:w="0" w:type="auto"/>
            <w:vAlign w:val="center"/>
          </w:tcPr>
          <w:p w:rsidR="009063B7" w:rsidRDefault="00FB44A0">
            <w:pPr>
              <w:jc w:val="center"/>
              <w:rPr>
                <w:rFonts w:ascii="仿宋_GB2312" w:eastAsia="仿宋_GB2312"/>
                <w:sz w:val="24"/>
                <w:szCs w:val="24"/>
              </w:rPr>
            </w:pPr>
            <w:r>
              <w:rPr>
                <w:rFonts w:ascii="仿宋_GB2312" w:eastAsia="仿宋_GB2312" w:hint="eastAsia"/>
                <w:sz w:val="24"/>
                <w:szCs w:val="24"/>
              </w:rPr>
              <w:t>192</w:t>
            </w:r>
          </w:p>
        </w:tc>
        <w:tc>
          <w:tcPr>
            <w:tcW w:w="0" w:type="auto"/>
            <w:vAlign w:val="center"/>
          </w:tcPr>
          <w:p w:rsidR="009063B7" w:rsidRDefault="009063B7">
            <w:pPr>
              <w:jc w:val="center"/>
              <w:rPr>
                <w:rFonts w:ascii="仿宋_GB2312" w:eastAsia="仿宋_GB2312"/>
                <w:sz w:val="24"/>
                <w:szCs w:val="24"/>
              </w:rPr>
            </w:pPr>
          </w:p>
        </w:tc>
      </w:tr>
    </w:tbl>
    <w:p w:rsidR="00B40BB9" w:rsidRPr="00B40BB9" w:rsidRDefault="00B40BB9" w:rsidP="00B40BB9">
      <w:pPr>
        <w:ind w:firstLineChars="200" w:firstLine="643"/>
        <w:rPr>
          <w:rFonts w:ascii="楷体" w:eastAsia="楷体" w:hAnsi="楷体"/>
          <w:b/>
          <w:sz w:val="32"/>
          <w:szCs w:val="32"/>
        </w:rPr>
      </w:pPr>
      <w:r w:rsidRPr="00B40BB9">
        <w:rPr>
          <w:rFonts w:ascii="楷体" w:eastAsia="楷体" w:hAnsi="楷体" w:hint="eastAsia"/>
          <w:b/>
          <w:sz w:val="32"/>
          <w:szCs w:val="32"/>
        </w:rPr>
        <w:t>（</w:t>
      </w:r>
      <w:r>
        <w:rPr>
          <w:rFonts w:ascii="楷体" w:eastAsia="楷体" w:hAnsi="楷体" w:hint="eastAsia"/>
          <w:b/>
          <w:sz w:val="32"/>
          <w:szCs w:val="32"/>
        </w:rPr>
        <w:t>二</w:t>
      </w:r>
      <w:r w:rsidRPr="00B40BB9">
        <w:rPr>
          <w:rFonts w:ascii="楷体" w:eastAsia="楷体" w:hAnsi="楷体" w:hint="eastAsia"/>
          <w:b/>
          <w:sz w:val="32"/>
          <w:szCs w:val="32"/>
        </w:rPr>
        <w:t>）</w:t>
      </w:r>
      <w:r>
        <w:rPr>
          <w:rFonts w:ascii="楷体" w:eastAsia="楷体" w:hAnsi="楷体" w:hint="eastAsia"/>
          <w:b/>
          <w:sz w:val="32"/>
          <w:szCs w:val="32"/>
        </w:rPr>
        <w:t>“十三五”发展存在的问题</w:t>
      </w:r>
    </w:p>
    <w:p w:rsidR="00B40BB9" w:rsidRDefault="00B40BB9" w:rsidP="00B40BB9">
      <w:pPr>
        <w:ind w:firstLineChars="200" w:firstLine="640"/>
        <w:rPr>
          <w:rFonts w:ascii="仿宋" w:eastAsia="仿宋_GB2312" w:hAnsi="仿宋" w:cs="仿宋"/>
          <w:sz w:val="32"/>
          <w:szCs w:val="32"/>
          <w:lang w:bidi="ar"/>
        </w:rPr>
      </w:pPr>
      <w:r>
        <w:rPr>
          <w:rFonts w:ascii="仿宋" w:eastAsia="仿宋" w:hAnsi="仿宋" w:cs="仿宋" w:hint="eastAsia"/>
          <w:sz w:val="32"/>
          <w:szCs w:val="32"/>
          <w:lang w:bidi="ar"/>
        </w:rPr>
        <w:t>竞技水平逐步滑坡。</w:t>
      </w:r>
      <w:r>
        <w:rPr>
          <w:rFonts w:ascii="仿宋_GB2312" w:eastAsia="仿宋_GB2312" w:hint="eastAsia"/>
          <w:sz w:val="32"/>
        </w:rPr>
        <w:t>国家女子水球队2016年里约奥运会获得第7名，比伦敦奥运会下滑2个名次。2018年世界杯虽然获得第4名，但仅时隔1年，在2019年世锦赛上仅获得第11名，跌出世界二流队伍行列。国家男子水球队2016年获得亚洲游泳锦标赛第3名，2018年亚运会跌到第4名，成为40年来的最差战绩。令人忧心的是，历来在亚洲占有霸主地位的女子项目，也曾</w:t>
      </w:r>
      <w:proofErr w:type="gramStart"/>
      <w:r>
        <w:rPr>
          <w:rFonts w:ascii="仿宋_GB2312" w:eastAsia="仿宋_GB2312" w:hint="eastAsia"/>
          <w:sz w:val="32"/>
        </w:rPr>
        <w:t>出现因亚青</w:t>
      </w:r>
      <w:proofErr w:type="gramEnd"/>
      <w:r>
        <w:rPr>
          <w:rFonts w:ascii="仿宋_GB2312" w:eastAsia="仿宋_GB2312" w:hint="eastAsia"/>
          <w:sz w:val="32"/>
        </w:rPr>
        <w:t>赛名列第4而失去世青赛资格的情况。水球项目的发展可谓四面楚歌、全线告急。</w:t>
      </w:r>
    </w:p>
    <w:p w:rsidR="00B40BB9" w:rsidRDefault="00B40BB9" w:rsidP="00B40BB9">
      <w:pPr>
        <w:ind w:firstLineChars="200" w:firstLine="640"/>
        <w:rPr>
          <w:rFonts w:ascii="仿宋_GB2312" w:eastAsia="仿宋_GB2312"/>
          <w:sz w:val="32"/>
          <w:szCs w:val="32"/>
        </w:rPr>
      </w:pPr>
      <w:r>
        <w:rPr>
          <w:rFonts w:ascii="仿宋_GB2312" w:eastAsia="仿宋_GB2312" w:hint="eastAsia"/>
          <w:sz w:val="32"/>
          <w:szCs w:val="32"/>
        </w:rPr>
        <w:t>国家队建设出现问题。国家女子水球队未能实现在奥运会、世锦赛上成绩的突破，国家男子水球队也未能实现夺取</w:t>
      </w:r>
      <w:r>
        <w:rPr>
          <w:rFonts w:ascii="仿宋_GB2312" w:eastAsia="仿宋_GB2312" w:hint="eastAsia"/>
          <w:sz w:val="32"/>
          <w:szCs w:val="32"/>
        </w:rPr>
        <w:lastRenderedPageBreak/>
        <w:t>奥运会资格及保持亚洲领先地位的目标。</w:t>
      </w:r>
      <w:r w:rsidR="00370125">
        <w:rPr>
          <w:rFonts w:ascii="仿宋_GB2312" w:eastAsia="仿宋_GB2312" w:hint="eastAsia"/>
          <w:sz w:val="32"/>
          <w:szCs w:val="32"/>
        </w:rPr>
        <w:t>队伍在</w:t>
      </w:r>
      <w:r>
        <w:rPr>
          <w:rFonts w:ascii="仿宋_GB2312" w:eastAsia="仿宋_GB2312" w:hint="eastAsia"/>
          <w:sz w:val="32"/>
          <w:szCs w:val="32"/>
        </w:rPr>
        <w:t>思想政治建设、教练团队建设、保障型团队建设等工作均出现较大问题。管理层对项目规律的把握和管理水平均存在诸多问题。</w:t>
      </w:r>
    </w:p>
    <w:p w:rsidR="00370125" w:rsidRDefault="00370125" w:rsidP="00370125">
      <w:pPr>
        <w:ind w:firstLineChars="200" w:firstLine="640"/>
        <w:rPr>
          <w:rFonts w:ascii="仿宋_GB2312" w:eastAsia="仿宋_GB2312"/>
          <w:sz w:val="32"/>
          <w:szCs w:val="32"/>
        </w:rPr>
      </w:pPr>
      <w:r>
        <w:rPr>
          <w:rFonts w:ascii="仿宋_GB2312" w:eastAsia="仿宋_GB2312"/>
          <w:sz w:val="32"/>
          <w:szCs w:val="32"/>
        </w:rPr>
        <w:t>备战保障</w:t>
      </w:r>
      <w:r>
        <w:rPr>
          <w:rFonts w:ascii="仿宋_GB2312" w:eastAsia="仿宋_GB2312" w:hint="eastAsia"/>
          <w:sz w:val="32"/>
          <w:szCs w:val="32"/>
        </w:rPr>
        <w:t>条件有限。“十三五”时期</w:t>
      </w:r>
      <w:r>
        <w:rPr>
          <w:rFonts w:ascii="仿宋_GB2312" w:eastAsia="仿宋_GB2312"/>
          <w:sz w:val="32"/>
          <w:szCs w:val="32"/>
        </w:rPr>
        <w:t>国家队</w:t>
      </w:r>
      <w:r>
        <w:rPr>
          <w:rFonts w:ascii="仿宋_GB2312" w:eastAsia="仿宋_GB2312" w:hint="eastAsia"/>
          <w:sz w:val="32"/>
          <w:szCs w:val="32"/>
        </w:rPr>
        <w:t>与</w:t>
      </w:r>
      <w:r>
        <w:rPr>
          <w:rFonts w:ascii="仿宋_GB2312" w:eastAsia="仿宋_GB2312"/>
          <w:sz w:val="32"/>
          <w:szCs w:val="32"/>
        </w:rPr>
        <w:t>昆山市人民政府、山东体育学院日照校区共建了国家队训练基地</w:t>
      </w:r>
      <w:r>
        <w:rPr>
          <w:rFonts w:ascii="仿宋_GB2312" w:eastAsia="仿宋_GB2312" w:hint="eastAsia"/>
          <w:sz w:val="32"/>
          <w:szCs w:val="32"/>
        </w:rPr>
        <w:t>，</w:t>
      </w:r>
      <w:r>
        <w:rPr>
          <w:rFonts w:ascii="仿宋_GB2312" w:eastAsia="仿宋_GB2312"/>
          <w:sz w:val="32"/>
          <w:szCs w:val="32"/>
        </w:rPr>
        <w:t>队伍训练基本条件能够得以保障</w:t>
      </w:r>
      <w:r>
        <w:rPr>
          <w:rFonts w:ascii="仿宋_GB2312" w:eastAsia="仿宋_GB2312" w:hint="eastAsia"/>
          <w:sz w:val="32"/>
          <w:szCs w:val="32"/>
        </w:rPr>
        <w:t>。</w:t>
      </w:r>
      <w:r>
        <w:rPr>
          <w:rFonts w:ascii="仿宋_GB2312" w:eastAsia="仿宋_GB2312"/>
          <w:sz w:val="32"/>
          <w:szCs w:val="32"/>
        </w:rPr>
        <w:t>但场地标准</w:t>
      </w:r>
      <w:r>
        <w:rPr>
          <w:rFonts w:ascii="仿宋_GB2312" w:eastAsia="仿宋_GB2312" w:hint="eastAsia"/>
          <w:sz w:val="32"/>
          <w:szCs w:val="32"/>
        </w:rPr>
        <w:t>、伙食住宿、</w:t>
      </w:r>
      <w:r>
        <w:rPr>
          <w:rFonts w:ascii="仿宋_GB2312" w:eastAsia="仿宋_GB2312"/>
          <w:sz w:val="32"/>
          <w:szCs w:val="32"/>
        </w:rPr>
        <w:t>康复医疗等方面条件有待加强</w:t>
      </w:r>
      <w:r>
        <w:rPr>
          <w:rFonts w:ascii="仿宋_GB2312" w:eastAsia="仿宋_GB2312" w:hint="eastAsia"/>
          <w:sz w:val="32"/>
          <w:szCs w:val="32"/>
        </w:rPr>
        <w:t>，</w:t>
      </w:r>
      <w:r>
        <w:rPr>
          <w:rFonts w:ascii="仿宋_GB2312" w:eastAsia="仿宋_GB2312"/>
          <w:sz w:val="32"/>
          <w:szCs w:val="32"/>
        </w:rPr>
        <w:t>尤其没有长期固定的综合性训练基地</w:t>
      </w:r>
      <w:r>
        <w:rPr>
          <w:rFonts w:ascii="仿宋_GB2312" w:eastAsia="仿宋_GB2312" w:hint="eastAsia"/>
          <w:sz w:val="32"/>
          <w:szCs w:val="32"/>
        </w:rPr>
        <w:t>，</w:t>
      </w:r>
      <w:r>
        <w:rPr>
          <w:rFonts w:ascii="仿宋_GB2312" w:eastAsia="仿宋_GB2312"/>
          <w:sz w:val="32"/>
          <w:szCs w:val="32"/>
        </w:rPr>
        <w:t>运动员没有归属感</w:t>
      </w:r>
      <w:r>
        <w:rPr>
          <w:rFonts w:ascii="仿宋_GB2312" w:eastAsia="仿宋_GB2312" w:hint="eastAsia"/>
          <w:sz w:val="32"/>
          <w:szCs w:val="32"/>
        </w:rPr>
        <w:t>，</w:t>
      </w:r>
      <w:r>
        <w:rPr>
          <w:rFonts w:ascii="仿宋_GB2312" w:eastAsia="仿宋_GB2312"/>
          <w:sz w:val="32"/>
          <w:szCs w:val="32"/>
        </w:rPr>
        <w:t>团队文化建设缺乏载体</w:t>
      </w:r>
      <w:r>
        <w:rPr>
          <w:rFonts w:ascii="仿宋_GB2312" w:eastAsia="仿宋_GB2312" w:hint="eastAsia"/>
          <w:sz w:val="32"/>
          <w:szCs w:val="32"/>
        </w:rPr>
        <w:t>。</w:t>
      </w:r>
      <w:r>
        <w:rPr>
          <w:rFonts w:ascii="仿宋_GB2312" w:eastAsia="仿宋_GB2312"/>
          <w:sz w:val="32"/>
          <w:szCs w:val="32"/>
        </w:rPr>
        <w:t>国家队一线队伍经费能够得到保障</w:t>
      </w:r>
      <w:r>
        <w:rPr>
          <w:rFonts w:ascii="仿宋_GB2312" w:eastAsia="仿宋_GB2312" w:hint="eastAsia"/>
          <w:sz w:val="32"/>
          <w:szCs w:val="32"/>
        </w:rPr>
        <w:t>，</w:t>
      </w:r>
      <w:r>
        <w:rPr>
          <w:rFonts w:ascii="仿宋_GB2312" w:eastAsia="仿宋_GB2312"/>
          <w:sz w:val="32"/>
          <w:szCs w:val="32"/>
        </w:rPr>
        <w:t>但缺乏梯队建设经费</w:t>
      </w:r>
      <w:r>
        <w:rPr>
          <w:rFonts w:ascii="仿宋_GB2312" w:eastAsia="仿宋_GB2312" w:hint="eastAsia"/>
          <w:sz w:val="32"/>
          <w:szCs w:val="32"/>
        </w:rPr>
        <w:t>，</w:t>
      </w:r>
      <w:r>
        <w:rPr>
          <w:rFonts w:ascii="仿宋_GB2312" w:eastAsia="仿宋_GB2312"/>
          <w:sz w:val="32"/>
          <w:szCs w:val="32"/>
        </w:rPr>
        <w:t>队伍人才培养不成体系</w:t>
      </w:r>
      <w:r>
        <w:rPr>
          <w:rFonts w:ascii="仿宋_GB2312" w:eastAsia="仿宋_GB2312" w:hint="eastAsia"/>
          <w:sz w:val="32"/>
          <w:szCs w:val="32"/>
        </w:rPr>
        <w:t>，无法</w:t>
      </w:r>
      <w:r>
        <w:rPr>
          <w:rFonts w:ascii="仿宋_GB2312" w:eastAsia="仿宋_GB2312"/>
          <w:sz w:val="32"/>
          <w:szCs w:val="32"/>
        </w:rPr>
        <w:t>兼顾杭州亚运会</w:t>
      </w:r>
      <w:r>
        <w:rPr>
          <w:rFonts w:ascii="仿宋_GB2312" w:eastAsia="仿宋_GB2312" w:hint="eastAsia"/>
          <w:sz w:val="32"/>
          <w:szCs w:val="32"/>
        </w:rPr>
        <w:t>、</w:t>
      </w:r>
      <w:r>
        <w:rPr>
          <w:rFonts w:ascii="仿宋_GB2312" w:eastAsia="仿宋_GB2312"/>
          <w:sz w:val="32"/>
          <w:szCs w:val="32"/>
        </w:rPr>
        <w:t>巴黎奥运会及世青赛等任务</w:t>
      </w:r>
      <w:r>
        <w:rPr>
          <w:rFonts w:ascii="仿宋_GB2312" w:eastAsia="仿宋_GB2312" w:hint="eastAsia"/>
          <w:sz w:val="32"/>
          <w:szCs w:val="32"/>
        </w:rPr>
        <w:t>。</w:t>
      </w:r>
    </w:p>
    <w:p w:rsidR="00B40BB9" w:rsidRDefault="00B40BB9" w:rsidP="00B40BB9">
      <w:pPr>
        <w:ind w:firstLineChars="200" w:firstLine="640"/>
        <w:rPr>
          <w:rFonts w:ascii="仿宋_GB2312" w:eastAsia="仿宋_GB2312"/>
          <w:sz w:val="32"/>
          <w:szCs w:val="32"/>
        </w:rPr>
      </w:pPr>
      <w:r>
        <w:rPr>
          <w:rFonts w:ascii="仿宋_GB2312" w:eastAsia="仿宋_GB2312" w:hint="eastAsia"/>
          <w:sz w:val="32"/>
          <w:szCs w:val="32"/>
        </w:rPr>
        <w:t>反兴奋剂工作亟待加强。“十三五”期间，项目虽然没有出现故意使用兴奋剂的情况，但克伦特罗阳性事件也造成巨大负面影响，这反映出我们没有贯彻落实党中央对体育工作的重要指示批示精神，对反兴奋剂工作还没有深刻的认识，在工作中还存在很大纰漏和不足。</w:t>
      </w:r>
    </w:p>
    <w:p w:rsidR="00D8449C" w:rsidRDefault="00B40BB9" w:rsidP="00D8449C">
      <w:pPr>
        <w:ind w:firstLineChars="200" w:firstLine="640"/>
      </w:pPr>
      <w:r>
        <w:rPr>
          <w:rFonts w:ascii="仿宋_GB2312" w:eastAsia="仿宋_GB2312" w:hint="eastAsia"/>
          <w:sz w:val="32"/>
          <w:szCs w:val="32"/>
        </w:rPr>
        <w:t>后备人才培养体系不稳定。青少年比赛虽然人数上取得了突破，但人才质量不高、发展不均衡等问题依然突出。</w:t>
      </w:r>
      <w:r w:rsidR="00D8449C">
        <w:rPr>
          <w:rFonts w:ascii="仿宋_GB2312" w:eastAsia="仿宋_GB2312" w:hint="eastAsia"/>
          <w:sz w:val="32"/>
          <w:szCs w:val="32"/>
        </w:rPr>
        <w:t>后备人才体系建设受体</w:t>
      </w:r>
      <w:proofErr w:type="gramStart"/>
      <w:r w:rsidR="00D8449C">
        <w:rPr>
          <w:rFonts w:ascii="仿宋_GB2312" w:eastAsia="仿宋_GB2312" w:hint="eastAsia"/>
          <w:sz w:val="32"/>
          <w:szCs w:val="32"/>
        </w:rPr>
        <w:t>制机制</w:t>
      </w:r>
      <w:proofErr w:type="gramEnd"/>
      <w:r w:rsidR="00D8449C">
        <w:rPr>
          <w:rFonts w:ascii="仿宋_GB2312" w:eastAsia="仿宋_GB2312" w:hint="eastAsia"/>
          <w:sz w:val="32"/>
          <w:szCs w:val="32"/>
        </w:rPr>
        <w:t>制约。传统</w:t>
      </w:r>
      <w:r w:rsidR="00370125">
        <w:rPr>
          <w:rFonts w:ascii="仿宋_GB2312" w:eastAsia="仿宋_GB2312"/>
          <w:sz w:val="32"/>
          <w:szCs w:val="32"/>
        </w:rPr>
        <w:t>业余体校培养人才的数量日益萎缩，质量逐年下降。</w:t>
      </w:r>
      <w:r w:rsidR="00D8449C">
        <w:rPr>
          <w:rFonts w:ascii="仿宋_GB2312" w:eastAsia="仿宋_GB2312" w:hint="eastAsia"/>
          <w:sz w:val="32"/>
          <w:szCs w:val="32"/>
        </w:rPr>
        <w:t>水球</w:t>
      </w:r>
      <w:r w:rsidR="00D8449C">
        <w:rPr>
          <w:rFonts w:ascii="仿宋_GB2312" w:eastAsia="仿宋_GB2312"/>
          <w:sz w:val="32"/>
          <w:szCs w:val="32"/>
        </w:rPr>
        <w:t>项目</w:t>
      </w:r>
      <w:r w:rsidR="00D8449C">
        <w:rPr>
          <w:rFonts w:ascii="仿宋_GB2312" w:eastAsia="仿宋_GB2312" w:hint="eastAsia"/>
          <w:sz w:val="32"/>
          <w:szCs w:val="32"/>
        </w:rPr>
        <w:t>没有</w:t>
      </w:r>
      <w:r w:rsidR="00D8449C">
        <w:rPr>
          <w:rFonts w:ascii="仿宋_GB2312" w:eastAsia="仿宋_GB2312"/>
          <w:sz w:val="32"/>
          <w:szCs w:val="32"/>
        </w:rPr>
        <w:t>全国中</w:t>
      </w:r>
      <w:r w:rsidR="00D8449C">
        <w:rPr>
          <w:rFonts w:ascii="仿宋_GB2312" w:eastAsia="仿宋_GB2312" w:hint="eastAsia"/>
          <w:sz w:val="32"/>
          <w:szCs w:val="32"/>
        </w:rPr>
        <w:t>小</w:t>
      </w:r>
      <w:r w:rsidR="00D8449C">
        <w:rPr>
          <w:rFonts w:ascii="仿宋_GB2312" w:eastAsia="仿宋_GB2312"/>
          <w:sz w:val="32"/>
          <w:szCs w:val="32"/>
        </w:rPr>
        <w:t>学生比赛</w:t>
      </w:r>
      <w:r w:rsidR="00D8449C">
        <w:rPr>
          <w:rFonts w:ascii="仿宋_GB2312" w:eastAsia="仿宋_GB2312" w:hint="eastAsia"/>
          <w:sz w:val="32"/>
          <w:szCs w:val="32"/>
        </w:rPr>
        <w:t>，</w:t>
      </w:r>
      <w:r w:rsidR="00D8449C">
        <w:rPr>
          <w:rFonts w:ascii="仿宋_GB2312" w:eastAsia="仿宋_GB2312"/>
          <w:sz w:val="32"/>
          <w:szCs w:val="32"/>
        </w:rPr>
        <w:t>没有列为全国大学生运动会项目，与教育系统的</w:t>
      </w:r>
      <w:r w:rsidR="00D8449C">
        <w:rPr>
          <w:rFonts w:ascii="仿宋_GB2312" w:eastAsia="仿宋_GB2312" w:hint="eastAsia"/>
          <w:sz w:val="32"/>
          <w:szCs w:val="32"/>
        </w:rPr>
        <w:t>沟通</w:t>
      </w:r>
      <w:r w:rsidR="00D8449C">
        <w:rPr>
          <w:rFonts w:ascii="仿宋_GB2312" w:eastAsia="仿宋_GB2312"/>
          <w:sz w:val="32"/>
          <w:szCs w:val="32"/>
        </w:rPr>
        <w:t>、</w:t>
      </w:r>
      <w:r w:rsidR="00D8449C">
        <w:rPr>
          <w:rFonts w:ascii="仿宋_GB2312" w:eastAsia="仿宋_GB2312" w:hint="eastAsia"/>
          <w:sz w:val="32"/>
          <w:szCs w:val="32"/>
        </w:rPr>
        <w:t>磨合还</w:t>
      </w:r>
      <w:r w:rsidR="00D8449C">
        <w:rPr>
          <w:rFonts w:ascii="仿宋_GB2312" w:eastAsia="仿宋_GB2312"/>
          <w:sz w:val="32"/>
          <w:szCs w:val="32"/>
        </w:rPr>
        <w:t>不够顺畅，</w:t>
      </w:r>
      <w:r w:rsidR="00D8449C">
        <w:rPr>
          <w:rFonts w:ascii="仿宋_GB2312" w:eastAsia="仿宋_GB2312" w:hint="eastAsia"/>
          <w:sz w:val="32"/>
          <w:szCs w:val="32"/>
        </w:rPr>
        <w:t>体制机制</w:t>
      </w:r>
      <w:r w:rsidR="00D8449C">
        <w:rPr>
          <w:rFonts w:ascii="仿宋_GB2312" w:eastAsia="仿宋_GB2312"/>
          <w:sz w:val="32"/>
          <w:szCs w:val="32"/>
        </w:rPr>
        <w:t>还没有捋顺。社会办</w:t>
      </w:r>
      <w:r w:rsidR="00D8449C">
        <w:rPr>
          <w:rFonts w:ascii="仿宋_GB2312" w:eastAsia="仿宋_GB2312" w:hint="eastAsia"/>
          <w:sz w:val="32"/>
          <w:szCs w:val="32"/>
        </w:rPr>
        <w:t>青少年</w:t>
      </w:r>
      <w:r w:rsidR="00D8449C">
        <w:rPr>
          <w:rFonts w:ascii="仿宋_GB2312" w:eastAsia="仿宋_GB2312"/>
          <w:sz w:val="32"/>
          <w:szCs w:val="32"/>
        </w:rPr>
        <w:t>俱乐</w:t>
      </w:r>
      <w:r w:rsidR="00D8449C">
        <w:rPr>
          <w:rFonts w:ascii="仿宋_GB2312" w:eastAsia="仿宋_GB2312"/>
          <w:sz w:val="32"/>
          <w:szCs w:val="32"/>
        </w:rPr>
        <w:lastRenderedPageBreak/>
        <w:t>部</w:t>
      </w:r>
      <w:r w:rsidR="00D8449C">
        <w:rPr>
          <w:rFonts w:ascii="仿宋_GB2312" w:eastAsia="仿宋_GB2312" w:hint="eastAsia"/>
          <w:sz w:val="32"/>
          <w:szCs w:val="32"/>
        </w:rPr>
        <w:t>数量</w:t>
      </w:r>
      <w:r w:rsidR="00370125">
        <w:rPr>
          <w:rFonts w:ascii="仿宋_GB2312" w:eastAsia="仿宋_GB2312" w:hint="eastAsia"/>
          <w:sz w:val="32"/>
          <w:szCs w:val="32"/>
        </w:rPr>
        <w:t>虽</w:t>
      </w:r>
      <w:r w:rsidR="00D8449C">
        <w:rPr>
          <w:rFonts w:ascii="仿宋_GB2312" w:eastAsia="仿宋_GB2312"/>
          <w:sz w:val="32"/>
          <w:szCs w:val="32"/>
        </w:rPr>
        <w:t>呈逐年</w:t>
      </w:r>
      <w:r w:rsidR="00D8449C">
        <w:rPr>
          <w:rFonts w:ascii="仿宋_GB2312" w:eastAsia="仿宋_GB2312" w:hint="eastAsia"/>
          <w:sz w:val="32"/>
          <w:szCs w:val="32"/>
        </w:rPr>
        <w:t>上升</w:t>
      </w:r>
      <w:r w:rsidR="00370125">
        <w:rPr>
          <w:rFonts w:ascii="仿宋_GB2312" w:eastAsia="仿宋_GB2312"/>
          <w:sz w:val="32"/>
          <w:szCs w:val="32"/>
        </w:rPr>
        <w:t>趋势，但距离培养高水平后备</w:t>
      </w:r>
      <w:r w:rsidR="00D8449C">
        <w:rPr>
          <w:rFonts w:ascii="仿宋_GB2312" w:eastAsia="仿宋_GB2312"/>
          <w:sz w:val="32"/>
          <w:szCs w:val="32"/>
        </w:rPr>
        <w:t>人才的目标还有不小差距。</w:t>
      </w:r>
    </w:p>
    <w:p w:rsidR="00D8449C" w:rsidRDefault="00D8449C" w:rsidP="00D8449C">
      <w:pPr>
        <w:ind w:firstLineChars="200" w:firstLine="640"/>
        <w:rPr>
          <w:rFonts w:ascii="仿宋_GB2312" w:eastAsia="仿宋_GB2312"/>
          <w:sz w:val="32"/>
          <w:szCs w:val="32"/>
        </w:rPr>
      </w:pPr>
      <w:r>
        <w:rPr>
          <w:rFonts w:ascii="仿宋_GB2312" w:eastAsia="仿宋_GB2312" w:hint="eastAsia"/>
          <w:sz w:val="32"/>
          <w:szCs w:val="32"/>
        </w:rPr>
        <w:t>缺少政策扶持。集体球类项目耗费资金多，各省市受人员编制、运动员退役就业安置、成绩压力</w:t>
      </w:r>
      <w:r w:rsidR="00370125">
        <w:rPr>
          <w:rFonts w:ascii="仿宋_GB2312" w:eastAsia="仿宋_GB2312" w:hint="eastAsia"/>
          <w:sz w:val="32"/>
          <w:szCs w:val="32"/>
        </w:rPr>
        <w:t>、投入周期</w:t>
      </w:r>
      <w:r>
        <w:rPr>
          <w:rFonts w:ascii="仿宋_GB2312" w:eastAsia="仿宋_GB2312" w:hint="eastAsia"/>
          <w:sz w:val="32"/>
          <w:szCs w:val="32"/>
        </w:rPr>
        <w:t>等因素制约，开展水球项目积极性普遍不高，资金投入明显不足。</w:t>
      </w:r>
    </w:p>
    <w:p w:rsidR="00D8449C" w:rsidRPr="00D8449C" w:rsidRDefault="00D8449C" w:rsidP="00D8449C">
      <w:pPr>
        <w:ind w:firstLineChars="200" w:firstLine="640"/>
        <w:rPr>
          <w:rFonts w:ascii="仿宋_GB2312" w:eastAsia="仿宋_GB2312"/>
          <w:sz w:val="32"/>
          <w:szCs w:val="32"/>
        </w:rPr>
      </w:pPr>
      <w:r>
        <w:rPr>
          <w:rFonts w:ascii="仿宋_GB2312" w:eastAsia="仿宋_GB2312"/>
          <w:sz w:val="32"/>
          <w:szCs w:val="32"/>
        </w:rPr>
        <w:t>专业人才储备不足</w:t>
      </w:r>
      <w:r>
        <w:rPr>
          <w:rFonts w:ascii="仿宋_GB2312" w:eastAsia="仿宋_GB2312" w:hint="eastAsia"/>
          <w:sz w:val="32"/>
          <w:szCs w:val="32"/>
        </w:rPr>
        <w:t>。教练员、裁判员人才队伍建设明显存在短板，项目长期人才匮乏的局面没有得到扭转，无法满足项目推广发展的需要。专业技术人员水平有待提高，制约项目向高水平发展。</w:t>
      </w:r>
    </w:p>
    <w:p w:rsidR="009063B7" w:rsidRPr="00B40BB9" w:rsidRDefault="00B40BB9" w:rsidP="00B40BB9">
      <w:pPr>
        <w:ind w:firstLineChars="200" w:firstLine="643"/>
        <w:rPr>
          <w:rFonts w:ascii="楷体" w:eastAsia="楷体" w:hAnsi="楷体"/>
          <w:b/>
          <w:sz w:val="32"/>
          <w:szCs w:val="32"/>
        </w:rPr>
      </w:pPr>
      <w:r w:rsidRPr="00B40BB9">
        <w:rPr>
          <w:rFonts w:ascii="楷体" w:eastAsia="楷体" w:hAnsi="楷体" w:hint="eastAsia"/>
          <w:b/>
          <w:sz w:val="32"/>
          <w:szCs w:val="32"/>
        </w:rPr>
        <w:t>（三）</w:t>
      </w:r>
      <w:r>
        <w:rPr>
          <w:rFonts w:ascii="楷体" w:eastAsia="楷体" w:hAnsi="楷体" w:hint="eastAsia"/>
          <w:b/>
          <w:sz w:val="32"/>
          <w:szCs w:val="32"/>
        </w:rPr>
        <w:t>“十四五”</w:t>
      </w:r>
      <w:r w:rsidR="00FB44A0" w:rsidRPr="00B40BB9">
        <w:rPr>
          <w:rFonts w:ascii="楷体" w:eastAsia="楷体" w:hAnsi="楷体" w:hint="eastAsia"/>
          <w:b/>
          <w:sz w:val="32"/>
          <w:szCs w:val="32"/>
        </w:rPr>
        <w:t>发展面临的</w:t>
      </w:r>
      <w:r>
        <w:rPr>
          <w:rFonts w:ascii="楷体" w:eastAsia="楷体" w:hAnsi="楷体" w:hint="eastAsia"/>
          <w:b/>
          <w:sz w:val="32"/>
          <w:szCs w:val="32"/>
        </w:rPr>
        <w:t>机遇</w:t>
      </w:r>
    </w:p>
    <w:p w:rsidR="009063B7" w:rsidRDefault="00FB44A0">
      <w:pPr>
        <w:ind w:firstLineChars="200" w:firstLine="640"/>
        <w:rPr>
          <w:rFonts w:ascii="仿宋_GB2312" w:eastAsia="仿宋_GB2312"/>
          <w:sz w:val="32"/>
          <w:szCs w:val="32"/>
        </w:rPr>
      </w:pPr>
      <w:r>
        <w:rPr>
          <w:rFonts w:ascii="仿宋_GB2312" w:eastAsia="仿宋_GB2312" w:hint="eastAsia"/>
          <w:sz w:val="32"/>
          <w:szCs w:val="32"/>
        </w:rPr>
        <w:t>“十四五”是中国体育事业发展的重大机遇期。北京冬奥会举办在即，杭州亚运会在积极筹备，世界大学生运动会等一系列重要国际赛事也将在我国举办。体育行业行政管理体制机制改革，将进一步释放体育</w:t>
      </w:r>
      <w:r w:rsidR="00F046B2">
        <w:rPr>
          <w:rFonts w:ascii="仿宋_GB2312" w:eastAsia="仿宋_GB2312" w:hint="eastAsia"/>
          <w:sz w:val="32"/>
          <w:szCs w:val="32"/>
        </w:rPr>
        <w:t>发展活力，充分调动社会资源更好地促进体育事业发展。体教融合的推动</w:t>
      </w:r>
      <w:r>
        <w:rPr>
          <w:rFonts w:ascii="仿宋_GB2312" w:eastAsia="仿宋_GB2312" w:hint="eastAsia"/>
          <w:sz w:val="32"/>
          <w:szCs w:val="32"/>
        </w:rPr>
        <w:t>，为广大青少年健康成长和优秀后备人才培养奠定基础，高水平运动队将在部分高校开花结果，为中国竞技体育发展打开新的局面。具有新时期中国特设社会主义体育文化也将逐渐形成，成为宣传中华传统文化和对外交往的重要组成部分。与此同时，我们也将面临众多挑战，国际发展环境将更加复杂多变，我们需要不断加强学习，尽快提高自身工作能力以应对新的发展问题。水球项目在我国游泳基础日益夯实，中小学普遍开</w:t>
      </w:r>
      <w:r>
        <w:rPr>
          <w:rFonts w:ascii="仿宋_GB2312" w:eastAsia="仿宋_GB2312" w:hint="eastAsia"/>
          <w:sz w:val="32"/>
          <w:szCs w:val="32"/>
        </w:rPr>
        <w:lastRenderedPageBreak/>
        <w:t>展游泳教学的局面下，有了快速成长的土壤。完善协会管理体制机制，提高服务水平，构建竞赛和人才培养体系都是重要课题，我们需要以更加积极、开放、务实、勤奋的工作态度去投身工作，做好项目发展的顶层设计。</w:t>
      </w:r>
    </w:p>
    <w:p w:rsidR="00D8449C" w:rsidRDefault="00D8449C">
      <w:pPr>
        <w:ind w:firstLineChars="200" w:firstLine="640"/>
        <w:rPr>
          <w:rFonts w:ascii="黑体" w:eastAsia="黑体" w:hAnsi="黑体"/>
          <w:sz w:val="32"/>
          <w:szCs w:val="32"/>
        </w:rPr>
      </w:pPr>
      <w:r>
        <w:rPr>
          <w:rFonts w:ascii="黑体" w:eastAsia="黑体" w:hAnsi="黑体" w:hint="eastAsia"/>
          <w:sz w:val="32"/>
          <w:szCs w:val="32"/>
        </w:rPr>
        <w:t>二</w:t>
      </w:r>
      <w:r w:rsidR="00FB44A0">
        <w:rPr>
          <w:rFonts w:ascii="黑体" w:eastAsia="黑体" w:hAnsi="黑体" w:hint="eastAsia"/>
          <w:sz w:val="32"/>
          <w:szCs w:val="32"/>
        </w:rPr>
        <w:t>、“十四五”</w:t>
      </w:r>
      <w:r>
        <w:rPr>
          <w:rFonts w:ascii="黑体" w:eastAsia="黑体" w:hAnsi="黑体" w:hint="eastAsia"/>
          <w:sz w:val="32"/>
          <w:szCs w:val="32"/>
        </w:rPr>
        <w:t>水球项目</w:t>
      </w:r>
      <w:r w:rsidR="00FB44A0">
        <w:rPr>
          <w:rFonts w:ascii="黑体" w:eastAsia="黑体" w:hAnsi="黑体" w:hint="eastAsia"/>
          <w:sz w:val="32"/>
          <w:szCs w:val="32"/>
        </w:rPr>
        <w:t>发展的</w:t>
      </w:r>
      <w:r>
        <w:rPr>
          <w:rFonts w:ascii="黑体" w:eastAsia="黑体" w:hAnsi="黑体" w:hint="eastAsia"/>
          <w:sz w:val="32"/>
          <w:szCs w:val="32"/>
        </w:rPr>
        <w:t>总体要求</w:t>
      </w:r>
    </w:p>
    <w:p w:rsidR="009063B7" w:rsidRPr="00D8449C" w:rsidRDefault="00D8449C" w:rsidP="00D8449C">
      <w:pPr>
        <w:ind w:firstLineChars="200" w:firstLine="643"/>
        <w:rPr>
          <w:rFonts w:ascii="楷体" w:eastAsia="楷体" w:hAnsi="楷体"/>
          <w:b/>
          <w:sz w:val="32"/>
          <w:szCs w:val="32"/>
        </w:rPr>
      </w:pPr>
      <w:r w:rsidRPr="00D8449C">
        <w:rPr>
          <w:rFonts w:ascii="楷体" w:eastAsia="楷体" w:hAnsi="楷体" w:hint="eastAsia"/>
          <w:b/>
          <w:sz w:val="32"/>
          <w:szCs w:val="32"/>
        </w:rPr>
        <w:t>（一）</w:t>
      </w:r>
      <w:r w:rsidR="00FB44A0" w:rsidRPr="00D8449C">
        <w:rPr>
          <w:rFonts w:ascii="楷体" w:eastAsia="楷体" w:hAnsi="楷体" w:hint="eastAsia"/>
          <w:b/>
          <w:sz w:val="32"/>
          <w:szCs w:val="32"/>
        </w:rPr>
        <w:t>指导思想</w:t>
      </w:r>
    </w:p>
    <w:p w:rsidR="009063B7" w:rsidRDefault="00D8449C">
      <w:pPr>
        <w:ind w:firstLineChars="200" w:firstLine="640"/>
        <w:rPr>
          <w:rFonts w:ascii="仿宋_GB2312" w:eastAsia="仿宋_GB2312"/>
          <w:sz w:val="32"/>
          <w:szCs w:val="32"/>
        </w:rPr>
      </w:pPr>
      <w:r>
        <w:rPr>
          <w:rFonts w:ascii="仿宋_GB2312" w:eastAsia="仿宋_GB2312" w:hint="eastAsia"/>
          <w:sz w:val="32"/>
          <w:szCs w:val="32"/>
        </w:rPr>
        <w:t>以习近平</w:t>
      </w:r>
      <w:r w:rsidR="00FB44A0">
        <w:rPr>
          <w:rFonts w:ascii="仿宋_GB2312" w:eastAsia="仿宋_GB2312" w:hint="eastAsia"/>
          <w:sz w:val="32"/>
          <w:szCs w:val="32"/>
        </w:rPr>
        <w:t>新时代中国特色社会主义思想</w:t>
      </w:r>
      <w:r>
        <w:rPr>
          <w:rFonts w:ascii="仿宋_GB2312" w:eastAsia="仿宋_GB2312" w:hint="eastAsia"/>
          <w:sz w:val="32"/>
          <w:szCs w:val="32"/>
        </w:rPr>
        <w:t>、习近平总书记关于体育的重要论述和指示批示以及党的十九届五中全会精神</w:t>
      </w:r>
      <w:r w:rsidR="00FB44A0">
        <w:rPr>
          <w:rFonts w:ascii="仿宋_GB2312" w:eastAsia="仿宋_GB2312" w:hint="eastAsia"/>
          <w:sz w:val="32"/>
          <w:szCs w:val="32"/>
        </w:rPr>
        <w:t>为</w:t>
      </w:r>
      <w:r w:rsidR="00C3138D">
        <w:rPr>
          <w:rFonts w:ascii="仿宋_GB2312" w:eastAsia="仿宋_GB2312" w:hint="eastAsia"/>
          <w:sz w:val="32"/>
          <w:szCs w:val="32"/>
        </w:rPr>
        <w:t>指导，紧紧</w:t>
      </w:r>
      <w:r w:rsidR="00FB44A0">
        <w:rPr>
          <w:rFonts w:ascii="仿宋_GB2312" w:eastAsia="仿宋_GB2312" w:hint="eastAsia"/>
          <w:sz w:val="32"/>
          <w:szCs w:val="32"/>
        </w:rPr>
        <w:t>围绕体育强国建设目标，扎实开展工作。</w:t>
      </w:r>
      <w:r w:rsidR="00FB44A0">
        <w:rPr>
          <w:rFonts w:ascii="仿宋_GB2312" w:eastAsia="仿宋_GB2312"/>
          <w:sz w:val="32"/>
          <w:szCs w:val="32"/>
        </w:rPr>
        <w:t xml:space="preserve"> </w:t>
      </w:r>
    </w:p>
    <w:p w:rsidR="00260D38" w:rsidRDefault="00260D38" w:rsidP="00260D38">
      <w:pPr>
        <w:ind w:firstLineChars="200" w:firstLine="643"/>
        <w:rPr>
          <w:rFonts w:ascii="楷体" w:eastAsia="楷体" w:hAnsi="楷体"/>
          <w:b/>
          <w:sz w:val="32"/>
          <w:szCs w:val="32"/>
        </w:rPr>
      </w:pPr>
      <w:r w:rsidRPr="00D8449C">
        <w:rPr>
          <w:rFonts w:ascii="楷体" w:eastAsia="楷体" w:hAnsi="楷体" w:hint="eastAsia"/>
          <w:b/>
          <w:sz w:val="32"/>
          <w:szCs w:val="32"/>
        </w:rPr>
        <w:t>（</w:t>
      </w:r>
      <w:r>
        <w:rPr>
          <w:rFonts w:ascii="楷体" w:eastAsia="楷体" w:hAnsi="楷体" w:hint="eastAsia"/>
          <w:b/>
          <w:sz w:val="32"/>
          <w:szCs w:val="32"/>
        </w:rPr>
        <w:t>二</w:t>
      </w:r>
      <w:r w:rsidRPr="00D8449C">
        <w:rPr>
          <w:rFonts w:ascii="楷体" w:eastAsia="楷体" w:hAnsi="楷体" w:hint="eastAsia"/>
          <w:b/>
          <w:sz w:val="32"/>
          <w:szCs w:val="32"/>
        </w:rPr>
        <w:t>）</w:t>
      </w:r>
      <w:r>
        <w:rPr>
          <w:rFonts w:ascii="楷体" w:eastAsia="楷体" w:hAnsi="楷体" w:hint="eastAsia"/>
          <w:b/>
          <w:sz w:val="32"/>
          <w:szCs w:val="32"/>
        </w:rPr>
        <w:t>基本原则</w:t>
      </w:r>
    </w:p>
    <w:p w:rsidR="00480FC9" w:rsidRDefault="00480FC9" w:rsidP="00480FC9">
      <w:pPr>
        <w:ind w:firstLineChars="200" w:firstLine="640"/>
        <w:rPr>
          <w:rFonts w:ascii="仿宋_GB2312" w:eastAsia="仿宋_GB2312"/>
          <w:sz w:val="32"/>
          <w:szCs w:val="32"/>
        </w:rPr>
      </w:pPr>
      <w:r w:rsidRPr="00480FC9">
        <w:rPr>
          <w:rFonts w:ascii="仿宋_GB2312" w:eastAsia="仿宋_GB2312" w:hint="eastAsia"/>
          <w:sz w:val="32"/>
          <w:szCs w:val="32"/>
        </w:rPr>
        <w:t>坚持党的领导。必须认真落实党中央、国务院发展体育工作的一系列指示精神，进一步把思想和行动统一到党和国家对体育发展的战略部署上，加强</w:t>
      </w:r>
      <w:r w:rsidR="00F7436A">
        <w:rPr>
          <w:rFonts w:ascii="仿宋_GB2312" w:eastAsia="仿宋_GB2312" w:hint="eastAsia"/>
          <w:sz w:val="32"/>
          <w:szCs w:val="32"/>
        </w:rPr>
        <w:t>水球项目思想政治与行风建设，积极应对各种风险挑战，为项目</w:t>
      </w:r>
      <w:r w:rsidRPr="00480FC9">
        <w:rPr>
          <w:rFonts w:ascii="仿宋_GB2312" w:eastAsia="仿宋_GB2312" w:hint="eastAsia"/>
          <w:sz w:val="32"/>
          <w:szCs w:val="32"/>
        </w:rPr>
        <w:t>改革与发展提供更为坚实的政治保障。</w:t>
      </w:r>
    </w:p>
    <w:p w:rsidR="002B08E4" w:rsidRDefault="002B08E4" w:rsidP="002B08E4">
      <w:pPr>
        <w:ind w:firstLineChars="200" w:firstLine="640"/>
        <w:rPr>
          <w:rFonts w:ascii="仿宋_GB2312" w:eastAsia="仿宋_GB2312"/>
          <w:sz w:val="32"/>
          <w:szCs w:val="32"/>
        </w:rPr>
      </w:pPr>
      <w:r w:rsidRPr="002B08E4">
        <w:rPr>
          <w:rFonts w:ascii="仿宋_GB2312" w:eastAsia="仿宋_GB2312" w:hint="eastAsia"/>
          <w:sz w:val="32"/>
          <w:szCs w:val="32"/>
        </w:rPr>
        <w:t>坚持围绕中心，服务大局</w:t>
      </w:r>
      <w:r>
        <w:rPr>
          <w:rFonts w:ascii="仿宋_GB2312" w:eastAsia="仿宋_GB2312" w:hint="eastAsia"/>
          <w:sz w:val="32"/>
          <w:szCs w:val="32"/>
        </w:rPr>
        <w:t>。以竞技体育奥运备战为核心，引领带动群众体育、体育文化、体育产业和对外交流各项事业共同发展，服务体育强国建设的总目标，</w:t>
      </w:r>
      <w:r w:rsidRPr="002B08E4">
        <w:rPr>
          <w:rFonts w:ascii="仿宋_GB2312" w:eastAsia="仿宋_GB2312" w:hint="eastAsia"/>
          <w:sz w:val="32"/>
          <w:szCs w:val="32"/>
        </w:rPr>
        <w:t>发挥</w:t>
      </w:r>
      <w:r w:rsidR="00EB1DC7">
        <w:rPr>
          <w:rFonts w:ascii="仿宋_GB2312" w:eastAsia="仿宋_GB2312" w:hint="eastAsia"/>
          <w:sz w:val="32"/>
          <w:szCs w:val="32"/>
        </w:rPr>
        <w:t>水球作为集体球类项目的独特功能和综合价值。</w:t>
      </w:r>
    </w:p>
    <w:p w:rsidR="00EB1DC7" w:rsidRDefault="00EB1DC7" w:rsidP="002B08E4">
      <w:pPr>
        <w:ind w:firstLineChars="200" w:firstLine="640"/>
        <w:rPr>
          <w:rFonts w:ascii="仿宋_GB2312" w:eastAsia="仿宋_GB2312"/>
          <w:sz w:val="32"/>
          <w:szCs w:val="32"/>
        </w:rPr>
      </w:pPr>
      <w:r w:rsidRPr="002B08E4">
        <w:rPr>
          <w:rFonts w:ascii="仿宋_GB2312" w:eastAsia="仿宋_GB2312" w:hint="eastAsia"/>
          <w:sz w:val="32"/>
          <w:szCs w:val="32"/>
        </w:rPr>
        <w:t>坚持以人为本，服务民生</w:t>
      </w:r>
      <w:r>
        <w:rPr>
          <w:rFonts w:ascii="仿宋_GB2312" w:eastAsia="仿宋_GB2312" w:hint="eastAsia"/>
          <w:sz w:val="32"/>
          <w:szCs w:val="32"/>
        </w:rPr>
        <w:t>。</w:t>
      </w:r>
      <w:r w:rsidRPr="002B08E4">
        <w:rPr>
          <w:rFonts w:ascii="仿宋_GB2312" w:eastAsia="仿宋_GB2312" w:hint="eastAsia"/>
          <w:sz w:val="32"/>
          <w:szCs w:val="32"/>
        </w:rPr>
        <w:t>以增强人民体质，提高全民生活质量</w:t>
      </w:r>
      <w:r w:rsidR="00DA4ACF">
        <w:rPr>
          <w:rFonts w:ascii="仿宋_GB2312" w:eastAsia="仿宋_GB2312" w:hint="eastAsia"/>
          <w:sz w:val="32"/>
          <w:szCs w:val="32"/>
        </w:rPr>
        <w:t>和幸福指数</w:t>
      </w:r>
      <w:r w:rsidRPr="002B08E4">
        <w:rPr>
          <w:rFonts w:ascii="仿宋_GB2312" w:eastAsia="仿宋_GB2312" w:hint="eastAsia"/>
          <w:sz w:val="32"/>
          <w:szCs w:val="32"/>
        </w:rPr>
        <w:t>，促进人的全面发展为目标，</w:t>
      </w:r>
      <w:r w:rsidR="007055EA">
        <w:rPr>
          <w:rFonts w:ascii="仿宋_GB2312" w:eastAsia="仿宋_GB2312" w:hint="eastAsia"/>
          <w:sz w:val="32"/>
          <w:szCs w:val="32"/>
        </w:rPr>
        <w:t>把满足人民群众对健康和休闲娱乐的诉求作为工作的出发点和落脚</w:t>
      </w:r>
      <w:r w:rsidR="007055EA">
        <w:rPr>
          <w:rFonts w:ascii="仿宋_GB2312" w:eastAsia="仿宋_GB2312" w:hint="eastAsia"/>
          <w:sz w:val="32"/>
          <w:szCs w:val="32"/>
        </w:rPr>
        <w:lastRenderedPageBreak/>
        <w:t>点，</w:t>
      </w:r>
      <w:r w:rsidRPr="002B08E4">
        <w:rPr>
          <w:rFonts w:ascii="仿宋_GB2312" w:eastAsia="仿宋_GB2312" w:hint="eastAsia"/>
          <w:sz w:val="32"/>
          <w:szCs w:val="32"/>
        </w:rPr>
        <w:t>实现</w:t>
      </w:r>
      <w:r w:rsidR="00CD0E2C">
        <w:rPr>
          <w:rFonts w:ascii="仿宋_GB2312" w:eastAsia="仿宋_GB2312" w:hint="eastAsia"/>
          <w:sz w:val="32"/>
          <w:szCs w:val="32"/>
        </w:rPr>
        <w:t>项目</w:t>
      </w:r>
      <w:r w:rsidRPr="002B08E4">
        <w:rPr>
          <w:rFonts w:ascii="仿宋_GB2312" w:eastAsia="仿宋_GB2312" w:hint="eastAsia"/>
          <w:sz w:val="32"/>
          <w:szCs w:val="32"/>
        </w:rPr>
        <w:t>惠民</w:t>
      </w:r>
      <w:r w:rsidR="00CD0E2C">
        <w:rPr>
          <w:rFonts w:ascii="仿宋_GB2312" w:eastAsia="仿宋_GB2312" w:hint="eastAsia"/>
          <w:sz w:val="32"/>
          <w:szCs w:val="32"/>
        </w:rPr>
        <w:t>。</w:t>
      </w:r>
    </w:p>
    <w:p w:rsidR="007055EA" w:rsidRDefault="007055EA" w:rsidP="002B08E4">
      <w:pPr>
        <w:ind w:firstLineChars="200" w:firstLine="640"/>
        <w:rPr>
          <w:rFonts w:ascii="仿宋_GB2312" w:eastAsia="仿宋_GB2312"/>
          <w:sz w:val="32"/>
          <w:szCs w:val="32"/>
        </w:rPr>
      </w:pPr>
      <w:r w:rsidRPr="002B08E4">
        <w:rPr>
          <w:rFonts w:ascii="仿宋_GB2312" w:eastAsia="仿宋_GB2312" w:hint="eastAsia"/>
          <w:sz w:val="32"/>
          <w:szCs w:val="32"/>
        </w:rPr>
        <w:t>坚持继承创新，</w:t>
      </w:r>
      <w:r>
        <w:rPr>
          <w:rFonts w:ascii="仿宋_GB2312" w:eastAsia="仿宋_GB2312" w:hint="eastAsia"/>
          <w:sz w:val="32"/>
          <w:szCs w:val="32"/>
        </w:rPr>
        <w:t>确定道路。</w:t>
      </w:r>
      <w:r w:rsidR="007D7C80">
        <w:rPr>
          <w:rFonts w:ascii="仿宋_GB2312" w:eastAsia="仿宋_GB2312" w:hint="eastAsia"/>
          <w:sz w:val="32"/>
          <w:szCs w:val="32"/>
        </w:rPr>
        <w:t>继承和发扬水球项目发展的优秀经验，</w:t>
      </w:r>
      <w:r>
        <w:rPr>
          <w:rFonts w:ascii="仿宋_GB2312" w:eastAsia="仿宋_GB2312" w:hint="eastAsia"/>
          <w:sz w:val="32"/>
          <w:szCs w:val="32"/>
        </w:rPr>
        <w:t>主动把握</w:t>
      </w:r>
      <w:r w:rsidR="007D7C80">
        <w:rPr>
          <w:rFonts w:ascii="仿宋_GB2312" w:eastAsia="仿宋_GB2312" w:hint="eastAsia"/>
          <w:sz w:val="32"/>
          <w:szCs w:val="32"/>
        </w:rPr>
        <w:t>项目</w:t>
      </w:r>
      <w:r w:rsidRPr="002B08E4">
        <w:rPr>
          <w:rFonts w:ascii="仿宋_GB2312" w:eastAsia="仿宋_GB2312" w:hint="eastAsia"/>
          <w:sz w:val="32"/>
          <w:szCs w:val="32"/>
        </w:rPr>
        <w:t>发展的新趋势</w:t>
      </w:r>
      <w:r>
        <w:rPr>
          <w:rFonts w:ascii="仿宋_GB2312" w:eastAsia="仿宋_GB2312" w:hint="eastAsia"/>
          <w:sz w:val="32"/>
          <w:szCs w:val="32"/>
        </w:rPr>
        <w:t>、</w:t>
      </w:r>
      <w:r w:rsidRPr="002B08E4">
        <w:rPr>
          <w:rFonts w:ascii="仿宋_GB2312" w:eastAsia="仿宋_GB2312" w:hint="eastAsia"/>
          <w:sz w:val="32"/>
          <w:szCs w:val="32"/>
        </w:rPr>
        <w:t>新规律，</w:t>
      </w:r>
      <w:r w:rsidR="007D7C80">
        <w:rPr>
          <w:rFonts w:ascii="仿宋_GB2312" w:eastAsia="仿宋_GB2312" w:hint="eastAsia"/>
          <w:sz w:val="32"/>
          <w:szCs w:val="32"/>
        </w:rPr>
        <w:t>加强顶层设计，科学规划，</w:t>
      </w:r>
      <w:r w:rsidRPr="002B08E4">
        <w:rPr>
          <w:rFonts w:ascii="仿宋_GB2312" w:eastAsia="仿宋_GB2312" w:hint="eastAsia"/>
          <w:sz w:val="32"/>
          <w:szCs w:val="32"/>
        </w:rPr>
        <w:t>不断解放思想，创新发展理念，发展模式和工作方法，</w:t>
      </w:r>
      <w:r w:rsidR="007D7C80">
        <w:rPr>
          <w:rFonts w:ascii="仿宋_GB2312" w:eastAsia="仿宋_GB2312" w:hint="eastAsia"/>
          <w:sz w:val="32"/>
          <w:szCs w:val="32"/>
        </w:rPr>
        <w:t>找到适合中国水球发展的道路，绘制蓝图，久久为功。</w:t>
      </w:r>
    </w:p>
    <w:p w:rsidR="00260D38" w:rsidRPr="00D8449C" w:rsidRDefault="00260D38" w:rsidP="00260D38">
      <w:pPr>
        <w:ind w:firstLineChars="200" w:firstLine="643"/>
        <w:rPr>
          <w:rFonts w:ascii="楷体" w:eastAsia="楷体" w:hAnsi="楷体"/>
          <w:b/>
          <w:sz w:val="32"/>
          <w:szCs w:val="32"/>
        </w:rPr>
      </w:pPr>
      <w:r w:rsidRPr="00D8449C">
        <w:rPr>
          <w:rFonts w:ascii="楷体" w:eastAsia="楷体" w:hAnsi="楷体" w:hint="eastAsia"/>
          <w:b/>
          <w:sz w:val="32"/>
          <w:szCs w:val="32"/>
        </w:rPr>
        <w:t>（</w:t>
      </w:r>
      <w:r>
        <w:rPr>
          <w:rFonts w:ascii="楷体" w:eastAsia="楷体" w:hAnsi="楷体" w:hint="eastAsia"/>
          <w:b/>
          <w:sz w:val="32"/>
          <w:szCs w:val="32"/>
        </w:rPr>
        <w:t>三</w:t>
      </w:r>
      <w:r w:rsidRPr="00D8449C">
        <w:rPr>
          <w:rFonts w:ascii="楷体" w:eastAsia="楷体" w:hAnsi="楷体" w:hint="eastAsia"/>
          <w:b/>
          <w:sz w:val="32"/>
          <w:szCs w:val="32"/>
        </w:rPr>
        <w:t>）</w:t>
      </w:r>
      <w:r>
        <w:rPr>
          <w:rFonts w:ascii="楷体" w:eastAsia="楷体" w:hAnsi="楷体" w:hint="eastAsia"/>
          <w:b/>
          <w:sz w:val="32"/>
          <w:szCs w:val="32"/>
        </w:rPr>
        <w:t>主要目标</w:t>
      </w:r>
    </w:p>
    <w:p w:rsidR="00CE72BF" w:rsidRDefault="00CE72BF" w:rsidP="00CE72BF">
      <w:pPr>
        <w:ind w:firstLineChars="200" w:firstLine="643"/>
        <w:rPr>
          <w:rFonts w:ascii="仿宋_GB2312" w:eastAsia="仿宋_GB2312"/>
          <w:b/>
          <w:sz w:val="32"/>
          <w:szCs w:val="32"/>
        </w:rPr>
      </w:pPr>
      <w:r w:rsidRPr="00CE72BF">
        <w:rPr>
          <w:rFonts w:ascii="仿宋_GB2312" w:eastAsia="仿宋_GB2312" w:hint="eastAsia"/>
          <w:b/>
          <w:sz w:val="32"/>
          <w:szCs w:val="32"/>
        </w:rPr>
        <w:t>总体目标。</w:t>
      </w:r>
    </w:p>
    <w:p w:rsidR="00FD3BF3" w:rsidRDefault="00260D38" w:rsidP="00FD3BF3">
      <w:pPr>
        <w:ind w:firstLineChars="200" w:firstLine="640"/>
        <w:rPr>
          <w:rFonts w:ascii="仿宋_GB2312" w:eastAsia="仿宋_GB2312"/>
          <w:sz w:val="32"/>
          <w:szCs w:val="32"/>
        </w:rPr>
      </w:pPr>
      <w:r>
        <w:rPr>
          <w:rFonts w:ascii="仿宋_GB2312" w:eastAsia="仿宋_GB2312" w:hint="eastAsia"/>
          <w:sz w:val="32"/>
          <w:szCs w:val="32"/>
        </w:rPr>
        <w:t>建设能征善战、作风优良的国家队，为国家争夺更多荣誉。</w:t>
      </w:r>
      <w:r w:rsidR="00FD3BF3">
        <w:rPr>
          <w:rFonts w:ascii="仿宋_GB2312" w:eastAsia="仿宋_GB2312" w:hint="eastAsia"/>
          <w:sz w:val="32"/>
          <w:szCs w:val="32"/>
        </w:rPr>
        <w:t>坚决抓好反兴奋剂工作，保持项目的纯洁干净。</w:t>
      </w:r>
    </w:p>
    <w:p w:rsidR="00CE72BF" w:rsidRDefault="00CE72BF" w:rsidP="00CE72BF">
      <w:pPr>
        <w:ind w:firstLineChars="200" w:firstLine="640"/>
        <w:rPr>
          <w:rFonts w:ascii="仿宋_GB2312" w:eastAsia="仿宋_GB2312"/>
          <w:sz w:val="32"/>
          <w:szCs w:val="32"/>
        </w:rPr>
      </w:pPr>
      <w:r>
        <w:rPr>
          <w:rFonts w:ascii="仿宋_GB2312" w:eastAsia="仿宋_GB2312" w:hint="eastAsia"/>
          <w:sz w:val="32"/>
          <w:szCs w:val="32"/>
        </w:rPr>
        <w:t>使水球运动成为人民群众水中健身的新选择，满足人民健身娱乐休闲的需求。通过体教融合，构建项目人才发展体系，形成良性循环的发展态势，培养壮大专业技术人才团队。</w:t>
      </w:r>
    </w:p>
    <w:p w:rsidR="00CE72BF" w:rsidRDefault="00CE72BF" w:rsidP="00CE72BF">
      <w:pPr>
        <w:ind w:firstLineChars="200" w:firstLine="640"/>
        <w:rPr>
          <w:rFonts w:ascii="仿宋_GB2312" w:eastAsia="仿宋_GB2312"/>
          <w:sz w:val="32"/>
          <w:szCs w:val="32"/>
        </w:rPr>
      </w:pPr>
      <w:r>
        <w:rPr>
          <w:rFonts w:ascii="仿宋_GB2312" w:eastAsia="仿宋_GB2312" w:hint="eastAsia"/>
          <w:sz w:val="32"/>
          <w:szCs w:val="32"/>
        </w:rPr>
        <w:t>弘扬中华体育精神，打造水球项目文化。开展对外交往，为国际水球发展贡献中国智慧和中国力量。</w:t>
      </w:r>
    </w:p>
    <w:p w:rsidR="00CE72BF" w:rsidRDefault="00CE72BF" w:rsidP="00CE72BF">
      <w:pPr>
        <w:ind w:firstLineChars="200" w:firstLine="640"/>
        <w:rPr>
          <w:rFonts w:ascii="仿宋_GB2312" w:eastAsia="仿宋_GB2312"/>
          <w:sz w:val="32"/>
          <w:szCs w:val="32"/>
        </w:rPr>
      </w:pPr>
      <w:r>
        <w:rPr>
          <w:rFonts w:ascii="仿宋_GB2312" w:eastAsia="仿宋_GB2312" w:hint="eastAsia"/>
          <w:sz w:val="32"/>
          <w:szCs w:val="32"/>
        </w:rPr>
        <w:t>通过项目发展带动水球俱乐部、水球器材装备、技能培训、赛事服务等产业发展。</w:t>
      </w:r>
    </w:p>
    <w:p w:rsidR="00CE72BF" w:rsidRDefault="00CE72BF" w:rsidP="00CE72BF">
      <w:pPr>
        <w:ind w:firstLineChars="200" w:firstLine="643"/>
        <w:rPr>
          <w:rFonts w:ascii="仿宋_GB2312" w:eastAsia="仿宋_GB2312"/>
          <w:b/>
          <w:sz w:val="32"/>
          <w:szCs w:val="32"/>
        </w:rPr>
      </w:pPr>
      <w:r w:rsidRPr="00CE72BF">
        <w:rPr>
          <w:rFonts w:ascii="仿宋_GB2312" w:eastAsia="仿宋_GB2312" w:hint="eastAsia"/>
          <w:b/>
          <w:sz w:val="32"/>
          <w:szCs w:val="32"/>
        </w:rPr>
        <w:t>2035</w:t>
      </w:r>
      <w:r w:rsidR="00F046B2">
        <w:rPr>
          <w:rFonts w:ascii="仿宋_GB2312" w:eastAsia="仿宋_GB2312" w:hint="eastAsia"/>
          <w:b/>
          <w:sz w:val="32"/>
          <w:szCs w:val="32"/>
        </w:rPr>
        <w:t>年远景</w:t>
      </w:r>
      <w:bookmarkStart w:id="0" w:name="_GoBack"/>
      <w:bookmarkEnd w:id="0"/>
      <w:r w:rsidRPr="00CE72BF">
        <w:rPr>
          <w:rFonts w:ascii="仿宋_GB2312" w:eastAsia="仿宋_GB2312" w:hint="eastAsia"/>
          <w:b/>
          <w:sz w:val="32"/>
          <w:szCs w:val="32"/>
        </w:rPr>
        <w:t>目标。</w:t>
      </w:r>
    </w:p>
    <w:p w:rsidR="00260D38" w:rsidRDefault="00CE72BF" w:rsidP="00CE72BF">
      <w:pPr>
        <w:ind w:firstLineChars="200" w:firstLine="640"/>
        <w:rPr>
          <w:rFonts w:ascii="仿宋_GB2312" w:eastAsia="仿宋_GB2312"/>
          <w:sz w:val="32"/>
          <w:szCs w:val="32"/>
        </w:rPr>
      </w:pPr>
      <w:r w:rsidRPr="00CE72BF">
        <w:rPr>
          <w:rFonts w:ascii="仿宋_GB2312" w:eastAsia="仿宋_GB2312" w:hint="eastAsia"/>
          <w:sz w:val="32"/>
          <w:szCs w:val="32"/>
        </w:rPr>
        <w:t>创新竞技体育人才培养、选拔、激励保障机制和国家队管理体制。竞技水平显著提升，女子项目维持亚洲的统治地位，世界排名保持前4，奥运会、世锦赛和世界杯获得奖牌；男子项目达到亚洲领先水平，拿到奥运会入场券并争取优异</w:t>
      </w:r>
      <w:r w:rsidRPr="00CE72BF">
        <w:rPr>
          <w:rFonts w:ascii="仿宋_GB2312" w:eastAsia="仿宋_GB2312" w:hint="eastAsia"/>
          <w:sz w:val="32"/>
          <w:szCs w:val="32"/>
        </w:rPr>
        <w:lastRenderedPageBreak/>
        <w:t>成绩。</w:t>
      </w:r>
      <w:r w:rsidR="00FD3BF3" w:rsidRPr="001D1EA6">
        <w:rPr>
          <w:rFonts w:ascii="仿宋_GB2312" w:eastAsia="仿宋_GB2312" w:hint="eastAsia"/>
          <w:sz w:val="32"/>
          <w:szCs w:val="32"/>
        </w:rPr>
        <w:t>持续不断坚决推进反兴奋剂斗争，强化拿道德的金牌、风格的金牌、干净的金牌意识，坚决做到兴奋剂问题“零出现”、“零容忍”。</w:t>
      </w:r>
    </w:p>
    <w:p w:rsidR="00CE72BF" w:rsidRDefault="00CE72BF" w:rsidP="00CE72BF">
      <w:pPr>
        <w:ind w:firstLineChars="200" w:firstLine="640"/>
        <w:rPr>
          <w:rFonts w:ascii="仿宋_GB2312" w:eastAsia="仿宋_GB2312"/>
          <w:sz w:val="32"/>
          <w:szCs w:val="32"/>
        </w:rPr>
      </w:pPr>
      <w:r w:rsidRPr="001D1EA6">
        <w:rPr>
          <w:rFonts w:ascii="仿宋_GB2312" w:eastAsia="仿宋_GB2312" w:hint="eastAsia"/>
          <w:sz w:val="32"/>
          <w:szCs w:val="32"/>
        </w:rPr>
        <w:t>统筹建设全民健身场地设施，在一半以上游泳池场馆设立水球训练、比赛和娱乐条件，在500个室外公开水域设立4</w:t>
      </w:r>
      <w:proofErr w:type="gramStart"/>
      <w:r w:rsidRPr="001D1EA6">
        <w:rPr>
          <w:rFonts w:ascii="仿宋_GB2312" w:eastAsia="仿宋_GB2312" w:hint="eastAsia"/>
          <w:sz w:val="32"/>
          <w:szCs w:val="32"/>
        </w:rPr>
        <w:t>人制</w:t>
      </w:r>
      <w:proofErr w:type="gramEnd"/>
      <w:r w:rsidRPr="001D1EA6">
        <w:rPr>
          <w:rFonts w:ascii="仿宋_GB2312" w:eastAsia="仿宋_GB2312" w:hint="eastAsia"/>
          <w:sz w:val="32"/>
          <w:szCs w:val="32"/>
        </w:rPr>
        <w:t>水球（沙滩水球）场地，满足人民群众更高的体育健身和娱乐需求。</w:t>
      </w:r>
      <w:r>
        <w:rPr>
          <w:rFonts w:ascii="仿宋_GB2312" w:eastAsia="仿宋_GB2312" w:hint="eastAsia"/>
          <w:sz w:val="32"/>
          <w:szCs w:val="32"/>
        </w:rPr>
        <w:t>构建更高水平的全民健身公共服务体系，</w:t>
      </w:r>
      <w:r w:rsidRPr="001D1EA6">
        <w:rPr>
          <w:rFonts w:ascii="仿宋_GB2312" w:eastAsia="仿宋_GB2312" w:hint="eastAsia"/>
          <w:sz w:val="32"/>
          <w:szCs w:val="32"/>
        </w:rPr>
        <w:t>让喜爱水球项目的群众有地方学，有等级考，有比赛打。水球项目的体教融合模式全方位构建，形成从幼儿小水球到高校高水平水球队的全系列培训、训练和竞赛体系。在100所高等院校设立高水平水球队，以此为引领形成金字</w:t>
      </w:r>
      <w:proofErr w:type="gramStart"/>
      <w:r w:rsidRPr="001D1EA6">
        <w:rPr>
          <w:rFonts w:ascii="仿宋_GB2312" w:eastAsia="仿宋_GB2312" w:hint="eastAsia"/>
          <w:sz w:val="32"/>
          <w:szCs w:val="32"/>
        </w:rPr>
        <w:t>塔形项目</w:t>
      </w:r>
      <w:proofErr w:type="gramEnd"/>
      <w:r w:rsidRPr="001D1EA6">
        <w:rPr>
          <w:rFonts w:ascii="仿宋_GB2312" w:eastAsia="仿宋_GB2312" w:hint="eastAsia"/>
          <w:sz w:val="32"/>
          <w:szCs w:val="32"/>
        </w:rPr>
        <w:t>普及格局。</w:t>
      </w:r>
    </w:p>
    <w:p w:rsidR="00CE72BF" w:rsidRDefault="00CE72BF" w:rsidP="00CE72BF">
      <w:pPr>
        <w:ind w:firstLineChars="200" w:firstLine="640"/>
        <w:rPr>
          <w:rFonts w:ascii="仿宋_GB2312" w:eastAsia="仿宋_GB2312" w:hAnsi="宋体"/>
          <w:sz w:val="32"/>
          <w:szCs w:val="32"/>
        </w:rPr>
      </w:pPr>
      <w:r w:rsidRPr="001D1EA6">
        <w:rPr>
          <w:rFonts w:ascii="仿宋_GB2312" w:eastAsia="仿宋_GB2312" w:hAnsi="宋体" w:hint="eastAsia"/>
          <w:sz w:val="32"/>
          <w:szCs w:val="32"/>
        </w:rPr>
        <w:t>大力弘扬中华体育精神，把水球项目团结、拼搏、阳光、向上的正能量文化基因深植于中华体育精神之中。打造一批有广泛社会影响力的水球明星，创作一批优秀的影视剧作品，出版一批高质量图书作品，涌现一批高水平理论研究成果，丰富和满足广大人民群众的精神需要，有力推动社会的和谐与进步。</w:t>
      </w:r>
    </w:p>
    <w:p w:rsidR="00CE72BF" w:rsidRDefault="00CE72BF" w:rsidP="00CE72BF">
      <w:pPr>
        <w:ind w:firstLineChars="200" w:firstLine="640"/>
        <w:rPr>
          <w:rFonts w:ascii="仿宋_GB2312" w:eastAsia="仿宋_GB2312"/>
          <w:sz w:val="32"/>
          <w:szCs w:val="32"/>
        </w:rPr>
      </w:pPr>
      <w:r w:rsidRPr="001D1EA6">
        <w:rPr>
          <w:rFonts w:ascii="仿宋_GB2312" w:eastAsia="仿宋_GB2312" w:hint="eastAsia"/>
          <w:sz w:val="32"/>
          <w:szCs w:val="32"/>
        </w:rPr>
        <w:t>推动水球项目相关体育产业高质量发展，不断满足体育消费需求。</w:t>
      </w:r>
      <w:r w:rsidR="001C5EDC">
        <w:rPr>
          <w:rFonts w:ascii="仿宋_GB2312" w:eastAsia="仿宋_GB2312" w:hint="eastAsia"/>
          <w:sz w:val="32"/>
          <w:szCs w:val="32"/>
        </w:rPr>
        <w:t>项目</w:t>
      </w:r>
      <w:r w:rsidRPr="001D1EA6">
        <w:rPr>
          <w:rFonts w:ascii="仿宋_GB2312" w:eastAsia="仿宋_GB2312" w:hint="eastAsia"/>
          <w:sz w:val="32"/>
          <w:szCs w:val="32"/>
        </w:rPr>
        <w:t>相关产业整体规模</w:t>
      </w:r>
      <w:r w:rsidR="001C5EDC">
        <w:rPr>
          <w:rFonts w:ascii="仿宋_GB2312" w:eastAsia="仿宋_GB2312" w:hint="eastAsia"/>
          <w:sz w:val="32"/>
          <w:szCs w:val="32"/>
        </w:rPr>
        <w:t>大幅提升</w:t>
      </w:r>
      <w:r w:rsidRPr="001D1EA6">
        <w:rPr>
          <w:rFonts w:ascii="仿宋_GB2312" w:eastAsia="仿宋_GB2312" w:hint="eastAsia"/>
          <w:sz w:val="32"/>
          <w:szCs w:val="32"/>
        </w:rPr>
        <w:t>，进入</w:t>
      </w:r>
      <w:r w:rsidR="001C5EDC">
        <w:rPr>
          <w:rFonts w:ascii="仿宋_GB2312" w:eastAsia="仿宋_GB2312" w:hint="eastAsia"/>
          <w:sz w:val="32"/>
          <w:szCs w:val="32"/>
        </w:rPr>
        <w:t>相关</w:t>
      </w:r>
      <w:r w:rsidRPr="001D1EA6">
        <w:rPr>
          <w:rFonts w:ascii="仿宋_GB2312" w:eastAsia="仿宋_GB2312" w:hint="eastAsia"/>
          <w:sz w:val="32"/>
          <w:szCs w:val="32"/>
        </w:rPr>
        <w:t>领域的企业数量</w:t>
      </w:r>
      <w:r w:rsidR="001C5EDC">
        <w:rPr>
          <w:rFonts w:ascii="仿宋_GB2312" w:eastAsia="仿宋_GB2312" w:hint="eastAsia"/>
          <w:sz w:val="32"/>
          <w:szCs w:val="32"/>
        </w:rPr>
        <w:t>大幅增长</w:t>
      </w:r>
      <w:r w:rsidRPr="001D1EA6">
        <w:rPr>
          <w:rFonts w:ascii="仿宋_GB2312" w:eastAsia="仿宋_GB2312" w:hint="eastAsia"/>
          <w:sz w:val="32"/>
          <w:szCs w:val="32"/>
        </w:rPr>
        <w:t>。水球市场开发平台日趋成熟，相关产业蓬勃发展。</w:t>
      </w:r>
    </w:p>
    <w:p w:rsidR="00FD3BF3" w:rsidRDefault="00FD3BF3" w:rsidP="00FD3BF3">
      <w:pPr>
        <w:ind w:firstLineChars="200" w:firstLine="640"/>
        <w:rPr>
          <w:rFonts w:ascii="仿宋_GB2312" w:eastAsia="仿宋_GB2312"/>
          <w:sz w:val="32"/>
          <w:szCs w:val="32"/>
        </w:rPr>
      </w:pPr>
      <w:r w:rsidRPr="001D1EA6">
        <w:rPr>
          <w:rFonts w:ascii="仿宋_GB2312" w:eastAsia="仿宋_GB2312" w:hAnsi="宋体" w:hint="eastAsia"/>
          <w:sz w:val="32"/>
          <w:szCs w:val="32"/>
        </w:rPr>
        <w:lastRenderedPageBreak/>
        <w:t>在</w:t>
      </w:r>
      <w:r w:rsidRPr="001D1EA6">
        <w:rPr>
          <w:rFonts w:ascii="仿宋_GB2312" w:eastAsia="仿宋_GB2312" w:hint="eastAsia"/>
          <w:sz w:val="32"/>
          <w:szCs w:val="32"/>
        </w:rPr>
        <w:t>服务中国特色大国外交和“一国两制”事业发挥重要作用</w:t>
      </w:r>
      <w:r>
        <w:rPr>
          <w:rFonts w:ascii="仿宋_GB2312" w:eastAsia="仿宋_GB2312" w:hint="eastAsia"/>
          <w:sz w:val="32"/>
          <w:szCs w:val="32"/>
        </w:rPr>
        <w:t>。</w:t>
      </w:r>
      <w:r w:rsidRPr="001D1EA6">
        <w:rPr>
          <w:rFonts w:ascii="仿宋_GB2312" w:eastAsia="仿宋_GB2312" w:hint="eastAsia"/>
          <w:sz w:val="32"/>
          <w:szCs w:val="32"/>
        </w:rPr>
        <w:t>积极推动中东亚水球区域合作，通过与周边国家的体育交流，服务国家外交大格局。全方位参与共建“一带一路”、金砖国家、上海合作组织等多边合作框架下的体育交流活动，不断提升水球项目在体育交流合作中的影响力。建立粤港澳大湾区水球项目交流合作长效机制，创立区域性联赛体系，支持港澳水球项目的发展。积极稳妥地开展两岸水球交流合作，强化两岸交流机制。坚持在“奥运模式”框架内，妥善处理国际体育活动中的涉台问题。</w:t>
      </w:r>
    </w:p>
    <w:p w:rsidR="009063B7" w:rsidRDefault="00FD3BF3">
      <w:pPr>
        <w:ind w:firstLineChars="200" w:firstLine="640"/>
        <w:rPr>
          <w:rFonts w:ascii="黑体" w:eastAsia="黑体" w:hAnsi="黑体"/>
          <w:sz w:val="32"/>
          <w:szCs w:val="32"/>
        </w:rPr>
      </w:pPr>
      <w:r>
        <w:rPr>
          <w:rFonts w:ascii="黑体" w:eastAsia="黑体" w:hAnsi="黑体" w:hint="eastAsia"/>
          <w:sz w:val="32"/>
          <w:szCs w:val="32"/>
        </w:rPr>
        <w:t>三、主要</w:t>
      </w:r>
      <w:r w:rsidR="00FB44A0">
        <w:rPr>
          <w:rFonts w:ascii="黑体" w:eastAsia="黑体" w:hAnsi="黑体" w:hint="eastAsia"/>
          <w:sz w:val="32"/>
          <w:szCs w:val="32"/>
        </w:rPr>
        <w:t>任务</w:t>
      </w:r>
    </w:p>
    <w:p w:rsidR="009063B7" w:rsidRPr="00FD3BF3" w:rsidRDefault="00FB44A0" w:rsidP="00FD3BF3">
      <w:pPr>
        <w:ind w:firstLineChars="200" w:firstLine="643"/>
        <w:rPr>
          <w:rFonts w:ascii="楷体" w:eastAsia="楷体" w:hAnsi="楷体"/>
          <w:b/>
          <w:sz w:val="32"/>
          <w:szCs w:val="32"/>
        </w:rPr>
      </w:pPr>
      <w:r w:rsidRPr="00FD3BF3">
        <w:rPr>
          <w:rFonts w:ascii="楷体" w:eastAsia="楷体" w:hAnsi="楷体" w:hint="eastAsia"/>
          <w:b/>
          <w:sz w:val="32"/>
          <w:szCs w:val="32"/>
        </w:rPr>
        <w:t>（一）建立组织健全、制度完善、运转高效的管理机制</w:t>
      </w:r>
      <w:r w:rsidR="00FD3BF3">
        <w:rPr>
          <w:rFonts w:ascii="楷体" w:eastAsia="楷体" w:hAnsi="楷体" w:hint="eastAsia"/>
          <w:b/>
          <w:sz w:val="32"/>
          <w:szCs w:val="32"/>
        </w:rPr>
        <w:t>。</w:t>
      </w:r>
    </w:p>
    <w:p w:rsidR="009063B7" w:rsidRDefault="00FB44A0">
      <w:pPr>
        <w:ind w:firstLineChars="200" w:firstLine="640"/>
        <w:rPr>
          <w:rFonts w:ascii="仿宋_GB2312" w:eastAsia="仿宋_GB2312"/>
          <w:sz w:val="32"/>
          <w:szCs w:val="32"/>
        </w:rPr>
      </w:pPr>
      <w:r>
        <w:rPr>
          <w:rFonts w:ascii="仿宋_GB2312" w:eastAsia="仿宋_GB2312" w:hint="eastAsia"/>
          <w:sz w:val="32"/>
          <w:szCs w:val="32"/>
        </w:rPr>
        <w:t>进一步完善水球裁判员委员会、竞赛委员会、教练员委员会等分支机构建设，使各委员会在各自工作领域扎实开展工作，成为中国水球相关领域的技术权威，高质量完成年度竞赛、培训、人才发展等工作。</w:t>
      </w:r>
    </w:p>
    <w:p w:rsidR="009063B7" w:rsidRDefault="00FB44A0">
      <w:pPr>
        <w:ind w:firstLineChars="200" w:firstLine="640"/>
        <w:rPr>
          <w:rFonts w:ascii="仿宋_GB2312" w:eastAsia="仿宋_GB2312"/>
          <w:sz w:val="32"/>
          <w:szCs w:val="32"/>
        </w:rPr>
      </w:pPr>
      <w:r>
        <w:rPr>
          <w:rFonts w:ascii="仿宋_GB2312" w:eastAsia="仿宋_GB2312"/>
          <w:sz w:val="32"/>
          <w:szCs w:val="32"/>
        </w:rPr>
        <w:t>加强规章制度建设</w:t>
      </w:r>
      <w:r>
        <w:rPr>
          <w:rFonts w:ascii="仿宋_GB2312" w:eastAsia="仿宋_GB2312" w:hint="eastAsia"/>
          <w:sz w:val="32"/>
          <w:szCs w:val="32"/>
        </w:rPr>
        <w:t>。</w:t>
      </w:r>
      <w:r>
        <w:rPr>
          <w:rFonts w:ascii="仿宋_GB2312" w:eastAsia="仿宋_GB2312"/>
          <w:sz w:val="32"/>
          <w:szCs w:val="32"/>
        </w:rPr>
        <w:t>建立完善国家队管理</w:t>
      </w:r>
      <w:r>
        <w:rPr>
          <w:rFonts w:ascii="仿宋_GB2312" w:eastAsia="仿宋_GB2312" w:hint="eastAsia"/>
          <w:sz w:val="32"/>
          <w:szCs w:val="32"/>
        </w:rPr>
        <w:t>、</w:t>
      </w:r>
      <w:r>
        <w:rPr>
          <w:rFonts w:ascii="仿宋_GB2312" w:eastAsia="仿宋_GB2312"/>
          <w:sz w:val="32"/>
          <w:szCs w:val="32"/>
        </w:rPr>
        <w:t>竞赛管理</w:t>
      </w:r>
      <w:r>
        <w:rPr>
          <w:rFonts w:ascii="仿宋_GB2312" w:eastAsia="仿宋_GB2312" w:hint="eastAsia"/>
          <w:sz w:val="32"/>
          <w:szCs w:val="32"/>
        </w:rPr>
        <w:t>、</w:t>
      </w:r>
      <w:r>
        <w:rPr>
          <w:rFonts w:ascii="仿宋_GB2312" w:eastAsia="仿宋_GB2312"/>
          <w:sz w:val="32"/>
          <w:szCs w:val="32"/>
        </w:rPr>
        <w:t>参赛指南</w:t>
      </w:r>
      <w:r>
        <w:rPr>
          <w:rFonts w:ascii="仿宋_GB2312" w:eastAsia="仿宋_GB2312" w:hint="eastAsia"/>
          <w:sz w:val="32"/>
          <w:szCs w:val="32"/>
        </w:rPr>
        <w:t>、</w:t>
      </w:r>
      <w:r>
        <w:rPr>
          <w:rFonts w:ascii="仿宋_GB2312" w:eastAsia="仿宋_GB2312"/>
          <w:sz w:val="32"/>
          <w:szCs w:val="32"/>
        </w:rPr>
        <w:t>办赛指引</w:t>
      </w:r>
      <w:r>
        <w:rPr>
          <w:rFonts w:ascii="仿宋_GB2312" w:eastAsia="仿宋_GB2312" w:hint="eastAsia"/>
          <w:sz w:val="32"/>
          <w:szCs w:val="32"/>
        </w:rPr>
        <w:t>等各项规章制度，通过制度创新引领项目发展方向，通过制度建设规范项目发展秩序，通过制度创新保证项目发展质量。</w:t>
      </w:r>
    </w:p>
    <w:p w:rsidR="009063B7" w:rsidRDefault="00FB44A0">
      <w:pPr>
        <w:ind w:firstLineChars="200" w:firstLine="640"/>
        <w:rPr>
          <w:rFonts w:ascii="仿宋_GB2312" w:eastAsia="仿宋_GB2312"/>
          <w:sz w:val="32"/>
          <w:szCs w:val="32"/>
        </w:rPr>
      </w:pPr>
      <w:r>
        <w:rPr>
          <w:rFonts w:ascii="仿宋_GB2312" w:eastAsia="仿宋_GB2312"/>
          <w:sz w:val="32"/>
          <w:szCs w:val="32"/>
        </w:rPr>
        <w:t>转变传统行政管理思维方式</w:t>
      </w:r>
      <w:r>
        <w:rPr>
          <w:rFonts w:ascii="仿宋_GB2312" w:eastAsia="仿宋_GB2312" w:hint="eastAsia"/>
          <w:sz w:val="32"/>
          <w:szCs w:val="32"/>
        </w:rPr>
        <w:t>，</w:t>
      </w:r>
      <w:r>
        <w:rPr>
          <w:rFonts w:ascii="仿宋_GB2312" w:eastAsia="仿宋_GB2312"/>
          <w:sz w:val="32"/>
          <w:szCs w:val="32"/>
        </w:rPr>
        <w:t>建立服务型协会团体</w:t>
      </w:r>
      <w:r>
        <w:rPr>
          <w:rFonts w:ascii="仿宋_GB2312" w:eastAsia="仿宋_GB2312" w:hint="eastAsia"/>
          <w:sz w:val="32"/>
          <w:szCs w:val="32"/>
        </w:rPr>
        <w:t>，牢固树立以人民为中心的发展理念，做好项目发展顶层设计，建立公平、公开的服务平台，</w:t>
      </w:r>
      <w:r>
        <w:rPr>
          <w:rFonts w:ascii="仿宋_GB2312" w:eastAsia="仿宋_GB2312"/>
          <w:sz w:val="32"/>
          <w:szCs w:val="32"/>
        </w:rPr>
        <w:t>提高项目治理能力和治理水平</w:t>
      </w:r>
      <w:r>
        <w:rPr>
          <w:rFonts w:ascii="仿宋_GB2312" w:eastAsia="仿宋_GB2312" w:hint="eastAsia"/>
          <w:sz w:val="32"/>
          <w:szCs w:val="32"/>
        </w:rPr>
        <w:t>，</w:t>
      </w:r>
      <w:r>
        <w:rPr>
          <w:rFonts w:ascii="仿宋_GB2312" w:eastAsia="仿宋_GB2312"/>
          <w:sz w:val="32"/>
          <w:szCs w:val="32"/>
        </w:rPr>
        <w:lastRenderedPageBreak/>
        <w:t>让每一个喜爱水球运动的团体或个人能够得到参与项目发展的平等机会</w:t>
      </w:r>
      <w:r>
        <w:rPr>
          <w:rFonts w:ascii="仿宋_GB2312" w:eastAsia="仿宋_GB2312" w:hint="eastAsia"/>
          <w:sz w:val="32"/>
          <w:szCs w:val="32"/>
        </w:rPr>
        <w:t>。</w:t>
      </w:r>
    </w:p>
    <w:p w:rsidR="00FD3BF3" w:rsidRPr="00FD3BF3" w:rsidRDefault="00FD3BF3" w:rsidP="00FD3BF3">
      <w:pPr>
        <w:ind w:firstLineChars="200" w:firstLine="643"/>
        <w:rPr>
          <w:rFonts w:ascii="楷体" w:eastAsia="楷体" w:hAnsi="楷体"/>
          <w:b/>
          <w:sz w:val="32"/>
          <w:szCs w:val="32"/>
        </w:rPr>
      </w:pPr>
      <w:r w:rsidRPr="00FD3BF3">
        <w:rPr>
          <w:rFonts w:ascii="楷体" w:eastAsia="楷体" w:hAnsi="楷体" w:hint="eastAsia"/>
          <w:b/>
          <w:sz w:val="32"/>
          <w:szCs w:val="32"/>
        </w:rPr>
        <w:t>（二）</w:t>
      </w:r>
      <w:r>
        <w:rPr>
          <w:rFonts w:ascii="楷体" w:eastAsia="楷体" w:hAnsi="楷体" w:hint="eastAsia"/>
          <w:b/>
          <w:sz w:val="32"/>
          <w:szCs w:val="32"/>
        </w:rPr>
        <w:t>以党建工作为引领加强</w:t>
      </w:r>
      <w:r w:rsidRPr="00FD3BF3">
        <w:rPr>
          <w:rFonts w:ascii="楷体" w:eastAsia="楷体" w:hAnsi="楷体" w:hint="eastAsia"/>
          <w:b/>
          <w:sz w:val="32"/>
          <w:szCs w:val="32"/>
        </w:rPr>
        <w:t>国家队建设。</w:t>
      </w:r>
    </w:p>
    <w:p w:rsidR="00FD3BF3" w:rsidRDefault="00FD3BF3" w:rsidP="00FD3BF3">
      <w:pPr>
        <w:ind w:firstLineChars="200" w:firstLine="640"/>
        <w:rPr>
          <w:rFonts w:ascii="仿宋_GB2312" w:eastAsia="仿宋_GB2312" w:hAnsi="仿宋"/>
          <w:sz w:val="32"/>
          <w:szCs w:val="32"/>
        </w:rPr>
      </w:pPr>
      <w:r>
        <w:rPr>
          <w:rFonts w:ascii="仿宋_GB2312" w:eastAsia="仿宋_GB2312" w:hAnsi="仿宋" w:hint="eastAsia"/>
          <w:sz w:val="32"/>
          <w:szCs w:val="32"/>
        </w:rPr>
        <w:t>加强国家队思想政治工作，认真研究项目特点在运动员思想政治中起到的作用，以国家利益为最高目标，以爱国主义为核心内容，加强励志教育，坚定理想信念。大力弘扬“更快、更高、更强”的奥林匹克精神和“为国争光、无私奉献、科学求实、遵纪守法、团结合作、顽强拼搏”的中华体育精神，在国家队深入持久地开展各项教育工作。加强对赛风赛纪和反兴奋剂的宣传、教育工作，强化队伍管理、创造和维护纯洁的行业环境。把握训练规律，加强训练创新，完善国家队建设。学习优势项目成功经验和国际先进理念，加强对训练规律和项目发展趋势的研究，加强专项训练的理论建设，深刻把握水球训练、竞赛规律，力争实现奥运突破。</w:t>
      </w:r>
    </w:p>
    <w:p w:rsidR="00FD3BF3" w:rsidRDefault="00FD3BF3" w:rsidP="00FD3BF3">
      <w:pPr>
        <w:ind w:firstLineChars="200" w:firstLine="640"/>
        <w:rPr>
          <w:rFonts w:ascii="仿宋_GB2312" w:eastAsia="仿宋_GB2312" w:hAnsi="仿宋"/>
          <w:sz w:val="32"/>
          <w:szCs w:val="32"/>
        </w:rPr>
      </w:pPr>
      <w:r>
        <w:rPr>
          <w:rFonts w:ascii="仿宋_GB2312" w:eastAsia="仿宋_GB2312" w:hAnsi="仿宋"/>
          <w:sz w:val="32"/>
          <w:szCs w:val="32"/>
        </w:rPr>
        <w:t>一是</w:t>
      </w:r>
      <w:r>
        <w:rPr>
          <w:rFonts w:ascii="仿宋_GB2312" w:eastAsia="仿宋_GB2312" w:hAnsi="仿宋" w:hint="eastAsia"/>
          <w:sz w:val="32"/>
          <w:szCs w:val="32"/>
        </w:rPr>
        <w:t>精神建队、思想建队。向训练要成绩，更要向管理要成绩。水球的项目特点，集体观念，拼搏精神，顽强作风，超强执行力，均是军事化管理能够提升的内容和素质，坚持此管理措施，</w:t>
      </w:r>
      <w:proofErr w:type="gramStart"/>
      <w:r>
        <w:rPr>
          <w:rFonts w:ascii="仿宋_GB2312" w:eastAsia="仿宋_GB2312" w:hAnsi="仿宋" w:hint="eastAsia"/>
          <w:sz w:val="32"/>
          <w:szCs w:val="32"/>
        </w:rPr>
        <w:t>强化此</w:t>
      </w:r>
      <w:proofErr w:type="gramEnd"/>
      <w:r>
        <w:rPr>
          <w:rFonts w:ascii="仿宋_GB2312" w:eastAsia="仿宋_GB2312" w:hAnsi="仿宋" w:hint="eastAsia"/>
          <w:sz w:val="32"/>
          <w:szCs w:val="32"/>
        </w:rPr>
        <w:t>管理制度，逐渐在管理上促进队伍战斗力的形成。二是优化队伍专业人才。构建中外结合、专项精准的教练团队，</w:t>
      </w:r>
      <w:r>
        <w:rPr>
          <w:rFonts w:ascii="仿宋_GB2312" w:eastAsia="仿宋_GB2312" w:hint="eastAsia"/>
          <w:sz w:val="32"/>
          <w:szCs w:val="32"/>
        </w:rPr>
        <w:t>积极培养中方的教练员、体能训练师、物理治疗师、录像分析师，建立团队运转的高效和良好机制，建立责权利对等的岗位责任制体系，培养团队职业化素养，丰</w:t>
      </w:r>
      <w:r>
        <w:rPr>
          <w:rFonts w:ascii="仿宋_GB2312" w:eastAsia="仿宋_GB2312" w:hint="eastAsia"/>
          <w:sz w:val="32"/>
          <w:szCs w:val="32"/>
        </w:rPr>
        <w:lastRenderedPageBreak/>
        <w:t>富国际视野，一专多能，能集体作战，又能单兵作战。</w:t>
      </w:r>
      <w:r>
        <w:rPr>
          <w:rFonts w:ascii="仿宋_GB2312" w:eastAsia="仿宋_GB2312" w:hAnsi="仿宋" w:hint="eastAsia"/>
          <w:sz w:val="32"/>
          <w:szCs w:val="32"/>
        </w:rPr>
        <w:t>三是请进来，走出去。坚持在高水平的平台锻炼队伍，利用好世界锦标赛、世界</w:t>
      </w:r>
      <w:proofErr w:type="gramStart"/>
      <w:r>
        <w:rPr>
          <w:rFonts w:ascii="仿宋_GB2312" w:eastAsia="仿宋_GB2312" w:hAnsi="仿宋" w:hint="eastAsia"/>
          <w:sz w:val="32"/>
          <w:szCs w:val="32"/>
        </w:rPr>
        <w:t>水球联赛</w:t>
      </w:r>
      <w:proofErr w:type="gramEnd"/>
      <w:r>
        <w:rPr>
          <w:rFonts w:ascii="仿宋_GB2312" w:eastAsia="仿宋_GB2312" w:hAnsi="仿宋" w:hint="eastAsia"/>
          <w:sz w:val="32"/>
          <w:szCs w:val="32"/>
        </w:rPr>
        <w:t>等重要赛事平台，保持与国际组织和主要水球强国的良好关系，参加各类高水平邀请赛、国家联赛等。四</w:t>
      </w:r>
      <w:r>
        <w:rPr>
          <w:rFonts w:ascii="仿宋_GB2312" w:eastAsia="仿宋_GB2312" w:hAnsi="仿宋"/>
          <w:sz w:val="32"/>
          <w:szCs w:val="32"/>
        </w:rPr>
        <w:t>是</w:t>
      </w:r>
      <w:r>
        <w:rPr>
          <w:rFonts w:ascii="仿宋_GB2312" w:eastAsia="仿宋_GB2312" w:hAnsi="仿宋" w:hint="eastAsia"/>
          <w:sz w:val="32"/>
          <w:szCs w:val="32"/>
        </w:rPr>
        <w:t>精英计划。培养团队骨干和精英，培养运动员骨干和精英。团队骨干是保证团队落实计划和实施训练的主要抓手，运动员骨干和经验是队伍的灵魂，是比赛定海神针。五</w:t>
      </w:r>
      <w:r>
        <w:rPr>
          <w:rFonts w:ascii="仿宋_GB2312" w:eastAsia="仿宋_GB2312" w:hAnsi="仿宋"/>
          <w:sz w:val="32"/>
          <w:szCs w:val="32"/>
        </w:rPr>
        <w:t>是</w:t>
      </w:r>
      <w:r>
        <w:rPr>
          <w:rFonts w:ascii="仿宋_GB2312" w:eastAsia="仿宋_GB2312" w:hAnsi="仿宋" w:hint="eastAsia"/>
          <w:sz w:val="32"/>
          <w:szCs w:val="32"/>
        </w:rPr>
        <w:t>科技助力计划。</w:t>
      </w:r>
      <w:r>
        <w:rPr>
          <w:rFonts w:ascii="仿宋_GB2312" w:eastAsia="仿宋_GB2312" w:hint="eastAsia"/>
          <w:sz w:val="32"/>
          <w:szCs w:val="32"/>
        </w:rPr>
        <w:t>根据队伍的需求，创新训练方法手段，恶补国家队的短板，搭建科研服务、科技攻关的助力平台，科学、高效、有针对性地解决目前所存在的诸多问题：高强度、大密度、快节奏比赛中的体能问题；高强度身体对抗下的技战术合理运用问题；水球智商培养等问题。</w:t>
      </w:r>
      <w:r>
        <w:rPr>
          <w:rFonts w:ascii="仿宋_GB2312" w:eastAsia="仿宋_GB2312" w:hAnsi="仿宋"/>
          <w:sz w:val="32"/>
          <w:szCs w:val="32"/>
        </w:rPr>
        <w:t>六是</w:t>
      </w:r>
      <w:r>
        <w:rPr>
          <w:rFonts w:ascii="仿宋_GB2312" w:eastAsia="仿宋_GB2312" w:hAnsi="仿宋" w:hint="eastAsia"/>
          <w:sz w:val="32"/>
          <w:szCs w:val="32"/>
        </w:rPr>
        <w:t>民族精神载体打造计划。通过奥运争光计划，依靠队伍的成绩和表现，激发人民热情，提振民族士气，丰富人民的娱乐活动，塑造民族重要品格。</w:t>
      </w:r>
    </w:p>
    <w:p w:rsidR="009063B7" w:rsidRPr="00EA33A1" w:rsidRDefault="00FB44A0" w:rsidP="00EA33A1">
      <w:pPr>
        <w:ind w:firstLineChars="200" w:firstLine="643"/>
        <w:rPr>
          <w:rFonts w:ascii="楷体" w:eastAsia="楷体" w:hAnsi="楷体"/>
          <w:b/>
          <w:sz w:val="32"/>
          <w:szCs w:val="32"/>
        </w:rPr>
      </w:pPr>
      <w:r w:rsidRPr="00EA33A1">
        <w:rPr>
          <w:rFonts w:ascii="楷体" w:eastAsia="楷体" w:hAnsi="楷体" w:hint="eastAsia"/>
          <w:b/>
          <w:sz w:val="32"/>
          <w:szCs w:val="32"/>
        </w:rPr>
        <w:t>（三）形成青少年喜爱，学校普及，社会关注的良好发展局面</w:t>
      </w:r>
      <w:r w:rsidR="00EA33A1">
        <w:rPr>
          <w:rFonts w:ascii="楷体" w:eastAsia="楷体" w:hAnsi="楷体" w:hint="eastAsia"/>
          <w:b/>
          <w:sz w:val="32"/>
          <w:szCs w:val="32"/>
        </w:rPr>
        <w:t>。</w:t>
      </w:r>
    </w:p>
    <w:p w:rsidR="009063B7" w:rsidRDefault="00FB44A0">
      <w:pPr>
        <w:ind w:firstLineChars="200" w:firstLine="640"/>
        <w:rPr>
          <w:rFonts w:ascii="仿宋_GB2312" w:eastAsia="仿宋_GB2312" w:hAnsiTheme="majorEastAsia" w:cstheme="majorEastAsia"/>
          <w:bCs/>
          <w:sz w:val="32"/>
          <w:szCs w:val="32"/>
        </w:rPr>
      </w:pPr>
      <w:r>
        <w:rPr>
          <w:rFonts w:ascii="仿宋_GB2312" w:eastAsia="仿宋_GB2312" w:hAnsiTheme="majorEastAsia" w:cstheme="majorEastAsia" w:hint="eastAsia"/>
          <w:bCs/>
          <w:sz w:val="32"/>
          <w:szCs w:val="32"/>
        </w:rPr>
        <w:t>挖掘水球项目的内在价值，科学构建具有中国特色的水球项目管理体制机制，搭建体育与教育部门统筹推进、协会业务指导、社会广泛参与的发展平台，营造水球项目发展的良好局面。十四五期间，计划在50所大学开展水球运动，其中10所建立高水平运动队。在</w:t>
      </w:r>
      <w:r>
        <w:rPr>
          <w:rFonts w:ascii="仿宋_GB2312" w:eastAsia="仿宋_GB2312" w:hAnsiTheme="majorEastAsia" w:cstheme="majorEastAsia"/>
          <w:bCs/>
          <w:sz w:val="32"/>
          <w:szCs w:val="32"/>
        </w:rPr>
        <w:t>5</w:t>
      </w:r>
      <w:r>
        <w:rPr>
          <w:rFonts w:ascii="仿宋_GB2312" w:eastAsia="仿宋_GB2312" w:hAnsiTheme="majorEastAsia" w:cstheme="majorEastAsia" w:hint="eastAsia"/>
          <w:bCs/>
          <w:sz w:val="32"/>
          <w:szCs w:val="32"/>
        </w:rPr>
        <w:t>0所中小学开展水球运动，</w:t>
      </w:r>
      <w:r>
        <w:rPr>
          <w:rFonts w:ascii="仿宋_GB2312" w:eastAsia="仿宋_GB2312" w:hAnsiTheme="majorEastAsia" w:cstheme="majorEastAsia" w:hint="eastAsia"/>
          <w:bCs/>
          <w:sz w:val="32"/>
          <w:szCs w:val="32"/>
        </w:rPr>
        <w:lastRenderedPageBreak/>
        <w:t>其中10所发展为水球传统校。青少年水球俱乐部数量达到100家，建立全国青少年俱乐部分区赛和全国总决赛赛事体系。</w:t>
      </w:r>
    </w:p>
    <w:p w:rsidR="00EA33A1" w:rsidRDefault="00EA33A1" w:rsidP="00EA33A1">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建立水球运动发展智库，全面、深入发掘水球运动的社会价值，特别是水球运动在教育方面的价值与功能，使社会大众了解并逐渐重视水球运动在群众尤其是青少年群体身体素质培育、精神塑造、团队建设方面所具有的独特优势，为群众体育的落地、学校体育的兴起打好理论基础，鼓励相关专家积极参加学术会议，进入大学举办讲座，增强中国水球的学术影响力。</w:t>
      </w:r>
    </w:p>
    <w:p w:rsidR="00EA33A1" w:rsidRDefault="00EA33A1" w:rsidP="00EA33A1">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组织复合型团队研究创新水球运动教学方法与教学内容，根据不同年龄段设计开发出不同的水球运动教学方案、游戏方案、课件、体验产品，协会组织举办体育教师、俱乐部教练、有关机构的培训班，将这些新的内容进行推广，将水球运动与教育相结合，使水球运动更加符合中国青少年身心发育特点，被广大青少年接纳、喜爱。</w:t>
      </w:r>
    </w:p>
    <w:p w:rsidR="00EA33A1" w:rsidRDefault="00EA33A1" w:rsidP="00EA33A1">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抓住体教融合的大好机遇，积极将水球运动向各级学校推广，培育水球传统校，打造高校高水平水球队。</w:t>
      </w:r>
    </w:p>
    <w:p w:rsidR="00EA33A1" w:rsidRDefault="00EA33A1" w:rsidP="00EA33A1">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制作水球运动的历史、趣闻、规则、经典片段、爆笑镜头、游戏介绍的宣传视频，向各学校免费发放，在食堂、操场、体育馆等地进行播放；每年组织一次国家队、运动明星的进校园巡回拓展活动，使学生尤其是大学生对水球运动有</w:t>
      </w:r>
      <w:r>
        <w:rPr>
          <w:rFonts w:ascii="仿宋_GB2312" w:eastAsia="仿宋_GB2312" w:hAnsi="仿宋" w:cs="仿宋" w:hint="eastAsia"/>
          <w:sz w:val="32"/>
          <w:szCs w:val="32"/>
        </w:rPr>
        <w:lastRenderedPageBreak/>
        <w:t>直观感受；在高校游泳场馆等地开展健身大学生群体的体质测试和运动</w:t>
      </w:r>
      <w:proofErr w:type="gramStart"/>
      <w:r>
        <w:rPr>
          <w:rFonts w:ascii="仿宋_GB2312" w:eastAsia="仿宋_GB2312" w:hAnsi="仿宋" w:cs="仿宋" w:hint="eastAsia"/>
          <w:sz w:val="32"/>
          <w:szCs w:val="32"/>
        </w:rPr>
        <w:t>处方公益</w:t>
      </w:r>
      <w:proofErr w:type="gramEnd"/>
      <w:r>
        <w:rPr>
          <w:rFonts w:ascii="仿宋_GB2312" w:eastAsia="仿宋_GB2312" w:hAnsi="仿宋" w:cs="仿宋" w:hint="eastAsia"/>
          <w:sz w:val="32"/>
          <w:szCs w:val="32"/>
        </w:rPr>
        <w:t>服务，引导具备条件的大学生参加水球运动，鼓励他们组建水球俱乐部。</w:t>
      </w:r>
    </w:p>
    <w:p w:rsidR="00EA33A1" w:rsidRDefault="00EA33A1" w:rsidP="00EA33A1">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协会积极申请各级政府购买体育服务项目，将每一个项目精心设计、认真组织，成为当地的典型个案，扩大协会和水球运动的社会影响力。</w:t>
      </w:r>
    </w:p>
    <w:p w:rsidR="00EA33A1" w:rsidRDefault="00EA33A1" w:rsidP="00EA33A1">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与各体育院校、各大学体育系开展合作，争取在3年内新发展5所高校开展水球运动或开设水球运动公体课，5年内新发展高校达到</w:t>
      </w:r>
      <w:r>
        <w:rPr>
          <w:rFonts w:ascii="仿宋_GB2312" w:eastAsia="仿宋_GB2312" w:hAnsi="仿宋" w:cs="仿宋"/>
          <w:sz w:val="32"/>
          <w:szCs w:val="32"/>
        </w:rPr>
        <w:t>30</w:t>
      </w:r>
      <w:r>
        <w:rPr>
          <w:rFonts w:ascii="仿宋_GB2312" w:eastAsia="仿宋_GB2312" w:hAnsi="仿宋" w:cs="仿宋" w:hint="eastAsia"/>
          <w:sz w:val="32"/>
          <w:szCs w:val="32"/>
        </w:rPr>
        <w:t>所。以高校高水平运动队建设作为抓手，形成大学带动中学，中学辐射小学的局面。</w:t>
      </w:r>
    </w:p>
    <w:p w:rsidR="00EA33A1" w:rsidRDefault="00EA33A1" w:rsidP="00EA33A1">
      <w:pPr>
        <w:ind w:firstLineChars="200" w:firstLine="640"/>
        <w:rPr>
          <w:rFonts w:ascii="黑体" w:eastAsia="黑体" w:hAnsi="黑体"/>
          <w:sz w:val="32"/>
          <w:szCs w:val="32"/>
        </w:rPr>
      </w:pPr>
      <w:r>
        <w:rPr>
          <w:rFonts w:ascii="仿宋_GB2312" w:eastAsia="仿宋_GB2312" w:hAnsi="仿宋" w:cs="仿宋" w:hint="eastAsia"/>
          <w:sz w:val="32"/>
          <w:szCs w:val="32"/>
        </w:rPr>
        <w:t>深化与各级群体组织尤其是中国体育青少年俱乐部联合会、各省青少年体育协会的合作，将各地区群众性、青少年水球赛事、夏冬令营等活动纳入中国橄榄球协会竞赛、群体、市场体系中，以全局思维推动中国水球影响力提升。</w:t>
      </w:r>
    </w:p>
    <w:p w:rsidR="009063B7" w:rsidRPr="00EA33A1" w:rsidRDefault="00FB44A0" w:rsidP="00EA33A1">
      <w:pPr>
        <w:ind w:firstLineChars="200" w:firstLine="643"/>
        <w:jc w:val="left"/>
        <w:rPr>
          <w:rFonts w:ascii="楷体" w:eastAsia="楷体" w:hAnsi="楷体"/>
          <w:b/>
          <w:sz w:val="32"/>
          <w:szCs w:val="32"/>
        </w:rPr>
      </w:pPr>
      <w:r w:rsidRPr="00EA33A1">
        <w:rPr>
          <w:rFonts w:ascii="楷体" w:eastAsia="楷体" w:hAnsi="楷体" w:hint="eastAsia"/>
          <w:b/>
          <w:sz w:val="32"/>
          <w:szCs w:val="32"/>
        </w:rPr>
        <w:t>（四）开展丰富多彩的水球赛事活动，满足不同人群对赛事的多样化需要。</w:t>
      </w:r>
    </w:p>
    <w:p w:rsidR="009063B7" w:rsidRDefault="00FB44A0">
      <w:pPr>
        <w:ind w:firstLineChars="200" w:firstLine="640"/>
        <w:rPr>
          <w:rFonts w:ascii="仿宋_GB2312" w:eastAsia="仿宋_GB2312"/>
          <w:sz w:val="32"/>
          <w:szCs w:val="32"/>
        </w:rPr>
      </w:pPr>
      <w:r>
        <w:rPr>
          <w:rFonts w:ascii="仿宋_GB2312" w:eastAsia="仿宋_GB2312" w:hint="eastAsia"/>
          <w:sz w:val="32"/>
          <w:szCs w:val="32"/>
        </w:rPr>
        <w:t>加强赛事体系顶层设计，完善竞赛结构，扩大竞赛规模，增加竞赛种类，逐步形成赛制稳定、等级分明、衔接有序的赛事格局。深化赛事改革，利用竞赛杠杆，进一步发挥专业水球、校园水球与业余水球赛事的综合功能和价值，逐步实现体育与教育相结合，普及与提高相结合，共同构建可持续发展的赛事平台，从而推动中国</w:t>
      </w:r>
      <w:r>
        <w:rPr>
          <w:rFonts w:ascii="仿宋_GB2312" w:eastAsia="仿宋_GB2312" w:hAnsi="仿宋" w:cs="仿宋" w:hint="eastAsia"/>
          <w:sz w:val="32"/>
          <w:szCs w:val="32"/>
        </w:rPr>
        <w:t>水</w:t>
      </w:r>
      <w:r>
        <w:rPr>
          <w:rFonts w:ascii="仿宋_GB2312" w:eastAsia="仿宋_GB2312" w:hint="eastAsia"/>
          <w:sz w:val="32"/>
          <w:szCs w:val="32"/>
        </w:rPr>
        <w:t>球运动整体水平的提高。</w:t>
      </w:r>
      <w:r>
        <w:rPr>
          <w:rFonts w:ascii="仿宋_GB2312" w:eastAsia="仿宋_GB2312" w:hint="eastAsia"/>
          <w:sz w:val="32"/>
          <w:szCs w:val="32"/>
        </w:rPr>
        <w:lastRenderedPageBreak/>
        <w:t>积极整合和支持教育系统建立小学、初中、高中和大学</w:t>
      </w:r>
      <w:r>
        <w:rPr>
          <w:rFonts w:ascii="仿宋_GB2312" w:eastAsia="仿宋_GB2312" w:hAnsi="仿宋" w:cs="仿宋" w:hint="eastAsia"/>
          <w:sz w:val="32"/>
          <w:szCs w:val="32"/>
        </w:rPr>
        <w:t>水</w:t>
      </w:r>
      <w:r>
        <w:rPr>
          <w:rFonts w:ascii="仿宋_GB2312" w:eastAsia="仿宋_GB2312" w:hint="eastAsia"/>
          <w:sz w:val="32"/>
          <w:szCs w:val="32"/>
        </w:rPr>
        <w:t>球竞赛体系，搭建青少年</w:t>
      </w:r>
      <w:r>
        <w:rPr>
          <w:rFonts w:ascii="仿宋_GB2312" w:eastAsia="仿宋_GB2312" w:hAnsi="仿宋" w:cs="仿宋" w:hint="eastAsia"/>
          <w:sz w:val="32"/>
          <w:szCs w:val="32"/>
        </w:rPr>
        <w:t>水</w:t>
      </w:r>
      <w:r>
        <w:rPr>
          <w:rFonts w:ascii="仿宋_GB2312" w:eastAsia="仿宋_GB2312" w:hint="eastAsia"/>
          <w:sz w:val="32"/>
          <w:szCs w:val="32"/>
        </w:rPr>
        <w:t>球运动在各级校园普及和开展的基础平台；借助社会资源搭建业余</w:t>
      </w:r>
      <w:r>
        <w:rPr>
          <w:rFonts w:ascii="仿宋_GB2312" w:eastAsia="仿宋_GB2312" w:hAnsi="仿宋" w:cs="仿宋" w:hint="eastAsia"/>
          <w:sz w:val="32"/>
          <w:szCs w:val="32"/>
        </w:rPr>
        <w:t>水</w:t>
      </w:r>
      <w:r>
        <w:rPr>
          <w:rFonts w:ascii="仿宋_GB2312" w:eastAsia="仿宋_GB2312" w:hint="eastAsia"/>
          <w:sz w:val="32"/>
          <w:szCs w:val="32"/>
        </w:rPr>
        <w:t>球赛事体系；</w:t>
      </w:r>
      <w:r>
        <w:rPr>
          <w:rFonts w:ascii="仿宋_GB2312" w:eastAsia="仿宋_GB2312" w:cs="Times New Roman" w:hint="eastAsia"/>
          <w:sz w:val="32"/>
          <w:szCs w:val="32"/>
        </w:rPr>
        <w:t>积极向国际组织申请高水平赛事；完善办赛方式和组织管理办法</w:t>
      </w:r>
      <w:r>
        <w:rPr>
          <w:rFonts w:ascii="仿宋_GB2312" w:eastAsia="仿宋_GB2312" w:hAnsi="Arial" w:cs="Arial" w:hint="eastAsia"/>
          <w:color w:val="333333"/>
          <w:kern w:val="0"/>
          <w:sz w:val="32"/>
          <w:szCs w:val="32"/>
        </w:rPr>
        <w:t>，</w:t>
      </w:r>
      <w:r>
        <w:rPr>
          <w:rFonts w:ascii="仿宋_GB2312" w:eastAsia="仿宋_GB2312" w:hint="eastAsia"/>
          <w:sz w:val="32"/>
          <w:szCs w:val="32"/>
        </w:rPr>
        <w:t>尤其要注重校园赛事体系、业余赛事体系、专业赛事体系及国际赛事体系的有机衔接，实现赛事结构科学化。积极倡导和组织四</w:t>
      </w:r>
      <w:proofErr w:type="gramStart"/>
      <w:r>
        <w:rPr>
          <w:rFonts w:ascii="仿宋_GB2312" w:eastAsia="仿宋_GB2312" w:hint="eastAsia"/>
          <w:sz w:val="32"/>
          <w:szCs w:val="32"/>
        </w:rPr>
        <w:t>人制</w:t>
      </w:r>
      <w:proofErr w:type="gramEnd"/>
      <w:r>
        <w:rPr>
          <w:rFonts w:ascii="仿宋_GB2312" w:eastAsia="仿宋_GB2312" w:hint="eastAsia"/>
          <w:sz w:val="32"/>
          <w:szCs w:val="32"/>
        </w:rPr>
        <w:t>水球、小水球等丰富多彩的赛事活动，充分发挥水球项目的社会功能与作用，扩大水球项目在中国的影响力。</w:t>
      </w:r>
    </w:p>
    <w:p w:rsidR="00EA33A1" w:rsidRDefault="00EA33A1" w:rsidP="00EA33A1">
      <w:pPr>
        <w:ind w:firstLineChars="200" w:firstLine="640"/>
        <w:rPr>
          <w:rFonts w:ascii="仿宋_GB2312" w:eastAsia="仿宋_GB2312" w:hAnsi="Calibri" w:cs="Times New Roman"/>
          <w:color w:val="000000"/>
          <w:sz w:val="32"/>
          <w:szCs w:val="32"/>
        </w:rPr>
      </w:pPr>
      <w:r>
        <w:rPr>
          <w:rFonts w:ascii="仿宋_GB2312" w:eastAsia="仿宋_GB2312" w:hint="eastAsia"/>
          <w:sz w:val="32"/>
          <w:szCs w:val="32"/>
        </w:rPr>
        <w:t>广泛开展校园</w:t>
      </w:r>
      <w:r>
        <w:rPr>
          <w:rFonts w:ascii="仿宋_GB2312" w:eastAsia="仿宋_GB2312" w:hAnsi="仿宋" w:cs="仿宋" w:hint="eastAsia"/>
          <w:sz w:val="32"/>
          <w:szCs w:val="32"/>
        </w:rPr>
        <w:t>水</w:t>
      </w:r>
      <w:r>
        <w:rPr>
          <w:rFonts w:ascii="仿宋_GB2312" w:eastAsia="仿宋_GB2312" w:hint="eastAsia"/>
          <w:sz w:val="32"/>
          <w:szCs w:val="32"/>
        </w:rPr>
        <w:t>球活动，开展以强身健体和快乐参与为导向的校园</w:t>
      </w:r>
      <w:r>
        <w:rPr>
          <w:rFonts w:ascii="仿宋_GB2312" w:eastAsia="仿宋_GB2312" w:hAnsi="仿宋" w:cs="仿宋" w:hint="eastAsia"/>
          <w:sz w:val="32"/>
          <w:szCs w:val="32"/>
        </w:rPr>
        <w:t>水</w:t>
      </w:r>
      <w:r>
        <w:rPr>
          <w:rFonts w:ascii="仿宋_GB2312" w:eastAsia="仿宋_GB2312" w:hint="eastAsia"/>
          <w:sz w:val="32"/>
          <w:szCs w:val="32"/>
        </w:rPr>
        <w:t>球比赛。</w:t>
      </w:r>
      <w:r>
        <w:rPr>
          <w:rFonts w:ascii="仿宋_GB2312" w:eastAsia="仿宋_GB2312" w:hAnsi="Calibri" w:cs="Times New Roman" w:hint="eastAsia"/>
          <w:color w:val="000000"/>
          <w:sz w:val="32"/>
          <w:szCs w:val="32"/>
        </w:rPr>
        <w:t>以增强学生体质和意志品质、普及</w:t>
      </w:r>
      <w:r>
        <w:rPr>
          <w:rFonts w:ascii="仿宋_GB2312" w:eastAsia="仿宋_GB2312" w:hAnsi="仿宋" w:cs="仿宋" w:hint="eastAsia"/>
          <w:sz w:val="32"/>
          <w:szCs w:val="32"/>
        </w:rPr>
        <w:t>水</w:t>
      </w:r>
      <w:r>
        <w:rPr>
          <w:rFonts w:ascii="仿宋_GB2312" w:eastAsia="仿宋_GB2312" w:hAnsi="Calibri" w:cs="Times New Roman" w:hint="eastAsia"/>
          <w:color w:val="000000"/>
          <w:sz w:val="32"/>
          <w:szCs w:val="32"/>
        </w:rPr>
        <w:t>球知识和技能、培养</w:t>
      </w:r>
      <w:r>
        <w:rPr>
          <w:rFonts w:ascii="仿宋_GB2312" w:eastAsia="仿宋_GB2312" w:hAnsi="仿宋" w:cs="仿宋" w:hint="eastAsia"/>
          <w:sz w:val="32"/>
          <w:szCs w:val="32"/>
        </w:rPr>
        <w:t>水</w:t>
      </w:r>
      <w:r>
        <w:rPr>
          <w:rFonts w:ascii="仿宋_GB2312" w:eastAsia="仿宋_GB2312" w:hAnsi="Calibri" w:cs="Times New Roman" w:hint="eastAsia"/>
          <w:color w:val="000000"/>
          <w:sz w:val="32"/>
          <w:szCs w:val="32"/>
        </w:rPr>
        <w:t>球兴趣爱好为目的，举办多种形式的校园</w:t>
      </w:r>
      <w:r>
        <w:rPr>
          <w:rFonts w:ascii="仿宋_GB2312" w:eastAsia="仿宋_GB2312" w:hAnsi="仿宋" w:cs="仿宋" w:hint="eastAsia"/>
          <w:sz w:val="32"/>
          <w:szCs w:val="32"/>
        </w:rPr>
        <w:t>水</w:t>
      </w:r>
      <w:r>
        <w:rPr>
          <w:rFonts w:ascii="仿宋_GB2312" w:eastAsia="仿宋_GB2312" w:hAnsi="Calibri" w:cs="Times New Roman" w:hint="eastAsia"/>
          <w:color w:val="000000"/>
          <w:sz w:val="32"/>
          <w:szCs w:val="32"/>
        </w:rPr>
        <w:t>球活动。逐步健全高校、高中、初中、小学校园</w:t>
      </w:r>
      <w:r>
        <w:rPr>
          <w:rFonts w:ascii="仿宋_GB2312" w:eastAsia="仿宋_GB2312" w:hAnsi="仿宋" w:cs="仿宋" w:hint="eastAsia"/>
          <w:sz w:val="32"/>
          <w:szCs w:val="32"/>
        </w:rPr>
        <w:t>水</w:t>
      </w:r>
      <w:r>
        <w:rPr>
          <w:rFonts w:ascii="仿宋_GB2312" w:eastAsia="仿宋_GB2312" w:hAnsi="Calibri" w:cs="Times New Roman" w:hint="eastAsia"/>
          <w:color w:val="000000"/>
          <w:sz w:val="32"/>
          <w:szCs w:val="32"/>
        </w:rPr>
        <w:t>球四级赛事体系，科学、合理、适度组织竞赛活动。</w:t>
      </w:r>
      <w:bookmarkStart w:id="1" w:name="_Toc427850015"/>
      <w:bookmarkStart w:id="2" w:name="_Toc429506337"/>
      <w:r>
        <w:rPr>
          <w:rFonts w:ascii="仿宋_GB2312" w:eastAsia="仿宋_GB2312" w:hAnsi="Calibri" w:cs="Times New Roman" w:hint="eastAsia"/>
          <w:color w:val="000000"/>
          <w:sz w:val="32"/>
          <w:szCs w:val="32"/>
        </w:rPr>
        <w:t>加强对校园水球的赛事管理，建立健全符合青少年水球运动员成长规律和文化教育要求的水球赛事体系，广泛选拔发现各类后备人才。建立与教育部门校园水球赛事协作机制，协调年度竞赛计划以及竞赛规程，合理安排赛事周期，降低办赛成本。</w:t>
      </w:r>
      <w:bookmarkEnd w:id="1"/>
      <w:bookmarkEnd w:id="2"/>
    </w:p>
    <w:p w:rsidR="00EA33A1" w:rsidRDefault="00EA33A1" w:rsidP="00EA33A1">
      <w:pPr>
        <w:ind w:firstLineChars="200" w:firstLine="640"/>
        <w:rPr>
          <w:rFonts w:ascii="仿宋_GB2312" w:eastAsia="仿宋_GB2312" w:hAnsi="Times New Roman" w:cs="Times New Roman"/>
          <w:sz w:val="32"/>
          <w:szCs w:val="32"/>
        </w:rPr>
      </w:pPr>
      <w:r>
        <w:rPr>
          <w:rFonts w:ascii="仿宋_GB2312" w:eastAsia="仿宋_GB2312" w:hint="eastAsia"/>
          <w:sz w:val="32"/>
          <w:szCs w:val="32"/>
        </w:rPr>
        <w:t>支持社会</w:t>
      </w:r>
      <w:r>
        <w:rPr>
          <w:rFonts w:ascii="仿宋_GB2312" w:eastAsia="仿宋_GB2312" w:hAnsi="仿宋" w:cs="仿宋" w:hint="eastAsia"/>
          <w:sz w:val="32"/>
          <w:szCs w:val="32"/>
        </w:rPr>
        <w:t>水</w:t>
      </w:r>
      <w:r>
        <w:rPr>
          <w:rFonts w:ascii="仿宋_GB2312" w:eastAsia="仿宋_GB2312" w:hint="eastAsia"/>
          <w:sz w:val="32"/>
          <w:szCs w:val="32"/>
        </w:rPr>
        <w:t>球赛事活动。鼓励因地制宜、多种形式组建俱乐部水球队、区域性非专业水球联盟，打造全国</w:t>
      </w:r>
      <w:r>
        <w:rPr>
          <w:rFonts w:ascii="仿宋_GB2312" w:eastAsia="仿宋_GB2312" w:hAnsi="仿宋" w:cs="仿宋" w:hint="eastAsia"/>
          <w:sz w:val="32"/>
          <w:szCs w:val="32"/>
        </w:rPr>
        <w:t>水</w:t>
      </w:r>
      <w:r>
        <w:rPr>
          <w:rFonts w:ascii="仿宋_GB2312" w:eastAsia="仿宋_GB2312" w:hint="eastAsia"/>
          <w:sz w:val="32"/>
          <w:szCs w:val="32"/>
        </w:rPr>
        <w:t>球俱乐部区域联赛。注重家庭参与，丰富社会</w:t>
      </w:r>
      <w:r>
        <w:rPr>
          <w:rFonts w:ascii="仿宋_GB2312" w:eastAsia="仿宋_GB2312" w:hAnsi="仿宋" w:cs="仿宋" w:hint="eastAsia"/>
          <w:sz w:val="32"/>
          <w:szCs w:val="32"/>
        </w:rPr>
        <w:t>水</w:t>
      </w:r>
      <w:r>
        <w:rPr>
          <w:rFonts w:ascii="仿宋_GB2312" w:eastAsia="仿宋_GB2312" w:hint="eastAsia"/>
          <w:sz w:val="32"/>
          <w:szCs w:val="32"/>
        </w:rPr>
        <w:t>球比赛形式。注重区域等级赛事、青少年赛事、校园赛事的有机衔接，逐步实现竞赛结构的科学化。</w:t>
      </w:r>
      <w:r>
        <w:rPr>
          <w:rFonts w:ascii="仿宋_GB2312" w:eastAsia="仿宋_GB2312" w:hAnsi="Times New Roman" w:cs="Times New Roman" w:hint="eastAsia"/>
          <w:sz w:val="32"/>
          <w:szCs w:val="32"/>
        </w:rPr>
        <w:t>在全国基础较好的城市，建立分级制</w:t>
      </w:r>
      <w:r>
        <w:rPr>
          <w:rFonts w:ascii="仿宋_GB2312" w:eastAsia="仿宋_GB2312" w:hAnsi="Times New Roman" w:cs="Times New Roman" w:hint="eastAsia"/>
          <w:sz w:val="32"/>
          <w:szCs w:val="32"/>
        </w:rPr>
        <w:lastRenderedPageBreak/>
        <w:t>度的城市业余</w:t>
      </w:r>
      <w:r>
        <w:rPr>
          <w:rFonts w:ascii="仿宋_GB2312" w:eastAsia="仿宋_GB2312" w:hAnsi="仿宋" w:cs="仿宋" w:hint="eastAsia"/>
          <w:sz w:val="32"/>
          <w:szCs w:val="32"/>
        </w:rPr>
        <w:t>水</w:t>
      </w:r>
      <w:r>
        <w:rPr>
          <w:rFonts w:ascii="仿宋_GB2312" w:eastAsia="仿宋_GB2312" w:hAnsi="Times New Roman" w:cs="Times New Roman" w:hint="eastAsia"/>
          <w:sz w:val="32"/>
          <w:szCs w:val="32"/>
        </w:rPr>
        <w:t>球赛事体系。积极支持、鼓励行业、企业、人民团体、社区等社会各界举办业余</w:t>
      </w:r>
      <w:r>
        <w:rPr>
          <w:rFonts w:ascii="仿宋_GB2312" w:eastAsia="仿宋_GB2312" w:hAnsi="仿宋" w:cs="仿宋" w:hint="eastAsia"/>
          <w:sz w:val="32"/>
          <w:szCs w:val="32"/>
        </w:rPr>
        <w:t>水</w:t>
      </w:r>
      <w:r>
        <w:rPr>
          <w:rFonts w:ascii="仿宋_GB2312" w:eastAsia="仿宋_GB2312" w:hAnsi="Times New Roman" w:cs="Times New Roman" w:hint="eastAsia"/>
          <w:sz w:val="32"/>
          <w:szCs w:val="32"/>
        </w:rPr>
        <w:t>球活动，逐步构建社会</w:t>
      </w:r>
      <w:r>
        <w:rPr>
          <w:rFonts w:ascii="仿宋_GB2312" w:eastAsia="仿宋_GB2312" w:hAnsi="仿宋" w:cs="仿宋" w:hint="eastAsia"/>
          <w:sz w:val="32"/>
          <w:szCs w:val="32"/>
        </w:rPr>
        <w:t>水</w:t>
      </w:r>
      <w:r>
        <w:rPr>
          <w:rFonts w:ascii="仿宋_GB2312" w:eastAsia="仿宋_GB2312" w:hAnsi="Times New Roman" w:cs="Times New Roman" w:hint="eastAsia"/>
          <w:sz w:val="32"/>
          <w:szCs w:val="32"/>
        </w:rPr>
        <w:t>球发展体系，做好社会</w:t>
      </w:r>
      <w:r>
        <w:rPr>
          <w:rFonts w:ascii="仿宋_GB2312" w:eastAsia="仿宋_GB2312" w:hAnsi="仿宋" w:cs="仿宋" w:hint="eastAsia"/>
          <w:sz w:val="32"/>
          <w:szCs w:val="32"/>
        </w:rPr>
        <w:t>水</w:t>
      </w:r>
      <w:r>
        <w:rPr>
          <w:rFonts w:ascii="仿宋_GB2312" w:eastAsia="仿宋_GB2312" w:hAnsi="Times New Roman" w:cs="Times New Roman" w:hint="eastAsia"/>
          <w:sz w:val="32"/>
          <w:szCs w:val="32"/>
        </w:rPr>
        <w:t>球活动的宣传推广，营造广泛参与的社会氛围。5年内完善水球开展省区市业余水球竞赛体系，全国比赛按地域划分3至4个大区，再进行全国总决赛。</w:t>
      </w:r>
    </w:p>
    <w:p w:rsidR="00EA33A1" w:rsidRPr="00EA33A1" w:rsidRDefault="00EA33A1">
      <w:pPr>
        <w:ind w:firstLineChars="200" w:firstLine="640"/>
        <w:rPr>
          <w:rFonts w:ascii="仿宋_GB2312" w:eastAsia="仿宋_GB2312" w:cs="Times New Roman"/>
          <w:sz w:val="32"/>
          <w:szCs w:val="32"/>
        </w:rPr>
      </w:pPr>
      <w:r>
        <w:rPr>
          <w:rFonts w:ascii="仿宋_GB2312" w:eastAsia="仿宋_GB2312"/>
          <w:sz w:val="32"/>
          <w:szCs w:val="32"/>
        </w:rPr>
        <w:t>整合原有全国冠军赛</w:t>
      </w:r>
      <w:r>
        <w:rPr>
          <w:rFonts w:ascii="仿宋_GB2312" w:eastAsia="仿宋_GB2312" w:hint="eastAsia"/>
          <w:sz w:val="32"/>
          <w:szCs w:val="32"/>
        </w:rPr>
        <w:t>、</w:t>
      </w:r>
      <w:r>
        <w:rPr>
          <w:rFonts w:ascii="仿宋_GB2312" w:eastAsia="仿宋_GB2312"/>
          <w:sz w:val="32"/>
          <w:szCs w:val="32"/>
        </w:rPr>
        <w:t>锦标赛</w:t>
      </w:r>
      <w:proofErr w:type="gramStart"/>
      <w:r>
        <w:rPr>
          <w:rFonts w:ascii="仿宋_GB2312" w:eastAsia="仿宋_GB2312"/>
          <w:sz w:val="32"/>
          <w:szCs w:val="32"/>
        </w:rPr>
        <w:t>及冠军</w:t>
      </w:r>
      <w:proofErr w:type="gramEnd"/>
      <w:r>
        <w:rPr>
          <w:rFonts w:ascii="仿宋_GB2312" w:eastAsia="仿宋_GB2312"/>
          <w:sz w:val="32"/>
          <w:szCs w:val="32"/>
        </w:rPr>
        <w:t>联赛</w:t>
      </w:r>
      <w:r>
        <w:rPr>
          <w:rFonts w:ascii="仿宋_GB2312" w:eastAsia="仿宋_GB2312" w:hint="eastAsia"/>
          <w:sz w:val="32"/>
          <w:szCs w:val="32"/>
        </w:rPr>
        <w:t>，</w:t>
      </w:r>
      <w:r>
        <w:rPr>
          <w:rFonts w:ascii="仿宋_GB2312" w:eastAsia="仿宋_GB2312"/>
          <w:sz w:val="32"/>
          <w:szCs w:val="32"/>
        </w:rPr>
        <w:t>构建系列赛积分竞赛体系</w:t>
      </w:r>
      <w:r>
        <w:rPr>
          <w:rFonts w:ascii="仿宋_GB2312" w:eastAsia="仿宋_GB2312" w:hint="eastAsia"/>
          <w:sz w:val="32"/>
          <w:szCs w:val="32"/>
        </w:rPr>
        <w:t>，</w:t>
      </w:r>
      <w:r>
        <w:rPr>
          <w:rFonts w:ascii="仿宋_GB2312" w:eastAsia="仿宋_GB2312"/>
          <w:sz w:val="32"/>
          <w:szCs w:val="32"/>
        </w:rPr>
        <w:t>满足专业队伍积累比赛经验</w:t>
      </w:r>
      <w:r>
        <w:rPr>
          <w:rFonts w:ascii="仿宋_GB2312" w:eastAsia="仿宋_GB2312" w:hint="eastAsia"/>
          <w:sz w:val="32"/>
          <w:szCs w:val="32"/>
        </w:rPr>
        <w:t>、</w:t>
      </w:r>
      <w:r>
        <w:rPr>
          <w:rFonts w:ascii="仿宋_GB2312" w:eastAsia="仿宋_GB2312"/>
          <w:sz w:val="32"/>
          <w:szCs w:val="32"/>
        </w:rPr>
        <w:t>提高比赛能力的需求</w:t>
      </w:r>
      <w:r>
        <w:rPr>
          <w:rFonts w:ascii="仿宋_GB2312" w:eastAsia="仿宋_GB2312" w:hint="eastAsia"/>
          <w:sz w:val="32"/>
          <w:szCs w:val="32"/>
        </w:rPr>
        <w:t>。全年顶级专业赛事计划达到男女各5次。</w:t>
      </w:r>
    </w:p>
    <w:p w:rsidR="009063B7" w:rsidRPr="00EA33A1" w:rsidRDefault="00FB44A0" w:rsidP="00EA33A1">
      <w:pPr>
        <w:ind w:firstLineChars="200" w:firstLine="643"/>
        <w:jc w:val="left"/>
        <w:rPr>
          <w:rFonts w:ascii="楷体" w:eastAsia="楷体" w:hAnsi="楷体"/>
          <w:b/>
          <w:sz w:val="32"/>
          <w:szCs w:val="32"/>
        </w:rPr>
      </w:pPr>
      <w:r w:rsidRPr="00EA33A1">
        <w:rPr>
          <w:rFonts w:ascii="楷体" w:eastAsia="楷体" w:hAnsi="楷体" w:hint="eastAsia"/>
          <w:b/>
          <w:sz w:val="32"/>
          <w:szCs w:val="32"/>
        </w:rPr>
        <w:t>（五）培育包容、开放、追求卓越的水球文化</w:t>
      </w:r>
      <w:r w:rsidR="00EA33A1">
        <w:rPr>
          <w:rFonts w:ascii="楷体" w:eastAsia="楷体" w:hAnsi="楷体" w:hint="eastAsia"/>
          <w:b/>
          <w:sz w:val="32"/>
          <w:szCs w:val="32"/>
        </w:rPr>
        <w:t>。</w:t>
      </w:r>
    </w:p>
    <w:p w:rsidR="009063B7" w:rsidRDefault="00FB44A0">
      <w:pPr>
        <w:ind w:firstLineChars="200" w:firstLine="640"/>
        <w:rPr>
          <w:rFonts w:ascii="仿宋_GB2312" w:eastAsia="仿宋_GB2312" w:hAnsi="仿宋"/>
          <w:sz w:val="32"/>
          <w:szCs w:val="32"/>
        </w:rPr>
      </w:pPr>
      <w:r>
        <w:rPr>
          <w:rFonts w:ascii="仿宋_GB2312" w:eastAsia="仿宋_GB2312" w:hAnsi="仿宋" w:hint="eastAsia"/>
          <w:sz w:val="32"/>
          <w:szCs w:val="32"/>
        </w:rPr>
        <w:t>营造包容开放、追求卓越的中国水球文化，打造项目精神，释放项目价值，鼓励拼搏创新，德昭天下英才。</w:t>
      </w:r>
    </w:p>
    <w:p w:rsidR="00EA33A1" w:rsidRDefault="00EA33A1" w:rsidP="00EA33A1">
      <w:pPr>
        <w:ind w:firstLineChars="200" w:firstLine="640"/>
        <w:rPr>
          <w:rFonts w:ascii="仿宋_GB2312" w:eastAsia="仿宋_GB2312" w:hAnsi="仿宋"/>
          <w:sz w:val="32"/>
          <w:szCs w:val="32"/>
        </w:rPr>
      </w:pPr>
      <w:r>
        <w:rPr>
          <w:rFonts w:ascii="仿宋_GB2312" w:eastAsia="仿宋_GB2312" w:hAnsi="仿宋" w:hint="eastAsia"/>
          <w:sz w:val="32"/>
          <w:szCs w:val="32"/>
        </w:rPr>
        <w:t>精神文化建设方面。组织“中国</w:t>
      </w:r>
      <w:r>
        <w:rPr>
          <w:rFonts w:ascii="仿宋_GB2312" w:eastAsia="仿宋_GB2312" w:hAnsi="仿宋" w:cs="仿宋" w:hint="eastAsia"/>
          <w:sz w:val="32"/>
          <w:szCs w:val="32"/>
        </w:rPr>
        <w:t>水</w:t>
      </w:r>
      <w:r>
        <w:rPr>
          <w:rFonts w:ascii="仿宋_GB2312" w:eastAsia="仿宋_GB2312" w:hAnsi="仿宋" w:hint="eastAsia"/>
          <w:sz w:val="32"/>
          <w:szCs w:val="32"/>
        </w:rPr>
        <w:t>球发展论坛”，邀请国内外</w:t>
      </w:r>
      <w:r>
        <w:rPr>
          <w:rFonts w:ascii="仿宋_GB2312" w:eastAsia="仿宋_GB2312" w:hAnsi="仿宋" w:cs="仿宋" w:hint="eastAsia"/>
          <w:sz w:val="32"/>
          <w:szCs w:val="32"/>
        </w:rPr>
        <w:t>水</w:t>
      </w:r>
      <w:r>
        <w:rPr>
          <w:rFonts w:ascii="仿宋_GB2312" w:eastAsia="仿宋_GB2312" w:hAnsi="仿宋" w:hint="eastAsia"/>
          <w:sz w:val="32"/>
          <w:szCs w:val="32"/>
        </w:rPr>
        <w:t>球方面的专家和其他体育学者到会交流，为中国</w:t>
      </w:r>
      <w:r>
        <w:rPr>
          <w:rFonts w:ascii="仿宋_GB2312" w:eastAsia="仿宋_GB2312" w:hAnsi="仿宋" w:cs="仿宋" w:hint="eastAsia"/>
          <w:sz w:val="32"/>
          <w:szCs w:val="32"/>
        </w:rPr>
        <w:t>水</w:t>
      </w:r>
      <w:r>
        <w:rPr>
          <w:rFonts w:ascii="仿宋_GB2312" w:eastAsia="仿宋_GB2312" w:hAnsi="仿宋" w:hint="eastAsia"/>
          <w:sz w:val="32"/>
          <w:szCs w:val="32"/>
        </w:rPr>
        <w:t>球事业发展问诊把脉、建言献策。公开为中国</w:t>
      </w:r>
      <w:r>
        <w:rPr>
          <w:rFonts w:ascii="仿宋_GB2312" w:eastAsia="仿宋_GB2312" w:hAnsi="仿宋" w:cs="仿宋" w:hint="eastAsia"/>
          <w:sz w:val="32"/>
          <w:szCs w:val="32"/>
        </w:rPr>
        <w:t>水</w:t>
      </w:r>
      <w:r>
        <w:rPr>
          <w:rFonts w:ascii="仿宋_GB2312" w:eastAsia="仿宋_GB2312" w:hAnsi="仿宋" w:hint="eastAsia"/>
          <w:sz w:val="32"/>
          <w:szCs w:val="32"/>
        </w:rPr>
        <w:t>球队征集队徽、队歌等。与体育报合作，为国家队队员安排专访，讲好“中国</w:t>
      </w:r>
      <w:r>
        <w:rPr>
          <w:rFonts w:ascii="仿宋_GB2312" w:eastAsia="仿宋_GB2312" w:hAnsi="仿宋" w:cs="仿宋" w:hint="eastAsia"/>
          <w:sz w:val="32"/>
          <w:szCs w:val="32"/>
        </w:rPr>
        <w:t>水</w:t>
      </w:r>
      <w:r>
        <w:rPr>
          <w:rFonts w:ascii="仿宋_GB2312" w:eastAsia="仿宋_GB2312" w:hAnsi="仿宋" w:hint="eastAsia"/>
          <w:sz w:val="32"/>
          <w:szCs w:val="32"/>
        </w:rPr>
        <w:t>球故事”。开通“两微一端”。投资拍摄一部反映中国水球运动的电影或纪录片。资助若干项水球运动的研究和译著，出版一批水球专著。</w:t>
      </w:r>
    </w:p>
    <w:p w:rsidR="00EA33A1" w:rsidRPr="00EA33A1" w:rsidRDefault="00EA33A1" w:rsidP="00EA33A1">
      <w:pPr>
        <w:ind w:firstLineChars="200" w:firstLine="640"/>
        <w:rPr>
          <w:rFonts w:ascii="仿宋_GB2312" w:eastAsia="仿宋_GB2312" w:hAnsi="仿宋"/>
          <w:sz w:val="32"/>
          <w:szCs w:val="32"/>
        </w:rPr>
      </w:pPr>
      <w:r>
        <w:rPr>
          <w:rFonts w:ascii="仿宋_GB2312" w:eastAsia="仿宋_GB2312" w:hAnsi="仿宋" w:hint="eastAsia"/>
          <w:sz w:val="32"/>
          <w:szCs w:val="32"/>
        </w:rPr>
        <w:t>制度文化建设方面。编写“简易水球规则”并印发成小册子，在各类夏令营和冬令营活动中免费发放。拍摄一系列讲解水球规则的短视频，免费上载到各大短视频网站。</w:t>
      </w:r>
    </w:p>
    <w:p w:rsidR="009063B7" w:rsidRPr="00EA33A1" w:rsidRDefault="00FB44A0" w:rsidP="00EA33A1">
      <w:pPr>
        <w:ind w:firstLineChars="200" w:firstLine="643"/>
        <w:rPr>
          <w:rFonts w:ascii="楷体" w:eastAsia="楷体" w:hAnsi="楷体"/>
          <w:b/>
          <w:sz w:val="32"/>
          <w:szCs w:val="32"/>
        </w:rPr>
      </w:pPr>
      <w:r w:rsidRPr="00EA33A1">
        <w:rPr>
          <w:rFonts w:ascii="楷体" w:eastAsia="楷体" w:hAnsi="楷体" w:hint="eastAsia"/>
          <w:b/>
          <w:sz w:val="32"/>
          <w:szCs w:val="32"/>
        </w:rPr>
        <w:lastRenderedPageBreak/>
        <w:t>（六）深化国际合作，履行国际义务，形成良好的水球发展国际环境</w:t>
      </w:r>
      <w:r w:rsidR="00EA33A1">
        <w:rPr>
          <w:rFonts w:ascii="楷体" w:eastAsia="楷体" w:hAnsi="楷体" w:hint="eastAsia"/>
          <w:b/>
          <w:sz w:val="32"/>
          <w:szCs w:val="32"/>
        </w:rPr>
        <w:t>。</w:t>
      </w:r>
    </w:p>
    <w:p w:rsidR="009063B7" w:rsidRDefault="00FB44A0">
      <w:pPr>
        <w:ind w:firstLineChars="200" w:firstLine="640"/>
        <w:rPr>
          <w:rFonts w:ascii="仿宋_GB2312" w:eastAsia="仿宋_GB2312" w:hAnsi="仿宋"/>
          <w:sz w:val="32"/>
          <w:szCs w:val="32"/>
        </w:rPr>
      </w:pPr>
      <w:r>
        <w:rPr>
          <w:rFonts w:ascii="仿宋_GB2312" w:eastAsia="仿宋_GB2312" w:hAnsi="仿宋" w:hint="eastAsia"/>
          <w:sz w:val="32"/>
          <w:szCs w:val="32"/>
        </w:rPr>
        <w:t>拓展水球对外交流渠道，积极与国际组织通过赛事、培训、会议、论坛等诸多方面开展广泛的交流与合作，鼓励在国内举办形式多样的国际水球赛事，促进水球人才流动。</w:t>
      </w:r>
    </w:p>
    <w:p w:rsidR="00EA33A1" w:rsidRDefault="00EA33A1" w:rsidP="00EA33A1">
      <w:pPr>
        <w:ind w:firstLineChars="200" w:firstLine="640"/>
        <w:rPr>
          <w:rFonts w:ascii="仿宋_GB2312" w:eastAsia="仿宋_GB2312" w:hAnsi="仿宋"/>
          <w:sz w:val="32"/>
          <w:szCs w:val="32"/>
        </w:rPr>
      </w:pPr>
      <w:r>
        <w:rPr>
          <w:rFonts w:ascii="仿宋_GB2312" w:eastAsia="仿宋_GB2312" w:hAnsi="仿宋" w:hint="eastAsia"/>
          <w:sz w:val="32"/>
          <w:szCs w:val="32"/>
        </w:rPr>
        <w:t>积极参与国际事务，提升话语权。随着中国经济和体育的繁荣发展，中国体育在国际舞台参与度和地位逐渐提升，中国水球在提高技战术水平的同时，也要积极参与国际事务，增加在国际组织中任职人选，积极承办国际活动，增加国际交流，为世界认识中国、中国走向世界打好基础。</w:t>
      </w:r>
    </w:p>
    <w:p w:rsidR="00EA33A1" w:rsidRDefault="00EA33A1" w:rsidP="00EA33A1">
      <w:pPr>
        <w:ind w:firstLineChars="200" w:firstLine="640"/>
        <w:rPr>
          <w:rFonts w:ascii="仿宋_GB2312" w:eastAsia="仿宋_GB2312" w:hAnsi="仿宋" w:cs="仿宋"/>
          <w:sz w:val="32"/>
          <w:szCs w:val="32"/>
        </w:rPr>
      </w:pPr>
      <w:r>
        <w:rPr>
          <w:rFonts w:ascii="仿宋_GB2312" w:eastAsia="仿宋_GB2312" w:hAnsi="仿宋" w:hint="eastAsia"/>
          <w:sz w:val="32"/>
          <w:szCs w:val="32"/>
        </w:rPr>
        <w:t>增进技术和人才交流，建立自主知识体系。国际水球发展时间长，知识体系完善，专业人才结构和数量合理，最高水平的教练员、裁判员等目前均在国外。因此，引进国际教练员培训体系，引进裁判员培训体系，同时结合中国实际，做好中国教练员和裁判员的自主知识体系建设，是我国水球深度、健康、可持续发展的重要人才基础。</w:t>
      </w:r>
    </w:p>
    <w:p w:rsidR="009063B7" w:rsidRPr="00EA33A1" w:rsidRDefault="00FB44A0" w:rsidP="00EA33A1">
      <w:pPr>
        <w:ind w:firstLineChars="200" w:firstLine="643"/>
        <w:rPr>
          <w:rFonts w:ascii="楷体" w:eastAsia="楷体" w:hAnsi="楷体"/>
          <w:b/>
          <w:sz w:val="32"/>
          <w:szCs w:val="32"/>
        </w:rPr>
      </w:pPr>
      <w:r w:rsidRPr="00EA33A1">
        <w:rPr>
          <w:rFonts w:ascii="楷体" w:eastAsia="楷体" w:hAnsi="楷体" w:hint="eastAsia"/>
          <w:b/>
          <w:sz w:val="32"/>
          <w:szCs w:val="32"/>
        </w:rPr>
        <w:t>（七）加强风险防范意识，发展干净纯洁的水球运动</w:t>
      </w:r>
      <w:r w:rsidR="00EA33A1">
        <w:rPr>
          <w:rFonts w:ascii="楷体" w:eastAsia="楷体" w:hAnsi="楷体" w:hint="eastAsia"/>
          <w:b/>
          <w:sz w:val="32"/>
          <w:szCs w:val="32"/>
        </w:rPr>
        <w:t>。</w:t>
      </w:r>
    </w:p>
    <w:p w:rsidR="009063B7" w:rsidRDefault="00FB44A0">
      <w:pPr>
        <w:ind w:firstLine="640"/>
        <w:rPr>
          <w:rFonts w:ascii="仿宋_GB2312" w:eastAsia="仿宋_GB2312" w:hAnsi="仿宋"/>
          <w:sz w:val="32"/>
          <w:szCs w:val="32"/>
        </w:rPr>
      </w:pPr>
      <w:r>
        <w:rPr>
          <w:rFonts w:ascii="仿宋_GB2312" w:eastAsia="仿宋_GB2312" w:hAnsi="仿宋" w:hint="eastAsia"/>
          <w:sz w:val="32"/>
          <w:szCs w:val="32"/>
        </w:rPr>
        <w:t>为确保项目兴奋剂事件零出现，加强对国家队运动员、工作人员的教育和管理，选派相关人员积极参加各类学习和培训。对国家队、国家青年队进行专题教育，严禁运动员私自使用营养品，私自购买和食用不符合要求的食品，使用成分不明的化妆品等，及时申报行踪信息。</w:t>
      </w:r>
    </w:p>
    <w:p w:rsidR="009063B7" w:rsidRDefault="00FB44A0">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在所有层级国家队，</w:t>
      </w:r>
      <w:proofErr w:type="gramStart"/>
      <w:r>
        <w:rPr>
          <w:rFonts w:ascii="仿宋_GB2312" w:eastAsia="仿宋_GB2312" w:hAnsi="仿宋" w:hint="eastAsia"/>
          <w:sz w:val="32"/>
          <w:szCs w:val="32"/>
        </w:rPr>
        <w:t>包含国</w:t>
      </w:r>
      <w:proofErr w:type="gramEnd"/>
      <w:r>
        <w:rPr>
          <w:rFonts w:ascii="仿宋_GB2312" w:eastAsia="仿宋_GB2312" w:hAnsi="仿宋" w:hint="eastAsia"/>
          <w:sz w:val="32"/>
          <w:szCs w:val="32"/>
        </w:rPr>
        <w:t>青队集训、各级各类竞赛及全国性训练营等活动，开展反兴奋剂教育工作，并且在日常管理中严格要求，提高队伍对该项工作的思想认识。所有全国比赛，对肉食品进行前端检测，确保肉食品安全的前提下，提供给运动员食用。</w:t>
      </w:r>
    </w:p>
    <w:p w:rsidR="009063B7" w:rsidRDefault="005263BA">
      <w:pPr>
        <w:ind w:firstLineChars="200" w:firstLine="640"/>
        <w:rPr>
          <w:rFonts w:ascii="黑体" w:eastAsia="黑体" w:hAnsi="黑体"/>
          <w:sz w:val="32"/>
          <w:szCs w:val="32"/>
        </w:rPr>
      </w:pPr>
      <w:r>
        <w:rPr>
          <w:rFonts w:ascii="黑体" w:eastAsia="黑体" w:hAnsi="黑体" w:hint="eastAsia"/>
          <w:sz w:val="32"/>
          <w:szCs w:val="32"/>
        </w:rPr>
        <w:t>四</w:t>
      </w:r>
      <w:r w:rsidR="00FB44A0">
        <w:rPr>
          <w:rFonts w:ascii="黑体" w:eastAsia="黑体" w:hAnsi="黑体" w:hint="eastAsia"/>
          <w:sz w:val="32"/>
          <w:szCs w:val="32"/>
        </w:rPr>
        <w:t>、保障措施</w:t>
      </w:r>
    </w:p>
    <w:p w:rsidR="009063B7" w:rsidRPr="005263BA" w:rsidRDefault="00FB44A0" w:rsidP="005263BA">
      <w:pPr>
        <w:ind w:firstLineChars="200" w:firstLine="643"/>
        <w:rPr>
          <w:rFonts w:ascii="楷体" w:eastAsia="楷体" w:hAnsi="楷体"/>
          <w:b/>
          <w:sz w:val="32"/>
          <w:szCs w:val="32"/>
        </w:rPr>
      </w:pPr>
      <w:r w:rsidRPr="005263BA">
        <w:rPr>
          <w:rFonts w:ascii="楷体" w:eastAsia="楷体" w:hAnsi="楷体" w:hint="eastAsia"/>
          <w:b/>
          <w:sz w:val="32"/>
          <w:szCs w:val="32"/>
        </w:rPr>
        <w:t>（一）组织领导</w:t>
      </w:r>
      <w:r w:rsidR="005263BA">
        <w:rPr>
          <w:rFonts w:ascii="楷体" w:eastAsia="楷体" w:hAnsi="楷体" w:hint="eastAsia"/>
          <w:b/>
          <w:sz w:val="32"/>
          <w:szCs w:val="32"/>
        </w:rPr>
        <w:t>。</w:t>
      </w:r>
    </w:p>
    <w:p w:rsidR="009063B7" w:rsidRDefault="00FB44A0">
      <w:pPr>
        <w:ind w:firstLineChars="200" w:firstLine="640"/>
        <w:rPr>
          <w:rFonts w:ascii="仿宋_GB2312" w:eastAsia="仿宋_GB2312"/>
          <w:sz w:val="32"/>
          <w:szCs w:val="32"/>
        </w:rPr>
      </w:pPr>
      <w:r>
        <w:rPr>
          <w:rFonts w:ascii="仿宋_GB2312" w:eastAsia="仿宋_GB2312"/>
          <w:sz w:val="32"/>
          <w:szCs w:val="32"/>
        </w:rPr>
        <w:t>各</w:t>
      </w:r>
      <w:r w:rsidR="00F06526">
        <w:rPr>
          <w:rFonts w:ascii="仿宋_GB2312" w:eastAsia="仿宋_GB2312"/>
          <w:sz w:val="32"/>
          <w:szCs w:val="32"/>
        </w:rPr>
        <w:t>项重点工作</w:t>
      </w:r>
      <w:r>
        <w:rPr>
          <w:rFonts w:ascii="仿宋_GB2312" w:eastAsia="仿宋_GB2312"/>
          <w:sz w:val="32"/>
          <w:szCs w:val="32"/>
        </w:rPr>
        <w:t>成立领导小组</w:t>
      </w:r>
      <w:r>
        <w:rPr>
          <w:rFonts w:ascii="仿宋_GB2312" w:eastAsia="仿宋_GB2312" w:hint="eastAsia"/>
          <w:sz w:val="32"/>
          <w:szCs w:val="32"/>
        </w:rPr>
        <w:t>，</w:t>
      </w:r>
      <w:r>
        <w:rPr>
          <w:rFonts w:ascii="仿宋_GB2312" w:eastAsia="仿宋_GB2312"/>
          <w:sz w:val="32"/>
          <w:szCs w:val="32"/>
        </w:rPr>
        <w:t>加强统一领导</w:t>
      </w:r>
      <w:r>
        <w:rPr>
          <w:rFonts w:ascii="仿宋_GB2312" w:eastAsia="仿宋_GB2312" w:hint="eastAsia"/>
          <w:sz w:val="32"/>
          <w:szCs w:val="32"/>
        </w:rPr>
        <w:t>，</w:t>
      </w:r>
      <w:r>
        <w:rPr>
          <w:rFonts w:ascii="仿宋_GB2312" w:eastAsia="仿宋_GB2312"/>
          <w:sz w:val="32"/>
          <w:szCs w:val="32"/>
        </w:rPr>
        <w:t>发挥各分支机构技术优势</w:t>
      </w:r>
      <w:r>
        <w:rPr>
          <w:rFonts w:ascii="仿宋_GB2312" w:eastAsia="仿宋_GB2312" w:hint="eastAsia"/>
          <w:sz w:val="32"/>
          <w:szCs w:val="32"/>
        </w:rPr>
        <w:t>，</w:t>
      </w:r>
      <w:r>
        <w:rPr>
          <w:rFonts w:ascii="仿宋_GB2312" w:eastAsia="仿宋_GB2312"/>
          <w:sz w:val="32"/>
          <w:szCs w:val="32"/>
        </w:rPr>
        <w:t>提供技术支持</w:t>
      </w:r>
      <w:r>
        <w:rPr>
          <w:rFonts w:ascii="仿宋_GB2312" w:eastAsia="仿宋_GB2312" w:hint="eastAsia"/>
          <w:sz w:val="32"/>
          <w:szCs w:val="32"/>
        </w:rPr>
        <w:t>。</w:t>
      </w:r>
      <w:r>
        <w:rPr>
          <w:rFonts w:ascii="仿宋_GB2312" w:eastAsia="仿宋_GB2312"/>
          <w:sz w:val="32"/>
          <w:szCs w:val="32"/>
        </w:rPr>
        <w:t>充分调动各级地方组织积极性</w:t>
      </w:r>
      <w:r>
        <w:rPr>
          <w:rFonts w:ascii="仿宋_GB2312" w:eastAsia="仿宋_GB2312" w:hint="eastAsia"/>
          <w:sz w:val="32"/>
          <w:szCs w:val="32"/>
        </w:rPr>
        <w:t>，</w:t>
      </w:r>
      <w:r>
        <w:rPr>
          <w:rFonts w:ascii="仿宋_GB2312" w:eastAsia="仿宋_GB2312"/>
          <w:sz w:val="32"/>
          <w:szCs w:val="32"/>
        </w:rPr>
        <w:t>协同配合</w:t>
      </w:r>
      <w:r>
        <w:rPr>
          <w:rFonts w:ascii="仿宋_GB2312" w:eastAsia="仿宋_GB2312" w:hint="eastAsia"/>
          <w:sz w:val="32"/>
          <w:szCs w:val="32"/>
        </w:rPr>
        <w:t>，</w:t>
      </w:r>
      <w:r>
        <w:rPr>
          <w:rFonts w:ascii="仿宋_GB2312" w:eastAsia="仿宋_GB2312"/>
          <w:sz w:val="32"/>
          <w:szCs w:val="32"/>
        </w:rPr>
        <w:t>维护国家水球发展战略核心</w:t>
      </w:r>
      <w:r>
        <w:rPr>
          <w:rFonts w:ascii="仿宋_GB2312" w:eastAsia="仿宋_GB2312" w:hint="eastAsia"/>
          <w:sz w:val="32"/>
          <w:szCs w:val="32"/>
        </w:rPr>
        <w:t>。</w:t>
      </w:r>
    </w:p>
    <w:p w:rsidR="009063B7" w:rsidRPr="005263BA" w:rsidRDefault="00FB44A0" w:rsidP="005263BA">
      <w:pPr>
        <w:ind w:firstLineChars="200" w:firstLine="643"/>
        <w:rPr>
          <w:rFonts w:ascii="楷体" w:eastAsia="楷体" w:hAnsi="楷体"/>
          <w:b/>
          <w:sz w:val="32"/>
          <w:szCs w:val="32"/>
        </w:rPr>
      </w:pPr>
      <w:r w:rsidRPr="005263BA">
        <w:rPr>
          <w:rFonts w:ascii="楷体" w:eastAsia="楷体" w:hAnsi="楷体" w:hint="eastAsia"/>
          <w:b/>
          <w:sz w:val="32"/>
          <w:szCs w:val="32"/>
        </w:rPr>
        <w:t>（二）政策保障</w:t>
      </w:r>
      <w:r w:rsidR="005263BA">
        <w:rPr>
          <w:rFonts w:ascii="楷体" w:eastAsia="楷体" w:hAnsi="楷体" w:hint="eastAsia"/>
          <w:b/>
          <w:sz w:val="32"/>
          <w:szCs w:val="32"/>
        </w:rPr>
        <w:t>。</w:t>
      </w:r>
    </w:p>
    <w:p w:rsidR="009063B7" w:rsidRDefault="00FB44A0">
      <w:pPr>
        <w:ind w:firstLineChars="200" w:firstLine="640"/>
        <w:rPr>
          <w:rFonts w:ascii="仿宋_GB2312" w:eastAsia="仿宋_GB2312"/>
          <w:sz w:val="32"/>
          <w:szCs w:val="32"/>
        </w:rPr>
      </w:pPr>
      <w:r>
        <w:rPr>
          <w:rFonts w:ascii="仿宋_GB2312" w:eastAsia="仿宋_GB2312" w:hint="eastAsia"/>
          <w:sz w:val="32"/>
          <w:szCs w:val="32"/>
        </w:rPr>
        <w:t>根据项目发展需要，不断完善政策体系，并保持各项政策的稳定性和持续性，避免走回头路或重复建设等资源浪费情况。</w:t>
      </w:r>
    </w:p>
    <w:p w:rsidR="009063B7" w:rsidRPr="005263BA" w:rsidRDefault="00FB44A0" w:rsidP="005263BA">
      <w:pPr>
        <w:ind w:firstLineChars="200" w:firstLine="643"/>
        <w:rPr>
          <w:rFonts w:ascii="楷体" w:eastAsia="楷体" w:hAnsi="楷体"/>
          <w:b/>
          <w:sz w:val="32"/>
          <w:szCs w:val="32"/>
        </w:rPr>
      </w:pPr>
      <w:r w:rsidRPr="005263BA">
        <w:rPr>
          <w:rFonts w:ascii="楷体" w:eastAsia="楷体" w:hAnsi="楷体" w:hint="eastAsia"/>
          <w:b/>
          <w:sz w:val="32"/>
          <w:szCs w:val="32"/>
        </w:rPr>
        <w:t>（三）资金支持</w:t>
      </w:r>
      <w:r w:rsidR="005263BA">
        <w:rPr>
          <w:rFonts w:ascii="楷体" w:eastAsia="楷体" w:hAnsi="楷体" w:hint="eastAsia"/>
          <w:b/>
          <w:sz w:val="32"/>
          <w:szCs w:val="32"/>
        </w:rPr>
        <w:t>。</w:t>
      </w:r>
    </w:p>
    <w:p w:rsidR="009063B7" w:rsidRDefault="00FB44A0">
      <w:pPr>
        <w:ind w:firstLineChars="200" w:firstLine="640"/>
        <w:rPr>
          <w:rFonts w:ascii="仿宋_GB2312" w:eastAsia="仿宋_GB2312"/>
          <w:sz w:val="32"/>
          <w:szCs w:val="32"/>
        </w:rPr>
      </w:pPr>
      <w:r>
        <w:rPr>
          <w:rFonts w:ascii="仿宋_GB2312" w:eastAsia="仿宋_GB2312"/>
          <w:sz w:val="32"/>
          <w:szCs w:val="32"/>
        </w:rPr>
        <w:t>国家队成绩稳步提升</w:t>
      </w:r>
      <w:r>
        <w:rPr>
          <w:rFonts w:ascii="仿宋_GB2312" w:eastAsia="仿宋_GB2312" w:hint="eastAsia"/>
          <w:sz w:val="32"/>
          <w:szCs w:val="32"/>
        </w:rPr>
        <w:t>，</w:t>
      </w:r>
      <w:r>
        <w:rPr>
          <w:rFonts w:ascii="仿宋_GB2312" w:eastAsia="仿宋_GB2312"/>
          <w:sz w:val="32"/>
          <w:szCs w:val="32"/>
        </w:rPr>
        <w:t>以争取更多财政资金支持</w:t>
      </w:r>
      <w:r>
        <w:rPr>
          <w:rFonts w:ascii="仿宋_GB2312" w:eastAsia="仿宋_GB2312" w:hint="eastAsia"/>
          <w:sz w:val="32"/>
          <w:szCs w:val="32"/>
        </w:rPr>
        <w:t>。</w:t>
      </w:r>
      <w:r>
        <w:rPr>
          <w:rFonts w:ascii="仿宋_GB2312" w:eastAsia="仿宋_GB2312"/>
          <w:sz w:val="32"/>
          <w:szCs w:val="32"/>
        </w:rPr>
        <w:t>开发国家队及协会无形资产</w:t>
      </w:r>
      <w:r>
        <w:rPr>
          <w:rFonts w:ascii="仿宋_GB2312" w:eastAsia="仿宋_GB2312" w:hint="eastAsia"/>
          <w:sz w:val="32"/>
          <w:szCs w:val="32"/>
        </w:rPr>
        <w:t>，</w:t>
      </w:r>
      <w:r>
        <w:rPr>
          <w:rFonts w:ascii="仿宋_GB2312" w:eastAsia="仿宋_GB2312"/>
          <w:sz w:val="32"/>
          <w:szCs w:val="32"/>
        </w:rPr>
        <w:t>吸引社会资金</w:t>
      </w:r>
      <w:r>
        <w:rPr>
          <w:rFonts w:ascii="仿宋_GB2312" w:eastAsia="仿宋_GB2312" w:hint="eastAsia"/>
          <w:sz w:val="32"/>
          <w:szCs w:val="32"/>
        </w:rPr>
        <w:t>。</w:t>
      </w:r>
      <w:r>
        <w:rPr>
          <w:rFonts w:ascii="仿宋_GB2312" w:eastAsia="仿宋_GB2312"/>
          <w:sz w:val="32"/>
          <w:szCs w:val="32"/>
        </w:rPr>
        <w:t>打造赛事品牌</w:t>
      </w:r>
      <w:r>
        <w:rPr>
          <w:rFonts w:ascii="仿宋_GB2312" w:eastAsia="仿宋_GB2312" w:hint="eastAsia"/>
          <w:sz w:val="32"/>
          <w:szCs w:val="32"/>
        </w:rPr>
        <w:t>，</w:t>
      </w:r>
      <w:r>
        <w:rPr>
          <w:rFonts w:ascii="仿宋_GB2312" w:eastAsia="仿宋_GB2312"/>
          <w:sz w:val="32"/>
          <w:szCs w:val="32"/>
        </w:rPr>
        <w:t>寻找赛事合作单位</w:t>
      </w:r>
      <w:r>
        <w:rPr>
          <w:rFonts w:ascii="仿宋_GB2312" w:eastAsia="仿宋_GB2312" w:hint="eastAsia"/>
          <w:sz w:val="32"/>
          <w:szCs w:val="32"/>
        </w:rPr>
        <w:t>，</w:t>
      </w:r>
      <w:r>
        <w:rPr>
          <w:rFonts w:ascii="仿宋_GB2312" w:eastAsia="仿宋_GB2312"/>
          <w:sz w:val="32"/>
          <w:szCs w:val="32"/>
        </w:rPr>
        <w:t>给予赛事资金支持</w:t>
      </w:r>
      <w:r>
        <w:rPr>
          <w:rFonts w:ascii="仿宋_GB2312" w:eastAsia="仿宋_GB2312" w:hint="eastAsia"/>
          <w:sz w:val="32"/>
          <w:szCs w:val="32"/>
        </w:rPr>
        <w:t>。</w:t>
      </w:r>
      <w:r>
        <w:rPr>
          <w:rFonts w:ascii="仿宋_GB2312" w:eastAsia="仿宋_GB2312"/>
          <w:sz w:val="32"/>
          <w:szCs w:val="32"/>
        </w:rPr>
        <w:t>充分调动其他</w:t>
      </w:r>
      <w:r>
        <w:rPr>
          <w:rFonts w:ascii="仿宋_GB2312" w:eastAsia="仿宋_GB2312" w:hint="eastAsia"/>
          <w:sz w:val="32"/>
          <w:szCs w:val="32"/>
        </w:rPr>
        <w:t>社会</w:t>
      </w:r>
      <w:r>
        <w:rPr>
          <w:rFonts w:ascii="仿宋_GB2312" w:eastAsia="仿宋_GB2312"/>
          <w:sz w:val="32"/>
          <w:szCs w:val="32"/>
        </w:rPr>
        <w:t>力量</w:t>
      </w:r>
      <w:r>
        <w:rPr>
          <w:rFonts w:ascii="仿宋_GB2312" w:eastAsia="仿宋_GB2312" w:hint="eastAsia"/>
          <w:sz w:val="32"/>
          <w:szCs w:val="32"/>
        </w:rPr>
        <w:t>，</w:t>
      </w:r>
      <w:r>
        <w:rPr>
          <w:rFonts w:ascii="仿宋_GB2312" w:eastAsia="仿宋_GB2312"/>
          <w:sz w:val="32"/>
          <w:szCs w:val="32"/>
        </w:rPr>
        <w:t>积极参与水球活动</w:t>
      </w:r>
      <w:r>
        <w:rPr>
          <w:rFonts w:ascii="仿宋_GB2312" w:eastAsia="仿宋_GB2312" w:hint="eastAsia"/>
          <w:sz w:val="32"/>
          <w:szCs w:val="32"/>
        </w:rPr>
        <w:t>。</w:t>
      </w:r>
    </w:p>
    <w:p w:rsidR="009063B7" w:rsidRPr="005263BA" w:rsidRDefault="00FB44A0" w:rsidP="005263BA">
      <w:pPr>
        <w:ind w:firstLineChars="200" w:firstLine="643"/>
        <w:rPr>
          <w:rFonts w:ascii="楷体" w:eastAsia="楷体" w:hAnsi="楷体"/>
          <w:b/>
          <w:sz w:val="32"/>
          <w:szCs w:val="32"/>
        </w:rPr>
      </w:pPr>
      <w:r w:rsidRPr="005263BA">
        <w:rPr>
          <w:rFonts w:ascii="楷体" w:eastAsia="楷体" w:hAnsi="楷体" w:hint="eastAsia"/>
          <w:b/>
          <w:sz w:val="32"/>
          <w:szCs w:val="32"/>
        </w:rPr>
        <w:t>（四）监测评估</w:t>
      </w:r>
      <w:r w:rsidR="005263BA">
        <w:rPr>
          <w:rFonts w:ascii="楷体" w:eastAsia="楷体" w:hAnsi="楷体" w:hint="eastAsia"/>
          <w:b/>
          <w:sz w:val="32"/>
          <w:szCs w:val="32"/>
        </w:rPr>
        <w:t>。</w:t>
      </w:r>
    </w:p>
    <w:p w:rsidR="009063B7" w:rsidRDefault="00FB44A0">
      <w:pPr>
        <w:ind w:firstLineChars="200" w:firstLine="640"/>
        <w:rPr>
          <w:rFonts w:ascii="仿宋_GB2312" w:eastAsia="仿宋_GB2312"/>
          <w:sz w:val="32"/>
          <w:szCs w:val="32"/>
        </w:rPr>
      </w:pPr>
      <w:r>
        <w:rPr>
          <w:rFonts w:ascii="仿宋_GB2312" w:eastAsia="仿宋_GB2312"/>
          <w:sz w:val="32"/>
          <w:szCs w:val="32"/>
        </w:rPr>
        <w:t>建立事业监测评估体系</w:t>
      </w:r>
      <w:r>
        <w:rPr>
          <w:rFonts w:ascii="仿宋_GB2312" w:eastAsia="仿宋_GB2312" w:hint="eastAsia"/>
          <w:sz w:val="32"/>
          <w:szCs w:val="32"/>
        </w:rPr>
        <w:t>，</w:t>
      </w:r>
      <w:r>
        <w:rPr>
          <w:rFonts w:ascii="仿宋_GB2312" w:eastAsia="仿宋_GB2312"/>
          <w:sz w:val="32"/>
          <w:szCs w:val="32"/>
        </w:rPr>
        <w:t>并</w:t>
      </w:r>
      <w:r>
        <w:rPr>
          <w:rFonts w:ascii="仿宋_GB2312" w:eastAsia="仿宋_GB2312" w:hint="eastAsia"/>
          <w:sz w:val="32"/>
          <w:szCs w:val="32"/>
        </w:rPr>
        <w:t>与</w:t>
      </w:r>
      <w:r>
        <w:rPr>
          <w:rFonts w:ascii="仿宋_GB2312" w:eastAsia="仿宋_GB2312"/>
          <w:sz w:val="32"/>
          <w:szCs w:val="32"/>
        </w:rPr>
        <w:t>财政审计</w:t>
      </w:r>
      <w:r>
        <w:rPr>
          <w:rFonts w:ascii="仿宋_GB2312" w:eastAsia="仿宋_GB2312" w:hint="eastAsia"/>
          <w:sz w:val="32"/>
          <w:szCs w:val="32"/>
        </w:rPr>
        <w:t>、</w:t>
      </w:r>
      <w:r>
        <w:rPr>
          <w:rFonts w:ascii="仿宋_GB2312" w:eastAsia="仿宋_GB2312"/>
          <w:sz w:val="32"/>
          <w:szCs w:val="32"/>
        </w:rPr>
        <w:t>纪检监察等部门合作</w:t>
      </w:r>
      <w:r>
        <w:rPr>
          <w:rFonts w:ascii="仿宋_GB2312" w:eastAsia="仿宋_GB2312" w:hint="eastAsia"/>
          <w:sz w:val="32"/>
          <w:szCs w:val="32"/>
        </w:rPr>
        <w:t>，</w:t>
      </w:r>
      <w:r>
        <w:rPr>
          <w:rFonts w:ascii="仿宋_GB2312" w:eastAsia="仿宋_GB2312"/>
          <w:sz w:val="32"/>
          <w:szCs w:val="32"/>
        </w:rPr>
        <w:t>实时</w:t>
      </w:r>
      <w:r>
        <w:rPr>
          <w:rFonts w:ascii="仿宋_GB2312" w:eastAsia="仿宋_GB2312" w:hint="eastAsia"/>
          <w:sz w:val="32"/>
          <w:szCs w:val="32"/>
        </w:rPr>
        <w:t>监管</w:t>
      </w:r>
      <w:r>
        <w:rPr>
          <w:rFonts w:ascii="仿宋_GB2312" w:eastAsia="仿宋_GB2312"/>
          <w:sz w:val="32"/>
          <w:szCs w:val="32"/>
        </w:rPr>
        <w:t>项目发展情况</w:t>
      </w:r>
      <w:r>
        <w:rPr>
          <w:rFonts w:ascii="仿宋_GB2312" w:eastAsia="仿宋_GB2312" w:hint="eastAsia"/>
          <w:sz w:val="32"/>
          <w:szCs w:val="32"/>
        </w:rPr>
        <w:t>，</w:t>
      </w:r>
      <w:r>
        <w:rPr>
          <w:rFonts w:ascii="仿宋_GB2312" w:eastAsia="仿宋_GB2312"/>
          <w:sz w:val="32"/>
          <w:szCs w:val="32"/>
        </w:rPr>
        <w:t>及时发现和改正发展问题</w:t>
      </w:r>
      <w:r>
        <w:rPr>
          <w:rFonts w:ascii="仿宋_GB2312" w:eastAsia="仿宋_GB2312" w:hint="eastAsia"/>
          <w:sz w:val="32"/>
          <w:szCs w:val="32"/>
        </w:rPr>
        <w:t>。</w:t>
      </w:r>
      <w:r>
        <w:rPr>
          <w:rFonts w:ascii="仿宋_GB2312" w:eastAsia="仿宋_GB2312"/>
          <w:sz w:val="32"/>
          <w:szCs w:val="32"/>
        </w:rPr>
        <w:lastRenderedPageBreak/>
        <w:t>对各项事业发展进行年度评估</w:t>
      </w:r>
      <w:r>
        <w:rPr>
          <w:rFonts w:ascii="仿宋_GB2312" w:eastAsia="仿宋_GB2312" w:hint="eastAsia"/>
          <w:sz w:val="32"/>
          <w:szCs w:val="32"/>
        </w:rPr>
        <w:t>，提高</w:t>
      </w:r>
      <w:r>
        <w:rPr>
          <w:rFonts w:ascii="仿宋_GB2312" w:eastAsia="仿宋_GB2312"/>
          <w:sz w:val="32"/>
          <w:szCs w:val="32"/>
        </w:rPr>
        <w:t>各项资金使用效率</w:t>
      </w:r>
      <w:r>
        <w:rPr>
          <w:rFonts w:ascii="仿宋_GB2312" w:eastAsia="仿宋_GB2312" w:hint="eastAsia"/>
          <w:sz w:val="32"/>
          <w:szCs w:val="32"/>
        </w:rPr>
        <w:t>，</w:t>
      </w:r>
      <w:r>
        <w:rPr>
          <w:rFonts w:ascii="仿宋_GB2312" w:eastAsia="仿宋_GB2312"/>
          <w:sz w:val="32"/>
          <w:szCs w:val="32"/>
        </w:rPr>
        <w:t>确保事业发展方向正确</w:t>
      </w:r>
      <w:r>
        <w:rPr>
          <w:rFonts w:ascii="仿宋_GB2312" w:eastAsia="仿宋_GB2312" w:hint="eastAsia"/>
          <w:sz w:val="32"/>
          <w:szCs w:val="32"/>
        </w:rPr>
        <w:t>。</w:t>
      </w:r>
    </w:p>
    <w:sectPr w:rsidR="009063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116" w:rsidRDefault="00797116" w:rsidP="00C3138D">
      <w:r>
        <w:separator/>
      </w:r>
    </w:p>
  </w:endnote>
  <w:endnote w:type="continuationSeparator" w:id="0">
    <w:p w:rsidR="00797116" w:rsidRDefault="00797116" w:rsidP="00C3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116" w:rsidRDefault="00797116" w:rsidP="00C3138D">
      <w:r>
        <w:separator/>
      </w:r>
    </w:p>
  </w:footnote>
  <w:footnote w:type="continuationSeparator" w:id="0">
    <w:p w:rsidR="00797116" w:rsidRDefault="00797116" w:rsidP="00C31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A9"/>
    <w:rsid w:val="0001637B"/>
    <w:rsid w:val="000837C4"/>
    <w:rsid w:val="000A5650"/>
    <w:rsid w:val="001C5EDC"/>
    <w:rsid w:val="001E4318"/>
    <w:rsid w:val="001F17B9"/>
    <w:rsid w:val="00205152"/>
    <w:rsid w:val="00260D38"/>
    <w:rsid w:val="002A7253"/>
    <w:rsid w:val="002B08E4"/>
    <w:rsid w:val="002F386C"/>
    <w:rsid w:val="00330020"/>
    <w:rsid w:val="003569C8"/>
    <w:rsid w:val="00370125"/>
    <w:rsid w:val="003A7FE7"/>
    <w:rsid w:val="003C2AD3"/>
    <w:rsid w:val="003C7DD8"/>
    <w:rsid w:val="003E124B"/>
    <w:rsid w:val="004626BA"/>
    <w:rsid w:val="00470B4D"/>
    <w:rsid w:val="00480FC9"/>
    <w:rsid w:val="004906D2"/>
    <w:rsid w:val="004A749E"/>
    <w:rsid w:val="004C19D8"/>
    <w:rsid w:val="004C3052"/>
    <w:rsid w:val="005263BA"/>
    <w:rsid w:val="00545597"/>
    <w:rsid w:val="00547DF2"/>
    <w:rsid w:val="005A0282"/>
    <w:rsid w:val="005A16AA"/>
    <w:rsid w:val="005B3CD5"/>
    <w:rsid w:val="005C3BB5"/>
    <w:rsid w:val="005D56AE"/>
    <w:rsid w:val="006015FA"/>
    <w:rsid w:val="00657B94"/>
    <w:rsid w:val="00682588"/>
    <w:rsid w:val="0068687C"/>
    <w:rsid w:val="006E5089"/>
    <w:rsid w:val="006F51F4"/>
    <w:rsid w:val="007055EA"/>
    <w:rsid w:val="007211EA"/>
    <w:rsid w:val="00744C32"/>
    <w:rsid w:val="00756B4D"/>
    <w:rsid w:val="00774F5C"/>
    <w:rsid w:val="00775142"/>
    <w:rsid w:val="007863B5"/>
    <w:rsid w:val="00797116"/>
    <w:rsid w:val="007A38AB"/>
    <w:rsid w:val="007D7C80"/>
    <w:rsid w:val="007E58A5"/>
    <w:rsid w:val="007F04B7"/>
    <w:rsid w:val="00804A31"/>
    <w:rsid w:val="00832D7B"/>
    <w:rsid w:val="00841E0B"/>
    <w:rsid w:val="00887C76"/>
    <w:rsid w:val="008A7F6E"/>
    <w:rsid w:val="008B23E0"/>
    <w:rsid w:val="009063B7"/>
    <w:rsid w:val="00964D7E"/>
    <w:rsid w:val="009A0CF0"/>
    <w:rsid w:val="009A0E7D"/>
    <w:rsid w:val="009E7651"/>
    <w:rsid w:val="00A244EE"/>
    <w:rsid w:val="00A60A4D"/>
    <w:rsid w:val="00A61837"/>
    <w:rsid w:val="00A6764A"/>
    <w:rsid w:val="00AD6113"/>
    <w:rsid w:val="00AF241D"/>
    <w:rsid w:val="00B40BB9"/>
    <w:rsid w:val="00B45AD2"/>
    <w:rsid w:val="00B72954"/>
    <w:rsid w:val="00B813BA"/>
    <w:rsid w:val="00B913A9"/>
    <w:rsid w:val="00C046B8"/>
    <w:rsid w:val="00C17163"/>
    <w:rsid w:val="00C3138D"/>
    <w:rsid w:val="00C475B7"/>
    <w:rsid w:val="00C842D2"/>
    <w:rsid w:val="00CB2E5C"/>
    <w:rsid w:val="00CD0E2C"/>
    <w:rsid w:val="00CE72BF"/>
    <w:rsid w:val="00D8449C"/>
    <w:rsid w:val="00D97072"/>
    <w:rsid w:val="00DA4ACF"/>
    <w:rsid w:val="00DC00F1"/>
    <w:rsid w:val="00DD22E9"/>
    <w:rsid w:val="00DE2EC9"/>
    <w:rsid w:val="00DE3278"/>
    <w:rsid w:val="00E02F20"/>
    <w:rsid w:val="00E12050"/>
    <w:rsid w:val="00E86D08"/>
    <w:rsid w:val="00EA33A1"/>
    <w:rsid w:val="00EB1DC7"/>
    <w:rsid w:val="00ED50E9"/>
    <w:rsid w:val="00EE4F0F"/>
    <w:rsid w:val="00F046B2"/>
    <w:rsid w:val="00F06526"/>
    <w:rsid w:val="00F253AD"/>
    <w:rsid w:val="00F45F69"/>
    <w:rsid w:val="00F5063F"/>
    <w:rsid w:val="00F7436A"/>
    <w:rsid w:val="00F85433"/>
    <w:rsid w:val="00FB44A0"/>
    <w:rsid w:val="00FD3BF3"/>
    <w:rsid w:val="00FD718E"/>
    <w:rsid w:val="01FE483B"/>
    <w:rsid w:val="04F81B66"/>
    <w:rsid w:val="0DBF4DAA"/>
    <w:rsid w:val="0E017E30"/>
    <w:rsid w:val="1F647CB3"/>
    <w:rsid w:val="359551DC"/>
    <w:rsid w:val="49252200"/>
    <w:rsid w:val="577879BA"/>
    <w:rsid w:val="5E704FF4"/>
    <w:rsid w:val="62C02669"/>
    <w:rsid w:val="6DDB0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D3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C313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3138D"/>
    <w:rPr>
      <w:rFonts w:asciiTheme="minorHAnsi" w:eastAsiaTheme="minorEastAsia" w:hAnsiTheme="minorHAnsi" w:cstheme="minorBidi"/>
      <w:kern w:val="2"/>
      <w:sz w:val="18"/>
      <w:szCs w:val="18"/>
    </w:rPr>
  </w:style>
  <w:style w:type="paragraph" w:styleId="a6">
    <w:name w:val="footer"/>
    <w:basedOn w:val="a"/>
    <w:link w:val="Char0"/>
    <w:uiPriority w:val="99"/>
    <w:unhideWhenUsed/>
    <w:rsid w:val="00C3138D"/>
    <w:pPr>
      <w:tabs>
        <w:tab w:val="center" w:pos="4153"/>
        <w:tab w:val="right" w:pos="8306"/>
      </w:tabs>
      <w:snapToGrid w:val="0"/>
      <w:jc w:val="left"/>
    </w:pPr>
    <w:rPr>
      <w:sz w:val="18"/>
      <w:szCs w:val="18"/>
    </w:rPr>
  </w:style>
  <w:style w:type="character" w:customStyle="1" w:styleId="Char0">
    <w:name w:val="页脚 Char"/>
    <w:basedOn w:val="a0"/>
    <w:link w:val="a6"/>
    <w:uiPriority w:val="99"/>
    <w:rsid w:val="00C3138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D3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C313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3138D"/>
    <w:rPr>
      <w:rFonts w:asciiTheme="minorHAnsi" w:eastAsiaTheme="minorEastAsia" w:hAnsiTheme="minorHAnsi" w:cstheme="minorBidi"/>
      <w:kern w:val="2"/>
      <w:sz w:val="18"/>
      <w:szCs w:val="18"/>
    </w:rPr>
  </w:style>
  <w:style w:type="paragraph" w:styleId="a6">
    <w:name w:val="footer"/>
    <w:basedOn w:val="a"/>
    <w:link w:val="Char0"/>
    <w:uiPriority w:val="99"/>
    <w:unhideWhenUsed/>
    <w:rsid w:val="00C3138D"/>
    <w:pPr>
      <w:tabs>
        <w:tab w:val="center" w:pos="4153"/>
        <w:tab w:val="right" w:pos="8306"/>
      </w:tabs>
      <w:snapToGrid w:val="0"/>
      <w:jc w:val="left"/>
    </w:pPr>
    <w:rPr>
      <w:sz w:val="18"/>
      <w:szCs w:val="18"/>
    </w:rPr>
  </w:style>
  <w:style w:type="character" w:customStyle="1" w:styleId="Char0">
    <w:name w:val="页脚 Char"/>
    <w:basedOn w:val="a0"/>
    <w:link w:val="a6"/>
    <w:uiPriority w:val="99"/>
    <w:rsid w:val="00C3138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163E77-57D3-4755-99A4-22DDDA804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19</Pages>
  <Words>1398</Words>
  <Characters>7969</Characters>
  <Application>Microsoft Office Word</Application>
  <DocSecurity>0</DocSecurity>
  <Lines>66</Lines>
  <Paragraphs>18</Paragraphs>
  <ScaleCrop>false</ScaleCrop>
  <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mst2011</dc:creator>
  <cp:lastModifiedBy>赵琪</cp:lastModifiedBy>
  <cp:revision>11</cp:revision>
  <cp:lastPrinted>2020-10-30T06:18:00Z</cp:lastPrinted>
  <dcterms:created xsi:type="dcterms:W3CDTF">2020-12-26T04:14:00Z</dcterms:created>
  <dcterms:modified xsi:type="dcterms:W3CDTF">2020-12-26T15:15:00Z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