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F02" w:rsidRPr="007C3F02" w:rsidRDefault="007C3F02" w:rsidP="007C3F02">
      <w:pPr>
        <w:pStyle w:val="3"/>
        <w:jc w:val="left"/>
        <w:rPr>
          <w:rFonts w:ascii="仿宋" w:eastAsia="仿宋" w:hAnsi="仿宋"/>
        </w:rPr>
      </w:pPr>
      <w:r w:rsidRPr="007C3F02">
        <w:rPr>
          <w:rStyle w:val="qowt-font5-fangsong"/>
          <w:rFonts w:ascii="仿宋" w:eastAsia="仿宋" w:hAnsi="仿宋"/>
          <w:bCs/>
          <w:color w:val="000000"/>
          <w:sz w:val="30"/>
          <w:szCs w:val="30"/>
          <w:shd w:val="clear" w:color="auto" w:fill="FFFFFF"/>
        </w:rPr>
        <w:t>附件2：</w:t>
      </w:r>
    </w:p>
    <w:p w:rsidR="00DC26EF" w:rsidRPr="007C3F02" w:rsidRDefault="007C3F02">
      <w:pPr>
        <w:pStyle w:val="3"/>
        <w:jc w:val="center"/>
        <w:rPr>
          <w:rFonts w:ascii="仿宋" w:eastAsia="仿宋" w:hAnsi="仿宋"/>
        </w:rPr>
      </w:pPr>
      <w:r w:rsidRPr="007C3F02">
        <w:rPr>
          <w:rFonts w:ascii="仿宋" w:eastAsia="仿宋" w:hAnsi="仿宋"/>
        </w:rPr>
        <w:t>2020年</w:t>
      </w:r>
      <w:r w:rsidRPr="007C3F02">
        <w:rPr>
          <w:rFonts w:ascii="仿宋" w:eastAsia="仿宋" w:hAnsi="仿宋" w:hint="eastAsia"/>
        </w:rPr>
        <w:t>全国田径计时计分</w:t>
      </w:r>
      <w:r w:rsidRPr="007C3F02">
        <w:rPr>
          <w:rFonts w:ascii="仿宋" w:eastAsia="仿宋" w:hAnsi="仿宋"/>
        </w:rPr>
        <w:t>培训班网上报名操作说明</w:t>
      </w:r>
    </w:p>
    <w:p w:rsidR="00DC26EF" w:rsidRPr="007C3F02" w:rsidRDefault="007C3F02">
      <w:pPr>
        <w:rPr>
          <w:rFonts w:ascii="仿宋" w:eastAsia="仿宋" w:hAnsi="仿宋" w:cs="仿宋"/>
          <w:sz w:val="28"/>
          <w:szCs w:val="28"/>
        </w:rPr>
      </w:pPr>
      <w:r w:rsidRPr="007C3F02">
        <w:rPr>
          <w:rFonts w:ascii="仿宋" w:eastAsia="仿宋" w:hAnsi="仿宋" w:cs="仿宋" w:hint="eastAsia"/>
          <w:sz w:val="28"/>
          <w:szCs w:val="28"/>
        </w:rPr>
        <w:t>请各相关单位在中国</w:t>
      </w:r>
      <w:proofErr w:type="gramStart"/>
      <w:r w:rsidRPr="007C3F02">
        <w:rPr>
          <w:rFonts w:ascii="仿宋" w:eastAsia="仿宋" w:hAnsi="仿宋" w:cs="仿宋" w:hint="eastAsia"/>
          <w:sz w:val="28"/>
          <w:szCs w:val="28"/>
        </w:rPr>
        <w:t>田协官网专业人员</w:t>
      </w:r>
      <w:proofErr w:type="gramEnd"/>
      <w:r w:rsidRPr="007C3F02">
        <w:rPr>
          <w:rFonts w:ascii="仿宋" w:eastAsia="仿宋" w:hAnsi="仿宋" w:cs="仿宋" w:hint="eastAsia"/>
          <w:sz w:val="28"/>
          <w:szCs w:val="28"/>
        </w:rPr>
        <w:t>管理系统网址：</w:t>
      </w:r>
      <w:hyperlink r:id="rId6" w:history="1">
        <w:r w:rsidRPr="007C3F02">
          <w:rPr>
            <w:rStyle w:val="a3"/>
            <w:rFonts w:ascii="仿宋" w:eastAsia="仿宋" w:hAnsi="仿宋" w:cs="仿宋" w:hint="eastAsia"/>
            <w:sz w:val="28"/>
            <w:szCs w:val="28"/>
          </w:rPr>
          <w:t>http://referee.athletics.org.cn/</w:t>
        </w:r>
      </w:hyperlink>
    </w:p>
    <w:p w:rsidR="00DC26EF" w:rsidRPr="007C3F02" w:rsidRDefault="007C3F02">
      <w:pPr>
        <w:rPr>
          <w:rFonts w:ascii="仿宋" w:eastAsia="仿宋" w:hAnsi="仿宋"/>
        </w:rPr>
      </w:pPr>
      <w:r w:rsidRPr="007C3F02">
        <w:rPr>
          <w:rFonts w:ascii="仿宋" w:eastAsia="仿宋" w:hAnsi="仿宋"/>
          <w:noProof/>
        </w:rPr>
        <w:drawing>
          <wp:inline distT="0" distB="0" distL="114300" distR="114300">
            <wp:extent cx="5264785" cy="2853055"/>
            <wp:effectExtent l="0" t="0" r="825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4785" cy="2853055"/>
                    </a:xfrm>
                    <a:prstGeom prst="rect">
                      <a:avLst/>
                    </a:prstGeom>
                    <a:noFill/>
                    <a:ln>
                      <a:noFill/>
                    </a:ln>
                  </pic:spPr>
                </pic:pic>
              </a:graphicData>
            </a:graphic>
          </wp:inline>
        </w:drawing>
      </w:r>
    </w:p>
    <w:p w:rsidR="00DC26EF" w:rsidRPr="007C3F02" w:rsidRDefault="007C3F02">
      <w:pPr>
        <w:rPr>
          <w:rFonts w:ascii="仿宋" w:eastAsia="仿宋" w:hAnsi="仿宋"/>
        </w:rPr>
      </w:pPr>
      <w:r w:rsidRPr="007C3F02">
        <w:rPr>
          <w:rFonts w:ascii="仿宋" w:eastAsia="仿宋" w:hAnsi="仿宋"/>
          <w:noProof/>
        </w:rPr>
        <w:drawing>
          <wp:inline distT="0" distB="0" distL="114300" distR="114300">
            <wp:extent cx="5271135" cy="3063240"/>
            <wp:effectExtent l="0" t="0" r="190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1135" cy="3063240"/>
                    </a:xfrm>
                    <a:prstGeom prst="rect">
                      <a:avLst/>
                    </a:prstGeom>
                    <a:noFill/>
                    <a:ln>
                      <a:noFill/>
                    </a:ln>
                  </pic:spPr>
                </pic:pic>
              </a:graphicData>
            </a:graphic>
          </wp:inline>
        </w:drawing>
      </w:r>
    </w:p>
    <w:p w:rsidR="00DC26EF" w:rsidRPr="007C3F02" w:rsidRDefault="007C3F02">
      <w:pPr>
        <w:rPr>
          <w:rFonts w:ascii="仿宋" w:eastAsia="仿宋" w:hAnsi="仿宋" w:cs="仿宋"/>
          <w:sz w:val="28"/>
          <w:szCs w:val="28"/>
        </w:rPr>
      </w:pPr>
      <w:r w:rsidRPr="007C3F02">
        <w:rPr>
          <w:rFonts w:ascii="仿宋" w:eastAsia="仿宋" w:hAnsi="仿宋" w:cs="仿宋" w:hint="eastAsia"/>
          <w:sz w:val="28"/>
          <w:szCs w:val="28"/>
        </w:rPr>
        <w:t>1.选择单位端登录，输入用户名和密码，进入系统</w:t>
      </w:r>
    </w:p>
    <w:p w:rsidR="00DC26EF" w:rsidRPr="007C3F02" w:rsidRDefault="007C3F02">
      <w:pPr>
        <w:rPr>
          <w:rFonts w:ascii="仿宋" w:eastAsia="仿宋" w:hAnsi="仿宋"/>
        </w:rPr>
      </w:pPr>
      <w:r w:rsidRPr="007C3F02">
        <w:rPr>
          <w:rFonts w:ascii="仿宋" w:eastAsia="仿宋" w:hAnsi="仿宋"/>
          <w:noProof/>
        </w:rPr>
        <w:lastRenderedPageBreak/>
        <w:drawing>
          <wp:inline distT="0" distB="0" distL="114300" distR="114300">
            <wp:extent cx="5264150" cy="2451100"/>
            <wp:effectExtent l="0" t="0" r="1270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4150" cy="2451100"/>
                    </a:xfrm>
                    <a:prstGeom prst="rect">
                      <a:avLst/>
                    </a:prstGeom>
                    <a:noFill/>
                    <a:ln>
                      <a:noFill/>
                    </a:ln>
                  </pic:spPr>
                </pic:pic>
              </a:graphicData>
            </a:graphic>
          </wp:inline>
        </w:drawing>
      </w:r>
    </w:p>
    <w:p w:rsidR="00DC26EF" w:rsidRPr="007C3F02" w:rsidRDefault="007C3F02">
      <w:pPr>
        <w:numPr>
          <w:ilvl w:val="0"/>
          <w:numId w:val="1"/>
        </w:numPr>
        <w:jc w:val="left"/>
        <w:rPr>
          <w:rFonts w:ascii="仿宋" w:eastAsia="仿宋" w:hAnsi="仿宋" w:cs="仿宋"/>
          <w:sz w:val="28"/>
          <w:szCs w:val="28"/>
        </w:rPr>
      </w:pPr>
      <w:r w:rsidRPr="007C3F02">
        <w:rPr>
          <w:rFonts w:ascii="仿宋" w:eastAsia="仿宋" w:hAnsi="仿宋" w:cs="仿宋" w:hint="eastAsia"/>
          <w:sz w:val="28"/>
          <w:szCs w:val="28"/>
        </w:rPr>
        <w:t>相关单位登录系统后，找到左边导航的“报名培训”，打开显示右边页面，选择“2020年田径计时计分培训班报名”</w:t>
      </w:r>
    </w:p>
    <w:p w:rsidR="00DC26EF" w:rsidRPr="007C3F02" w:rsidRDefault="007C3F02">
      <w:pPr>
        <w:jc w:val="left"/>
        <w:rPr>
          <w:rFonts w:ascii="仿宋" w:eastAsia="仿宋" w:hAnsi="仿宋"/>
        </w:rPr>
      </w:pPr>
      <w:r w:rsidRPr="007C3F02">
        <w:rPr>
          <w:rFonts w:ascii="仿宋" w:eastAsia="仿宋" w:hAnsi="仿宋"/>
          <w:noProof/>
        </w:rPr>
        <w:drawing>
          <wp:inline distT="0" distB="0" distL="114300" distR="114300">
            <wp:extent cx="5271135" cy="1551305"/>
            <wp:effectExtent l="0" t="0" r="571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1135" cy="1551305"/>
                    </a:xfrm>
                    <a:prstGeom prst="rect">
                      <a:avLst/>
                    </a:prstGeom>
                    <a:noFill/>
                    <a:ln>
                      <a:noFill/>
                    </a:ln>
                  </pic:spPr>
                </pic:pic>
              </a:graphicData>
            </a:graphic>
          </wp:inline>
        </w:drawing>
      </w:r>
    </w:p>
    <w:p w:rsidR="00DC26EF" w:rsidRPr="007C3F02" w:rsidRDefault="007C3F02">
      <w:pPr>
        <w:numPr>
          <w:ilvl w:val="0"/>
          <w:numId w:val="1"/>
        </w:numPr>
        <w:jc w:val="left"/>
        <w:rPr>
          <w:rFonts w:ascii="仿宋" w:eastAsia="仿宋" w:hAnsi="仿宋" w:cs="仿宋"/>
          <w:sz w:val="28"/>
          <w:szCs w:val="28"/>
        </w:rPr>
      </w:pPr>
      <w:r w:rsidRPr="007C3F02">
        <w:rPr>
          <w:rFonts w:ascii="仿宋" w:eastAsia="仿宋" w:hAnsi="仿宋" w:cs="仿宋" w:hint="eastAsia"/>
          <w:sz w:val="28"/>
          <w:szCs w:val="28"/>
        </w:rPr>
        <w:t>点击“推荐裁判员”按钮，在弹出的列表中选择各单位的优秀裁判员，点击“推荐裁判员”报名本次裁判培训，如需取消</w:t>
      </w:r>
      <w:proofErr w:type="gramStart"/>
      <w:r w:rsidRPr="007C3F02">
        <w:rPr>
          <w:rFonts w:ascii="仿宋" w:eastAsia="仿宋" w:hAnsi="仿宋" w:cs="仿宋" w:hint="eastAsia"/>
          <w:sz w:val="28"/>
          <w:szCs w:val="28"/>
        </w:rPr>
        <w:t>推荐勾选点击</w:t>
      </w:r>
      <w:proofErr w:type="gramEnd"/>
      <w:r w:rsidRPr="007C3F02">
        <w:rPr>
          <w:rFonts w:ascii="仿宋" w:eastAsia="仿宋" w:hAnsi="仿宋" w:cs="仿宋" w:hint="eastAsia"/>
          <w:sz w:val="28"/>
          <w:szCs w:val="28"/>
        </w:rPr>
        <w:t>“取消裁判推荐”。</w:t>
      </w:r>
    </w:p>
    <w:p w:rsidR="00DC26EF" w:rsidRPr="007C3F02" w:rsidRDefault="007C3F02">
      <w:pPr>
        <w:jc w:val="left"/>
        <w:rPr>
          <w:rFonts w:ascii="仿宋" w:eastAsia="仿宋" w:hAnsi="仿宋"/>
        </w:rPr>
      </w:pPr>
      <w:r w:rsidRPr="007C3F02">
        <w:rPr>
          <w:rFonts w:ascii="仿宋" w:eastAsia="仿宋" w:hAnsi="仿宋"/>
          <w:noProof/>
        </w:rPr>
        <w:drawing>
          <wp:inline distT="0" distB="0" distL="114300" distR="114300">
            <wp:extent cx="5269865" cy="2394585"/>
            <wp:effectExtent l="0" t="0" r="698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9865" cy="2394585"/>
                    </a:xfrm>
                    <a:prstGeom prst="rect">
                      <a:avLst/>
                    </a:prstGeom>
                    <a:noFill/>
                    <a:ln>
                      <a:noFill/>
                    </a:ln>
                  </pic:spPr>
                </pic:pic>
              </a:graphicData>
            </a:graphic>
          </wp:inline>
        </w:drawing>
      </w:r>
    </w:p>
    <w:p w:rsidR="00DC26EF" w:rsidRPr="007C3F02" w:rsidRDefault="007C3F02">
      <w:pPr>
        <w:jc w:val="left"/>
        <w:rPr>
          <w:rFonts w:ascii="仿宋" w:eastAsia="仿宋" w:hAnsi="仿宋"/>
        </w:rPr>
      </w:pPr>
      <w:r w:rsidRPr="007C3F02">
        <w:rPr>
          <w:rFonts w:ascii="仿宋" w:eastAsia="仿宋" w:hAnsi="仿宋"/>
          <w:noProof/>
        </w:rPr>
        <w:lastRenderedPageBreak/>
        <w:drawing>
          <wp:inline distT="0" distB="0" distL="114300" distR="114300">
            <wp:extent cx="5269865" cy="3413760"/>
            <wp:effectExtent l="0" t="0" r="698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9865" cy="3413760"/>
                    </a:xfrm>
                    <a:prstGeom prst="rect">
                      <a:avLst/>
                    </a:prstGeom>
                    <a:noFill/>
                    <a:ln>
                      <a:noFill/>
                    </a:ln>
                  </pic:spPr>
                </pic:pic>
              </a:graphicData>
            </a:graphic>
          </wp:inline>
        </w:drawing>
      </w:r>
    </w:p>
    <w:p w:rsidR="00DC26EF" w:rsidRPr="007C3F02" w:rsidRDefault="00DC26EF">
      <w:pPr>
        <w:jc w:val="left"/>
        <w:rPr>
          <w:rFonts w:ascii="仿宋" w:eastAsia="仿宋" w:hAnsi="仿宋"/>
        </w:rPr>
      </w:pPr>
    </w:p>
    <w:p w:rsidR="00DC26EF" w:rsidRPr="007C3F02" w:rsidRDefault="00DC26EF">
      <w:pPr>
        <w:jc w:val="left"/>
        <w:rPr>
          <w:rFonts w:ascii="仿宋" w:eastAsia="仿宋" w:hAnsi="仿宋"/>
        </w:rPr>
      </w:pPr>
    </w:p>
    <w:p w:rsidR="00DC26EF" w:rsidRPr="007C3F02" w:rsidRDefault="007C3F02">
      <w:pPr>
        <w:numPr>
          <w:ilvl w:val="0"/>
          <w:numId w:val="1"/>
        </w:numPr>
        <w:jc w:val="left"/>
        <w:rPr>
          <w:rFonts w:ascii="仿宋" w:eastAsia="仿宋" w:hAnsi="仿宋" w:cs="仿宋"/>
          <w:sz w:val="28"/>
          <w:szCs w:val="28"/>
        </w:rPr>
      </w:pPr>
      <w:r w:rsidRPr="007C3F02">
        <w:rPr>
          <w:rFonts w:ascii="仿宋" w:eastAsia="仿宋" w:hAnsi="仿宋" w:cs="仿宋" w:hint="eastAsia"/>
          <w:sz w:val="28"/>
          <w:szCs w:val="28"/>
        </w:rPr>
        <w:t>推荐成功的裁判员将显示在本次培训列表中，</w:t>
      </w:r>
      <w:r w:rsidRPr="007C3F02">
        <w:rPr>
          <w:rFonts w:ascii="仿宋" w:eastAsia="仿宋" w:hAnsi="仿宋" w:cs="仿宋" w:hint="eastAsia"/>
          <w:color w:val="FF0000"/>
          <w:sz w:val="28"/>
          <w:szCs w:val="28"/>
        </w:rPr>
        <w:t>由各省相关管理单位上</w:t>
      </w:r>
      <w:proofErr w:type="gramStart"/>
      <w:r w:rsidRPr="007C3F02">
        <w:rPr>
          <w:rFonts w:ascii="仿宋" w:eastAsia="仿宋" w:hAnsi="仿宋" w:cs="仿宋" w:hint="eastAsia"/>
          <w:color w:val="FF0000"/>
          <w:sz w:val="28"/>
          <w:szCs w:val="28"/>
        </w:rPr>
        <w:t>传经审批</w:t>
      </w:r>
      <w:proofErr w:type="gramEnd"/>
      <w:r w:rsidRPr="007C3F02">
        <w:rPr>
          <w:rFonts w:ascii="仿宋" w:eastAsia="仿宋" w:hAnsi="仿宋" w:cs="仿宋" w:hint="eastAsia"/>
          <w:color w:val="FF0000"/>
          <w:sz w:val="28"/>
          <w:szCs w:val="28"/>
        </w:rPr>
        <w:t>的计时计分裁判推荐函（各省自制推荐函）扫描件上传到系统留档</w:t>
      </w:r>
      <w:r w:rsidRPr="007C3F02">
        <w:rPr>
          <w:rFonts w:ascii="仿宋" w:eastAsia="仿宋" w:hAnsi="仿宋" w:cs="仿宋" w:hint="eastAsia"/>
          <w:sz w:val="28"/>
          <w:szCs w:val="28"/>
        </w:rPr>
        <w:t>。</w:t>
      </w:r>
    </w:p>
    <w:p w:rsidR="00DC26EF" w:rsidRPr="007C3F02" w:rsidRDefault="007C3F02">
      <w:pPr>
        <w:jc w:val="left"/>
        <w:rPr>
          <w:rFonts w:ascii="仿宋" w:eastAsia="仿宋" w:hAnsi="仿宋"/>
        </w:rPr>
      </w:pPr>
      <w:r w:rsidRPr="007C3F02">
        <w:rPr>
          <w:rFonts w:ascii="仿宋" w:eastAsia="仿宋" w:hAnsi="仿宋"/>
          <w:noProof/>
        </w:rPr>
        <w:drawing>
          <wp:inline distT="0" distB="0" distL="114300" distR="114300">
            <wp:extent cx="5272405" cy="2158365"/>
            <wp:effectExtent l="0" t="0" r="444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2405" cy="2158365"/>
                    </a:xfrm>
                    <a:prstGeom prst="rect">
                      <a:avLst/>
                    </a:prstGeom>
                    <a:noFill/>
                    <a:ln>
                      <a:noFill/>
                    </a:ln>
                  </pic:spPr>
                </pic:pic>
              </a:graphicData>
            </a:graphic>
          </wp:inline>
        </w:drawing>
      </w:r>
    </w:p>
    <w:p w:rsidR="00DC26EF" w:rsidRPr="000829AE" w:rsidRDefault="000829AE" w:rsidP="000829AE">
      <w:pPr>
        <w:jc w:val="left"/>
        <w:rPr>
          <w:rFonts w:ascii="仿宋" w:eastAsia="仿宋" w:hAnsi="仿宋"/>
          <w:color w:val="FF0000"/>
        </w:rPr>
      </w:pPr>
      <w:bookmarkStart w:id="0" w:name="_GoBack"/>
      <w:r w:rsidRPr="000829AE">
        <w:rPr>
          <w:rFonts w:ascii="仿宋" w:eastAsia="仿宋" w:hAnsi="仿宋" w:cs="仿宋" w:hint="eastAsia"/>
          <w:color w:val="FF0000"/>
          <w:sz w:val="28"/>
          <w:szCs w:val="28"/>
        </w:rPr>
        <w:t>5.至此，完成本次裁判员培训报名，相关单位请及时通知已推荐的裁判员在指定的时间和地点参加裁判员培训。</w:t>
      </w:r>
      <w:bookmarkEnd w:id="0"/>
    </w:p>
    <w:sectPr w:rsidR="00DC26EF" w:rsidRPr="000829A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FA9684"/>
    <w:multiLevelType w:val="singleLevel"/>
    <w:tmpl w:val="79FA9684"/>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28295C"/>
    <w:rsid w:val="000829AE"/>
    <w:rsid w:val="007C3F02"/>
    <w:rsid w:val="00DC26EF"/>
    <w:rsid w:val="0B603A71"/>
    <w:rsid w:val="130367AB"/>
    <w:rsid w:val="192E4403"/>
    <w:rsid w:val="198B2B4F"/>
    <w:rsid w:val="2128295C"/>
    <w:rsid w:val="24E44D50"/>
    <w:rsid w:val="25756F1F"/>
    <w:rsid w:val="25BF381A"/>
    <w:rsid w:val="2DE15862"/>
    <w:rsid w:val="2EDA400C"/>
    <w:rsid w:val="40CD5639"/>
    <w:rsid w:val="47C066EB"/>
    <w:rsid w:val="4A6218E7"/>
    <w:rsid w:val="50563584"/>
    <w:rsid w:val="5E052C03"/>
    <w:rsid w:val="5F50637B"/>
    <w:rsid w:val="633A65F7"/>
    <w:rsid w:val="65C10F5A"/>
    <w:rsid w:val="69764039"/>
    <w:rsid w:val="73F00815"/>
    <w:rsid w:val="7C0C5505"/>
    <w:rsid w:val="7DF264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72A7E68-044C-4402-832B-BADF8444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character" w:customStyle="1" w:styleId="3Char">
    <w:name w:val="标题 3 Char"/>
    <w:basedOn w:val="a0"/>
    <w:link w:val="3"/>
    <w:rsid w:val="007C3F02"/>
    <w:rPr>
      <w:b/>
      <w:kern w:val="2"/>
      <w:sz w:val="32"/>
      <w:szCs w:val="24"/>
    </w:rPr>
  </w:style>
  <w:style w:type="character" w:customStyle="1" w:styleId="qowt-font5-fangsong">
    <w:name w:val="qowt-font5-fangsong"/>
    <w:basedOn w:val="a0"/>
    <w:rsid w:val="007C3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referee.athletics.org.c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61</Words>
  <Characters>354</Characters>
  <Application>Microsoft Office Word</Application>
  <DocSecurity>0</DocSecurity>
  <Lines>2</Lines>
  <Paragraphs>1</Paragraphs>
  <ScaleCrop>false</ScaleCrop>
  <Company/>
  <LinksUpToDate>false</LinksUpToDate>
  <CharactersWithSpaces>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WuGuoQiang</dc:creator>
  <cp:lastModifiedBy>Jia Shu</cp:lastModifiedBy>
  <cp:revision>3</cp:revision>
  <dcterms:created xsi:type="dcterms:W3CDTF">2020-11-03T09:20:00Z</dcterms:created>
  <dcterms:modified xsi:type="dcterms:W3CDTF">2020-11-12T07:30:00Z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