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Style w:val="7"/>
          <w:rFonts w:ascii="宋体" w:hAnsi="宋体" w:cs="宋体"/>
          <w:sz w:val="36"/>
          <w:szCs w:val="36"/>
        </w:rPr>
      </w:pPr>
      <w:r>
        <w:rPr>
          <w:rStyle w:val="7"/>
          <w:rFonts w:ascii="宋体" w:hAnsi="宋体" w:cs="宋体"/>
          <w:sz w:val="36"/>
          <w:szCs w:val="36"/>
        </w:rPr>
        <w:t>赛事队伍管理方案</w:t>
      </w:r>
    </w:p>
    <w:p>
      <w:pPr>
        <w:rPr>
          <w:rStyle w:val="7"/>
        </w:rPr>
      </w:pPr>
    </w:p>
    <w:p>
      <w:pPr>
        <w:spacing w:line="560" w:lineRule="exact"/>
        <w:ind w:firstLine="640" w:firstLineChars="200"/>
        <w:rPr>
          <w:rStyle w:val="7"/>
          <w:rFonts w:hint="eastAsia" w:ascii="仿宋" w:hAnsi="仿宋" w:eastAsia="仿宋" w:cs="仿宋"/>
          <w:sz w:val="32"/>
          <w:szCs w:val="32"/>
        </w:rPr>
      </w:pPr>
      <w:r>
        <w:rPr>
          <w:rStyle w:val="7"/>
          <w:rFonts w:hint="eastAsia" w:ascii="仿宋" w:hAnsi="仿宋" w:eastAsia="仿宋" w:cs="仿宋"/>
          <w:sz w:val="32"/>
          <w:szCs w:val="32"/>
        </w:rPr>
        <w:t>一</w:t>
      </w:r>
      <w:r>
        <w:rPr>
          <w:rStyle w:val="7"/>
          <w:rFonts w:hint="eastAsia" w:ascii="仿宋" w:hAnsi="仿宋" w:eastAsia="仿宋" w:cs="仿宋"/>
          <w:sz w:val="32"/>
          <w:szCs w:val="32"/>
          <w:lang w:eastAsia="zh-CN"/>
        </w:rPr>
        <w:t>、</w:t>
      </w:r>
      <w:r>
        <w:rPr>
          <w:rStyle w:val="7"/>
          <w:rFonts w:hint="eastAsia" w:ascii="仿宋" w:hAnsi="仿宋" w:eastAsia="仿宋" w:cs="仿宋"/>
          <w:sz w:val="32"/>
          <w:szCs w:val="32"/>
        </w:rPr>
        <w:t>背景情况</w:t>
      </w:r>
    </w:p>
    <w:p>
      <w:pPr>
        <w:spacing w:line="560" w:lineRule="exact"/>
        <w:ind w:firstLine="640" w:firstLineChars="200"/>
        <w:rPr>
          <w:rStyle w:val="7"/>
          <w:rFonts w:ascii="仿宋" w:hAnsi="仿宋" w:eastAsia="仿宋"/>
          <w:sz w:val="32"/>
          <w:szCs w:val="32"/>
        </w:rPr>
      </w:pPr>
      <w:r>
        <w:rPr>
          <w:rStyle w:val="7"/>
          <w:rFonts w:ascii="仿宋" w:hAnsi="仿宋" w:eastAsia="仿宋"/>
          <w:sz w:val="32"/>
          <w:szCs w:val="32"/>
        </w:rPr>
        <w:t>当前，新冠肺炎疫情防控工作已由应急性防控向常态化防控转变。7月9日，国家体育总局印发《科学有序恢复体育赛事和活动推动体育行业复工复产工作方案》要求，低风险地区在科学评估疫情风险，坚决贯彻防控要求的前提下，周密制定具体工作方案，积极有序恢复体育赛事和活动。</w:t>
      </w:r>
    </w:p>
    <w:p>
      <w:pPr>
        <w:spacing w:line="560" w:lineRule="exact"/>
        <w:ind w:firstLine="640" w:firstLineChars="200"/>
        <w:rPr>
          <w:rStyle w:val="7"/>
          <w:rFonts w:ascii="仿宋" w:hAnsi="仿宋" w:eastAsia="仿宋"/>
          <w:sz w:val="32"/>
          <w:szCs w:val="32"/>
        </w:rPr>
      </w:pPr>
      <w:r>
        <w:rPr>
          <w:rStyle w:val="7"/>
          <w:rFonts w:ascii="仿宋" w:hAnsi="仿宋" w:eastAsia="仿宋"/>
          <w:sz w:val="32"/>
          <w:szCs w:val="32"/>
        </w:rPr>
        <w:t>2020年全国国际式摔跤</w:t>
      </w:r>
      <w:r>
        <w:rPr>
          <w:rStyle w:val="7"/>
          <w:rFonts w:hint="eastAsia" w:ascii="仿宋" w:hAnsi="仿宋" w:eastAsia="仿宋"/>
          <w:sz w:val="32"/>
          <w:szCs w:val="32"/>
          <w:lang w:val="en-US" w:eastAsia="zh-CN"/>
        </w:rPr>
        <w:t>冠军</w:t>
      </w:r>
      <w:r>
        <w:rPr>
          <w:rStyle w:val="7"/>
          <w:rFonts w:ascii="仿宋" w:hAnsi="仿宋" w:eastAsia="仿宋"/>
          <w:sz w:val="32"/>
          <w:szCs w:val="32"/>
        </w:rPr>
        <w:t>赛拟于2020年1</w:t>
      </w:r>
      <w:r>
        <w:rPr>
          <w:rStyle w:val="7"/>
          <w:rFonts w:hint="eastAsia" w:ascii="仿宋" w:hAnsi="仿宋" w:eastAsia="仿宋"/>
          <w:sz w:val="32"/>
          <w:szCs w:val="32"/>
          <w:lang w:val="en-US" w:eastAsia="zh-CN"/>
        </w:rPr>
        <w:t>1</w:t>
      </w:r>
      <w:r>
        <w:rPr>
          <w:rStyle w:val="7"/>
          <w:rFonts w:ascii="仿宋" w:hAnsi="仿宋" w:eastAsia="仿宋"/>
          <w:sz w:val="32"/>
          <w:szCs w:val="32"/>
        </w:rPr>
        <w:t>月</w:t>
      </w:r>
      <w:r>
        <w:rPr>
          <w:rStyle w:val="7"/>
          <w:rFonts w:hint="eastAsia" w:ascii="仿宋" w:hAnsi="仿宋" w:eastAsia="仿宋"/>
          <w:sz w:val="32"/>
          <w:szCs w:val="32"/>
          <w:lang w:val="en-US" w:eastAsia="zh-CN"/>
        </w:rPr>
        <w:t>21</w:t>
      </w:r>
      <w:r>
        <w:rPr>
          <w:rStyle w:val="7"/>
          <w:rFonts w:ascii="仿宋" w:hAnsi="仿宋" w:eastAsia="仿宋"/>
          <w:sz w:val="32"/>
          <w:szCs w:val="32"/>
        </w:rPr>
        <w:t>日至</w:t>
      </w:r>
      <w:r>
        <w:rPr>
          <w:rStyle w:val="7"/>
          <w:rFonts w:hint="eastAsia" w:ascii="仿宋" w:hAnsi="仿宋" w:eastAsia="仿宋"/>
          <w:sz w:val="32"/>
          <w:szCs w:val="32"/>
          <w:lang w:val="en-US" w:eastAsia="zh-CN"/>
        </w:rPr>
        <w:t>29</w:t>
      </w:r>
      <w:bookmarkStart w:id="0" w:name="_GoBack"/>
      <w:bookmarkEnd w:id="0"/>
      <w:r>
        <w:rPr>
          <w:rStyle w:val="7"/>
          <w:rFonts w:ascii="仿宋" w:hAnsi="仿宋" w:eastAsia="仿宋"/>
          <w:sz w:val="32"/>
          <w:szCs w:val="32"/>
        </w:rPr>
        <w:t>日在</w:t>
      </w:r>
      <w:r>
        <w:rPr>
          <w:rStyle w:val="7"/>
          <w:rFonts w:hint="eastAsia" w:ascii="仿宋" w:hAnsi="仿宋" w:eastAsia="仿宋"/>
          <w:sz w:val="32"/>
          <w:szCs w:val="32"/>
          <w:lang w:val="en-US" w:eastAsia="zh-CN"/>
        </w:rPr>
        <w:t>河南焦作</w:t>
      </w:r>
      <w:r>
        <w:rPr>
          <w:rStyle w:val="7"/>
          <w:rFonts w:ascii="仿宋" w:hAnsi="仿宋" w:eastAsia="仿宋"/>
          <w:sz w:val="32"/>
          <w:szCs w:val="32"/>
        </w:rPr>
        <w:t>举行，预计参赛人员1000人。为贯彻落实党中央、国务院疫情防控指示精神，以及国家体育总局方案精神，统筹推进赛事工作安全有序进行，针对特殊期间各参赛队队员、教练员、裁判员等核心赛事人员的队伍管理问题，特制订本方案。</w:t>
      </w:r>
    </w:p>
    <w:p>
      <w:pPr>
        <w:spacing w:line="560" w:lineRule="exact"/>
        <w:ind w:firstLine="640" w:firstLineChars="200"/>
        <w:rPr>
          <w:rStyle w:val="7"/>
          <w:rFonts w:ascii="黑体" w:hAnsi="黑体" w:eastAsia="黑体"/>
          <w:sz w:val="32"/>
          <w:szCs w:val="32"/>
        </w:rPr>
      </w:pPr>
      <w:r>
        <w:rPr>
          <w:rStyle w:val="7"/>
          <w:rFonts w:hint="eastAsia" w:ascii="仿宋" w:hAnsi="仿宋" w:eastAsia="仿宋" w:cs="仿宋"/>
          <w:sz w:val="32"/>
          <w:szCs w:val="32"/>
        </w:rPr>
        <w:t>二</w:t>
      </w:r>
      <w:r>
        <w:rPr>
          <w:rStyle w:val="7"/>
          <w:rFonts w:hint="eastAsia" w:ascii="仿宋" w:hAnsi="仿宋" w:eastAsia="仿宋" w:cs="仿宋"/>
          <w:sz w:val="32"/>
          <w:szCs w:val="32"/>
          <w:lang w:eastAsia="zh-CN"/>
        </w:rPr>
        <w:t>、</w:t>
      </w:r>
      <w:r>
        <w:rPr>
          <w:rStyle w:val="7"/>
          <w:rFonts w:hint="eastAsia" w:ascii="仿宋" w:hAnsi="仿宋" w:eastAsia="仿宋" w:cs="仿宋"/>
          <w:sz w:val="32"/>
          <w:szCs w:val="32"/>
        </w:rPr>
        <w:t>总体要求</w:t>
      </w:r>
    </w:p>
    <w:p>
      <w:pPr>
        <w:spacing w:line="560" w:lineRule="exact"/>
        <w:ind w:firstLine="640" w:firstLineChars="200"/>
        <w:rPr>
          <w:rStyle w:val="7"/>
          <w:rFonts w:ascii="仿宋" w:hAnsi="仿宋" w:eastAsia="仿宋"/>
          <w:sz w:val="32"/>
          <w:szCs w:val="32"/>
        </w:rPr>
      </w:pPr>
      <w:r>
        <w:rPr>
          <w:rStyle w:val="7"/>
          <w:rFonts w:ascii="仿宋" w:hAnsi="仿宋" w:eastAsia="仿宋"/>
          <w:sz w:val="32"/>
          <w:szCs w:val="32"/>
        </w:rPr>
        <w:t>结合疫情期间的赛事实际，按照“防止聚集、减少接触、避免交叉”的原则，确保大赛在平稳、有序的环境中圆满完成，确保参赛人员的健康和赛事相关人员的安全，这是实行赛事队伍管理的最高要求，也是整个大赛工作的重中之重。各相关部门要严格落实赛前、赛中的队伍管理工作，及时制定每一环节的队伍管理制度，包括防疫检测工作、赛中秩序管理和吃住起居后勤管理等，确保及时发现问题隐患、及时解决问题，为所有参赛人员营造一个良好的竞赛环境。</w:t>
      </w:r>
    </w:p>
    <w:p>
      <w:pPr>
        <w:spacing w:line="560" w:lineRule="exact"/>
        <w:ind w:firstLine="640" w:firstLineChars="200"/>
        <w:rPr>
          <w:rStyle w:val="7"/>
          <w:rFonts w:ascii="黑体" w:hAnsi="黑体" w:eastAsia="黑体"/>
          <w:sz w:val="32"/>
          <w:szCs w:val="32"/>
        </w:rPr>
      </w:pPr>
      <w:r>
        <w:rPr>
          <w:rStyle w:val="7"/>
          <w:rFonts w:hint="eastAsia" w:ascii="仿宋" w:hAnsi="仿宋" w:eastAsia="仿宋" w:cs="仿宋"/>
          <w:sz w:val="32"/>
          <w:szCs w:val="32"/>
        </w:rPr>
        <w:t>三</w:t>
      </w:r>
      <w:r>
        <w:rPr>
          <w:rStyle w:val="7"/>
          <w:rFonts w:hint="eastAsia" w:ascii="仿宋" w:hAnsi="仿宋" w:eastAsia="仿宋" w:cs="仿宋"/>
          <w:sz w:val="32"/>
          <w:szCs w:val="32"/>
          <w:lang w:eastAsia="zh-CN"/>
        </w:rPr>
        <w:t>、</w:t>
      </w:r>
      <w:r>
        <w:rPr>
          <w:rStyle w:val="7"/>
          <w:rFonts w:hint="eastAsia" w:ascii="仿宋" w:hAnsi="仿宋" w:eastAsia="仿宋" w:cs="仿宋"/>
          <w:sz w:val="32"/>
          <w:szCs w:val="32"/>
        </w:rPr>
        <w:t>组织机构</w:t>
      </w:r>
    </w:p>
    <w:p>
      <w:pPr>
        <w:spacing w:line="560" w:lineRule="exact"/>
        <w:ind w:firstLine="640" w:firstLineChars="200"/>
        <w:rPr>
          <w:rStyle w:val="7"/>
          <w:rFonts w:ascii="仿宋" w:hAnsi="仿宋" w:eastAsia="仿宋"/>
          <w:sz w:val="32"/>
          <w:szCs w:val="32"/>
        </w:rPr>
      </w:pPr>
      <w:r>
        <w:rPr>
          <w:rStyle w:val="7"/>
          <w:rFonts w:ascii="仿宋" w:hAnsi="仿宋" w:eastAsia="仿宋"/>
          <w:sz w:val="32"/>
          <w:szCs w:val="32"/>
        </w:rPr>
        <w:t>成立专门的赛事队伍管理领导小组，赛事组委会相关领导任组长，各参赛代表队领队为组员，同时担任队伍管理实际责任人，负责各自代表队赛事期间的管理工作。</w:t>
      </w:r>
    </w:p>
    <w:p>
      <w:pPr>
        <w:spacing w:line="560" w:lineRule="exact"/>
        <w:ind w:firstLine="640" w:firstLineChars="200"/>
        <w:rPr>
          <w:rStyle w:val="7"/>
          <w:rFonts w:ascii="黑体" w:hAnsi="黑体" w:eastAsia="黑体"/>
          <w:sz w:val="32"/>
          <w:szCs w:val="32"/>
        </w:rPr>
      </w:pPr>
      <w:r>
        <w:rPr>
          <w:rStyle w:val="7"/>
          <w:rFonts w:hint="eastAsia" w:ascii="仿宋" w:hAnsi="仿宋" w:eastAsia="仿宋" w:cs="仿宋"/>
          <w:sz w:val="32"/>
          <w:szCs w:val="32"/>
        </w:rPr>
        <w:t>四</w:t>
      </w:r>
      <w:r>
        <w:rPr>
          <w:rStyle w:val="7"/>
          <w:rFonts w:hint="eastAsia" w:ascii="仿宋" w:hAnsi="仿宋" w:eastAsia="仿宋" w:cs="仿宋"/>
          <w:sz w:val="32"/>
          <w:szCs w:val="32"/>
          <w:lang w:eastAsia="zh-CN"/>
        </w:rPr>
        <w:t>、</w:t>
      </w:r>
      <w:r>
        <w:rPr>
          <w:rStyle w:val="7"/>
          <w:rFonts w:hint="eastAsia" w:ascii="仿宋" w:hAnsi="仿宋" w:eastAsia="仿宋" w:cs="仿宋"/>
          <w:sz w:val="32"/>
          <w:szCs w:val="32"/>
        </w:rPr>
        <w:t>赛事队伍管理方案</w:t>
      </w:r>
    </w:p>
    <w:p>
      <w:pPr>
        <w:spacing w:line="560" w:lineRule="exact"/>
        <w:ind w:firstLine="640" w:firstLineChars="200"/>
        <w:rPr>
          <w:rStyle w:val="7"/>
          <w:rFonts w:ascii="楷体" w:hAnsi="楷体" w:eastAsia="楷体"/>
          <w:sz w:val="32"/>
          <w:szCs w:val="32"/>
        </w:rPr>
      </w:pPr>
      <w:r>
        <w:rPr>
          <w:rStyle w:val="7"/>
          <w:rFonts w:ascii="楷体" w:hAnsi="楷体" w:eastAsia="楷体"/>
          <w:sz w:val="32"/>
          <w:szCs w:val="32"/>
        </w:rPr>
        <w:t>（一）整体组织筹划，加强科学管理</w:t>
      </w:r>
    </w:p>
    <w:p>
      <w:pPr>
        <w:pStyle w:val="4"/>
        <w:widowControl/>
        <w:shd w:val="clear" w:color="auto" w:fill="FFFFFF"/>
        <w:spacing w:before="0" w:beforeAutospacing="0" w:after="80" w:afterAutospacing="0" w:line="20" w:lineRule="atLeast"/>
        <w:ind w:firstLine="560"/>
        <w:rPr>
          <w:rStyle w:val="7"/>
          <w:rFonts w:ascii="仿宋" w:hAnsi="仿宋" w:eastAsia="仿宋"/>
          <w:sz w:val="32"/>
          <w:szCs w:val="32"/>
        </w:rPr>
      </w:pPr>
      <w:r>
        <w:rPr>
          <w:rStyle w:val="7"/>
          <w:rFonts w:ascii="仿宋" w:hAnsi="仿宋" w:eastAsia="仿宋"/>
          <w:sz w:val="32"/>
          <w:szCs w:val="32"/>
        </w:rPr>
        <w:t>在疫情防控常态化背景下，为做好2020年全国国际式摔跤</w:t>
      </w:r>
      <w:r>
        <w:rPr>
          <w:rStyle w:val="7"/>
          <w:rFonts w:hint="eastAsia" w:ascii="仿宋" w:hAnsi="仿宋" w:eastAsia="仿宋"/>
          <w:sz w:val="32"/>
          <w:szCs w:val="32"/>
          <w:lang w:val="en-US" w:eastAsia="zh-CN"/>
        </w:rPr>
        <w:t>冠军</w:t>
      </w:r>
      <w:r>
        <w:rPr>
          <w:rStyle w:val="7"/>
          <w:rFonts w:ascii="仿宋" w:hAnsi="仿宋" w:eastAsia="仿宋"/>
          <w:sz w:val="32"/>
          <w:szCs w:val="32"/>
        </w:rPr>
        <w:t>赛的组织承办工作，中国摔跤协会、</w:t>
      </w:r>
      <w:r>
        <w:rPr>
          <w:rFonts w:hint="eastAsia" w:ascii="仿宋" w:hAnsi="仿宋" w:eastAsia="仿宋" w:cs="宋体"/>
          <w:color w:val="333333"/>
          <w:sz w:val="32"/>
          <w:szCs w:val="32"/>
          <w:lang w:val="en-US" w:eastAsia="zh-CN"/>
        </w:rPr>
        <w:t>河南省重竞技运动管理中心、</w:t>
      </w:r>
      <w:r>
        <w:rPr>
          <w:rFonts w:hint="eastAsia" w:ascii="仿宋" w:hAnsi="仿宋" w:eastAsia="仿宋" w:cs="宋体"/>
          <w:color w:val="333333"/>
          <w:sz w:val="32"/>
          <w:szCs w:val="32"/>
          <w:shd w:val="clear" w:color="auto" w:fill="FFFFFF"/>
          <w:lang w:val="en-US" w:eastAsia="zh-CN"/>
        </w:rPr>
        <w:t>焦作市体育局、焦作市山阳区人民政府、焦作市体育场馆管理中心</w:t>
      </w:r>
      <w:r>
        <w:rPr>
          <w:rStyle w:val="7"/>
          <w:rFonts w:ascii="仿宋" w:hAnsi="仿宋" w:eastAsia="仿宋"/>
          <w:sz w:val="32"/>
          <w:szCs w:val="32"/>
        </w:rPr>
        <w:t>提前谋划、精心组织，制定专门的赛事防控方案、赛事队伍管理方案和应急处理预案等，确保赛事圆满完成。</w:t>
      </w:r>
    </w:p>
    <w:p>
      <w:pPr>
        <w:numPr>
          <w:ilvl w:val="0"/>
          <w:numId w:val="1"/>
        </w:numPr>
        <w:spacing w:line="560" w:lineRule="exact"/>
        <w:ind w:firstLine="640" w:firstLineChars="200"/>
        <w:rPr>
          <w:rStyle w:val="7"/>
          <w:rFonts w:ascii="仿宋" w:hAnsi="仿宋" w:eastAsia="仿宋"/>
          <w:sz w:val="32"/>
          <w:szCs w:val="32"/>
        </w:rPr>
      </w:pPr>
      <w:r>
        <w:rPr>
          <w:rStyle w:val="7"/>
          <w:rFonts w:ascii="仿宋" w:hAnsi="仿宋" w:eastAsia="仿宋"/>
          <w:sz w:val="32"/>
          <w:szCs w:val="32"/>
        </w:rPr>
        <w:t>多次深入实地探访场馆，为筹划制定赛事期间科学合理的参赛队伍秩序管理方案奠定了基础</w:t>
      </w:r>
      <w:r>
        <w:rPr>
          <w:rStyle w:val="7"/>
          <w:rFonts w:hint="eastAsia" w:ascii="仿宋" w:hAnsi="仿宋" w:eastAsia="仿宋"/>
          <w:sz w:val="32"/>
          <w:szCs w:val="32"/>
        </w:rPr>
        <w:t>。</w:t>
      </w:r>
    </w:p>
    <w:p>
      <w:pPr>
        <w:numPr>
          <w:ilvl w:val="0"/>
          <w:numId w:val="1"/>
        </w:numPr>
        <w:spacing w:line="560" w:lineRule="exact"/>
        <w:ind w:firstLine="640" w:firstLineChars="200"/>
        <w:rPr>
          <w:rStyle w:val="7"/>
          <w:rFonts w:ascii="仿宋" w:hAnsi="仿宋" w:eastAsia="仿宋"/>
          <w:sz w:val="32"/>
          <w:szCs w:val="32"/>
        </w:rPr>
      </w:pPr>
      <w:r>
        <w:rPr>
          <w:rStyle w:val="7"/>
          <w:rFonts w:ascii="仿宋" w:hAnsi="仿宋" w:eastAsia="仿宋"/>
          <w:sz w:val="32"/>
          <w:szCs w:val="32"/>
        </w:rPr>
        <w:t>中国摔跤协会和赛事举办地</w:t>
      </w:r>
      <w:r>
        <w:rPr>
          <w:rStyle w:val="7"/>
          <w:rFonts w:hint="eastAsia" w:ascii="仿宋" w:hAnsi="仿宋" w:eastAsia="仿宋"/>
          <w:sz w:val="32"/>
          <w:szCs w:val="32"/>
          <w:lang w:eastAsia="zh-CN"/>
        </w:rPr>
        <w:t>淮北</w:t>
      </w:r>
      <w:r>
        <w:rPr>
          <w:rStyle w:val="7"/>
          <w:rFonts w:ascii="仿宋" w:hAnsi="仿宋" w:eastAsia="仿宋"/>
          <w:sz w:val="32"/>
          <w:szCs w:val="32"/>
        </w:rPr>
        <w:t>市人民政府、</w:t>
      </w:r>
      <w:r>
        <w:rPr>
          <w:rStyle w:val="7"/>
          <w:rFonts w:hint="eastAsia" w:ascii="仿宋" w:hAnsi="仿宋" w:eastAsia="仿宋"/>
          <w:sz w:val="32"/>
          <w:szCs w:val="32"/>
          <w:lang w:eastAsia="zh-CN"/>
        </w:rPr>
        <w:t>淮北</w:t>
      </w:r>
      <w:r>
        <w:rPr>
          <w:rStyle w:val="7"/>
          <w:rFonts w:ascii="仿宋" w:hAnsi="仿宋" w:eastAsia="仿宋"/>
          <w:sz w:val="32"/>
          <w:szCs w:val="32"/>
        </w:rPr>
        <w:t>市体育局多次谋划，寻求更科学的食宿安排方案和更多的志愿服务支持，确保赛事期间后勤保障和防疫检测人员妥当安排</w:t>
      </w:r>
      <w:r>
        <w:rPr>
          <w:rStyle w:val="7"/>
          <w:rFonts w:hint="eastAsia" w:ascii="仿宋" w:hAnsi="仿宋" w:eastAsia="仿宋"/>
          <w:sz w:val="32"/>
          <w:szCs w:val="32"/>
        </w:rPr>
        <w:t>。</w:t>
      </w:r>
    </w:p>
    <w:p>
      <w:pPr>
        <w:numPr>
          <w:ilvl w:val="0"/>
          <w:numId w:val="1"/>
        </w:numPr>
        <w:spacing w:line="560" w:lineRule="exact"/>
        <w:ind w:firstLine="640" w:firstLineChars="200"/>
        <w:rPr>
          <w:rStyle w:val="7"/>
          <w:rFonts w:ascii="楷体" w:hAnsi="楷体" w:eastAsia="楷体"/>
          <w:sz w:val="32"/>
          <w:szCs w:val="32"/>
        </w:rPr>
      </w:pPr>
      <w:r>
        <w:rPr>
          <w:rStyle w:val="7"/>
          <w:rFonts w:ascii="仿宋" w:hAnsi="仿宋" w:eastAsia="仿宋"/>
          <w:sz w:val="32"/>
          <w:szCs w:val="32"/>
        </w:rPr>
        <w:t>中国摔跤协会和各地代表队深入接洽，确定各代表队领队为队伍管理第一负责人，负责参赛期间所有队员的参赛秩序、纪律问题，负责和赛事队伍管理领导小组对接，传递最新的管理要求。</w:t>
      </w:r>
    </w:p>
    <w:p>
      <w:pPr>
        <w:numPr>
          <w:ilvl w:val="0"/>
          <w:numId w:val="0"/>
        </w:numPr>
        <w:spacing w:line="560" w:lineRule="exact"/>
        <w:rPr>
          <w:rStyle w:val="7"/>
          <w:rFonts w:ascii="仿宋" w:hAnsi="仿宋" w:eastAsia="仿宋"/>
          <w:sz w:val="32"/>
          <w:szCs w:val="32"/>
        </w:rPr>
      </w:pPr>
    </w:p>
    <w:p>
      <w:pPr>
        <w:numPr>
          <w:ilvl w:val="0"/>
          <w:numId w:val="0"/>
        </w:numPr>
        <w:spacing w:line="560" w:lineRule="exact"/>
        <w:rPr>
          <w:rStyle w:val="7"/>
          <w:rFonts w:ascii="仿宋" w:hAnsi="仿宋" w:eastAsia="仿宋"/>
          <w:sz w:val="32"/>
          <w:szCs w:val="32"/>
        </w:rPr>
      </w:pPr>
    </w:p>
    <w:p>
      <w:pPr>
        <w:spacing w:line="560" w:lineRule="exact"/>
        <w:ind w:firstLine="640" w:firstLineChars="200"/>
        <w:rPr>
          <w:rStyle w:val="7"/>
          <w:rFonts w:ascii="楷体" w:hAnsi="楷体" w:eastAsia="楷体"/>
          <w:sz w:val="32"/>
          <w:szCs w:val="32"/>
        </w:rPr>
      </w:pPr>
      <w:r>
        <w:rPr>
          <w:rStyle w:val="7"/>
          <w:rFonts w:ascii="楷体" w:hAnsi="楷体" w:eastAsia="楷体"/>
          <w:sz w:val="32"/>
          <w:szCs w:val="32"/>
        </w:rPr>
        <w:t>（二）赛前防疫检测，把控源头管理</w:t>
      </w:r>
    </w:p>
    <w:p>
      <w:pPr>
        <w:spacing w:line="560" w:lineRule="exact"/>
        <w:ind w:firstLine="643" w:firstLineChars="200"/>
        <w:rPr>
          <w:rStyle w:val="7"/>
          <w:rFonts w:ascii="仿宋" w:hAnsi="仿宋" w:eastAsia="仿宋" w:cs="仿宋"/>
          <w:b/>
          <w:bCs/>
          <w:sz w:val="32"/>
          <w:szCs w:val="32"/>
        </w:rPr>
      </w:pPr>
      <w:r>
        <w:rPr>
          <w:rStyle w:val="7"/>
          <w:rFonts w:ascii="仿宋" w:hAnsi="仿宋" w:eastAsia="仿宋" w:cs="仿宋"/>
          <w:b/>
          <w:bCs/>
          <w:sz w:val="32"/>
          <w:szCs w:val="32"/>
        </w:rPr>
        <w:t>1、赛前检测</w:t>
      </w:r>
    </w:p>
    <w:p>
      <w:pPr>
        <w:spacing w:line="560" w:lineRule="exact"/>
        <w:ind w:firstLine="640" w:firstLineChars="200"/>
        <w:rPr>
          <w:rStyle w:val="7"/>
          <w:rFonts w:ascii="仿宋" w:hAnsi="仿宋" w:eastAsia="仿宋"/>
          <w:sz w:val="32"/>
          <w:szCs w:val="32"/>
        </w:rPr>
      </w:pPr>
      <w:r>
        <w:rPr>
          <w:rStyle w:val="7"/>
          <w:rFonts w:ascii="仿宋" w:hAnsi="仿宋" w:eastAsia="仿宋"/>
          <w:sz w:val="32"/>
          <w:szCs w:val="32"/>
        </w:rPr>
        <w:t>赛事队伍管理领导小组须严格按照以下措施，对所有参赛人员，主要包括运动员、教练员、裁判员、随队人员等，进行赛前防控管理。</w:t>
      </w:r>
    </w:p>
    <w:p>
      <w:pPr>
        <w:spacing w:line="560" w:lineRule="exact"/>
        <w:ind w:firstLine="640" w:firstLineChars="200"/>
        <w:rPr>
          <w:rStyle w:val="7"/>
          <w:rFonts w:ascii="仿宋" w:hAnsi="仿宋" w:eastAsia="仿宋"/>
          <w:sz w:val="32"/>
          <w:szCs w:val="32"/>
        </w:rPr>
      </w:pPr>
      <w:r>
        <w:rPr>
          <w:rStyle w:val="7"/>
          <w:rFonts w:ascii="仿宋" w:hAnsi="仿宋" w:eastAsia="仿宋"/>
          <w:sz w:val="32"/>
          <w:szCs w:val="32"/>
        </w:rPr>
        <w:t>赛前摸排组须准确掌握所有参赛人员在疫情防控期间的活动行踪、社会接触史等关键信息，确保所有人员到达赛区前14天无中高风险地区居住史和相关人员接触史。全体参赛人员在出发赴赛区前均需参加两次核酸检测，即比赛日前14天及赴赛区前3天和前5天之间。两次检测所有人员均显示合格，方可前往赛区。</w:t>
      </w:r>
    </w:p>
    <w:p>
      <w:pPr>
        <w:spacing w:line="560" w:lineRule="exact"/>
        <w:ind w:firstLine="643" w:firstLineChars="200"/>
        <w:rPr>
          <w:rStyle w:val="7"/>
          <w:rFonts w:ascii="仿宋" w:hAnsi="仿宋" w:eastAsia="仿宋" w:cs="仿宋"/>
          <w:b/>
          <w:bCs/>
          <w:sz w:val="32"/>
          <w:szCs w:val="32"/>
        </w:rPr>
      </w:pPr>
      <w:r>
        <w:rPr>
          <w:rStyle w:val="7"/>
          <w:rFonts w:ascii="仿宋" w:hAnsi="仿宋" w:eastAsia="仿宋" w:cs="仿宋"/>
          <w:b/>
          <w:bCs/>
          <w:sz w:val="32"/>
          <w:szCs w:val="32"/>
        </w:rPr>
        <w:t>2、报到注意事项</w:t>
      </w:r>
    </w:p>
    <w:p>
      <w:pPr>
        <w:spacing w:line="560" w:lineRule="exact"/>
        <w:ind w:firstLine="640" w:firstLineChars="200"/>
        <w:rPr>
          <w:rStyle w:val="7"/>
          <w:rFonts w:ascii="仿宋" w:hAnsi="仿宋" w:eastAsia="仿宋"/>
          <w:sz w:val="32"/>
          <w:szCs w:val="32"/>
        </w:rPr>
      </w:pPr>
      <w:r>
        <w:rPr>
          <w:rStyle w:val="7"/>
          <w:rFonts w:ascii="仿宋" w:hAnsi="仿宋" w:eastAsia="仿宋"/>
          <w:sz w:val="32"/>
          <w:szCs w:val="32"/>
        </w:rPr>
        <w:t>按照错峰、错时原则进行报到，并乘坐会务组安排专车抵达酒店，向组委会报到</w:t>
      </w:r>
      <w:r>
        <w:rPr>
          <w:rStyle w:val="7"/>
          <w:rFonts w:hint="eastAsia" w:ascii="仿宋" w:hAnsi="仿宋" w:eastAsia="仿宋"/>
          <w:sz w:val="32"/>
          <w:szCs w:val="32"/>
        </w:rPr>
        <w:t>。</w:t>
      </w:r>
    </w:p>
    <w:p>
      <w:pPr>
        <w:spacing w:line="560" w:lineRule="exact"/>
        <w:ind w:firstLine="640" w:firstLineChars="200"/>
        <w:rPr>
          <w:rStyle w:val="7"/>
          <w:rFonts w:ascii="仿宋" w:hAnsi="仿宋" w:eastAsia="仿宋"/>
          <w:sz w:val="32"/>
          <w:szCs w:val="32"/>
        </w:rPr>
      </w:pPr>
      <w:r>
        <w:rPr>
          <w:rStyle w:val="7"/>
          <w:rFonts w:ascii="仿宋" w:hAnsi="仿宋" w:eastAsia="仿宋"/>
          <w:sz w:val="32"/>
          <w:szCs w:val="32"/>
        </w:rPr>
        <w:t xml:space="preserve">所有参赛人员须携带在国家认证的可进行核酸检测的医疗机构完成两次核酸检测报告的原件，承诺书原件，现场填写《健康问卷》，《行程信息表》和《住宿信息表》，出示动态行程卡、人员所在地健康码、本人身份证。 </w:t>
      </w:r>
    </w:p>
    <w:p>
      <w:pPr>
        <w:spacing w:line="560" w:lineRule="exact"/>
        <w:ind w:firstLine="640" w:firstLineChars="200"/>
        <w:rPr>
          <w:rStyle w:val="7"/>
          <w:rFonts w:ascii="仿宋" w:hAnsi="仿宋" w:eastAsia="仿宋"/>
          <w:sz w:val="32"/>
          <w:szCs w:val="32"/>
        </w:rPr>
      </w:pPr>
      <w:r>
        <w:rPr>
          <w:rStyle w:val="7"/>
          <w:rFonts w:ascii="仿宋" w:hAnsi="仿宋" w:eastAsia="仿宋"/>
          <w:sz w:val="32"/>
          <w:szCs w:val="32"/>
        </w:rPr>
        <w:t>资料审核后，现场接受第三次核酸检测。在核酸检测结果出来前，必须留在自己的房间内。核酸检测合格者，方可正式获得参赛资格。</w:t>
      </w:r>
    </w:p>
    <w:p>
      <w:pPr>
        <w:spacing w:line="560" w:lineRule="exact"/>
        <w:ind w:firstLine="640" w:firstLineChars="200"/>
        <w:rPr>
          <w:rStyle w:val="7"/>
          <w:rFonts w:ascii="仿宋" w:hAnsi="仿宋" w:eastAsia="仿宋"/>
          <w:sz w:val="32"/>
          <w:szCs w:val="32"/>
        </w:rPr>
      </w:pPr>
      <w:r>
        <w:rPr>
          <w:rStyle w:val="7"/>
          <w:rFonts w:ascii="仿宋" w:hAnsi="仿宋" w:eastAsia="仿宋"/>
          <w:sz w:val="32"/>
          <w:szCs w:val="32"/>
        </w:rPr>
        <w:t>如情况异常，立即启动应急预案。</w:t>
      </w:r>
    </w:p>
    <w:p>
      <w:pPr>
        <w:spacing w:line="560" w:lineRule="exact"/>
        <w:ind w:firstLine="640" w:firstLineChars="200"/>
        <w:rPr>
          <w:rStyle w:val="7"/>
          <w:rFonts w:ascii="仿宋" w:hAnsi="仿宋" w:eastAsia="仿宋"/>
          <w:sz w:val="32"/>
          <w:szCs w:val="32"/>
        </w:rPr>
      </w:pPr>
      <w:r>
        <w:rPr>
          <w:rStyle w:val="7"/>
          <w:rFonts w:ascii="仿宋" w:hAnsi="仿宋" w:eastAsia="仿宋"/>
          <w:sz w:val="32"/>
          <w:szCs w:val="32"/>
        </w:rPr>
        <w:t>报到时须按照防控要求，遵守最小安全距离原则，避免交谈。</w:t>
      </w:r>
    </w:p>
    <w:p>
      <w:pPr>
        <w:spacing w:line="560" w:lineRule="exact"/>
        <w:ind w:firstLine="640" w:firstLineChars="200"/>
        <w:rPr>
          <w:rStyle w:val="7"/>
          <w:rFonts w:ascii="楷体" w:hAnsi="楷体" w:eastAsia="楷体"/>
          <w:sz w:val="32"/>
          <w:szCs w:val="32"/>
        </w:rPr>
      </w:pPr>
      <w:r>
        <w:rPr>
          <w:rStyle w:val="7"/>
          <w:rFonts w:ascii="楷体" w:hAnsi="楷体" w:eastAsia="楷体"/>
          <w:sz w:val="32"/>
          <w:szCs w:val="32"/>
        </w:rPr>
        <w:t>（三）赛中严格管理，确保赛区安全</w:t>
      </w:r>
    </w:p>
    <w:p>
      <w:pPr>
        <w:spacing w:line="560" w:lineRule="exact"/>
        <w:ind w:firstLine="640" w:firstLineChars="200"/>
        <w:rPr>
          <w:rStyle w:val="7"/>
          <w:rFonts w:ascii="仿宋" w:hAnsi="仿宋" w:eastAsia="仿宋"/>
          <w:sz w:val="32"/>
          <w:szCs w:val="32"/>
        </w:rPr>
      </w:pPr>
      <w:r>
        <w:rPr>
          <w:rStyle w:val="7"/>
          <w:rFonts w:ascii="仿宋" w:hAnsi="仿宋" w:eastAsia="仿宋"/>
          <w:sz w:val="32"/>
          <w:szCs w:val="32"/>
        </w:rPr>
        <w:t>所有参赛人员按要求抵达赛区，接受第三次核酸检测后，须接受赛区统一闭环式管理，进行比赛、吃住和交通。严格落实体温检测与健康状况的日报告制度，每日汇总体温检测和健康状况，做到可防可控可追踪。具体如下：</w:t>
      </w:r>
    </w:p>
    <w:p>
      <w:pPr>
        <w:numPr>
          <w:ilvl w:val="0"/>
          <w:numId w:val="2"/>
        </w:numPr>
        <w:spacing w:line="560" w:lineRule="exact"/>
        <w:ind w:firstLine="643" w:firstLineChars="200"/>
        <w:rPr>
          <w:rStyle w:val="7"/>
          <w:rFonts w:ascii="仿宋" w:hAnsi="仿宋" w:eastAsia="仿宋" w:cs="仿宋"/>
          <w:b/>
          <w:bCs/>
          <w:sz w:val="32"/>
          <w:szCs w:val="32"/>
        </w:rPr>
      </w:pPr>
      <w:r>
        <w:rPr>
          <w:rStyle w:val="7"/>
          <w:rFonts w:ascii="仿宋" w:hAnsi="仿宋" w:eastAsia="仿宋" w:cs="仿宋"/>
          <w:b/>
          <w:bCs/>
          <w:sz w:val="32"/>
          <w:szCs w:val="32"/>
        </w:rPr>
        <w:t>精细化管理：分人群、分区域。</w:t>
      </w:r>
    </w:p>
    <w:p>
      <w:pPr>
        <w:spacing w:line="560" w:lineRule="exact"/>
        <w:ind w:firstLine="640" w:firstLineChars="200"/>
        <w:rPr>
          <w:rStyle w:val="7"/>
          <w:rFonts w:ascii="仿宋" w:hAnsi="仿宋" w:eastAsia="仿宋"/>
          <w:sz w:val="32"/>
          <w:szCs w:val="32"/>
        </w:rPr>
      </w:pPr>
      <w:r>
        <w:rPr>
          <w:rStyle w:val="7"/>
          <w:rFonts w:ascii="仿宋" w:hAnsi="仿宋" w:eastAsia="仿宋"/>
          <w:sz w:val="32"/>
          <w:szCs w:val="32"/>
        </w:rPr>
        <w:t>将人群细分为运动员、教练员、裁判员、竞赛官员、赛场工作人员、后勤保障人员等进行管理，尤其对酒店服务员、餐厅服务员、通勤大巴车司机进行重点管理；将区域细分为比赛场和食宿酒店进行管理，对于竞赛发生的区域采取最严格的管理。</w:t>
      </w:r>
    </w:p>
    <w:p>
      <w:pPr>
        <w:spacing w:line="560" w:lineRule="exact"/>
        <w:ind w:firstLine="643" w:firstLineChars="200"/>
        <w:rPr>
          <w:rStyle w:val="7"/>
          <w:rFonts w:ascii="仿宋" w:hAnsi="仿宋" w:eastAsia="仿宋" w:cs="仿宋"/>
          <w:b/>
          <w:bCs/>
          <w:sz w:val="32"/>
          <w:szCs w:val="32"/>
        </w:rPr>
      </w:pPr>
      <w:r>
        <w:rPr>
          <w:rStyle w:val="7"/>
          <w:rFonts w:ascii="仿宋" w:hAnsi="仿宋" w:eastAsia="仿宋" w:cs="仿宋"/>
          <w:b/>
          <w:bCs/>
          <w:sz w:val="32"/>
          <w:szCs w:val="32"/>
        </w:rPr>
        <w:t>2、食宿管理：封闭严查</w:t>
      </w:r>
    </w:p>
    <w:p>
      <w:pPr>
        <w:spacing w:line="560" w:lineRule="exact"/>
        <w:ind w:firstLine="640" w:firstLineChars="200"/>
        <w:rPr>
          <w:rStyle w:val="7"/>
          <w:rFonts w:ascii="仿宋" w:hAnsi="仿宋" w:eastAsia="仿宋"/>
          <w:sz w:val="32"/>
          <w:szCs w:val="32"/>
        </w:rPr>
      </w:pPr>
      <w:r>
        <w:rPr>
          <w:rStyle w:val="7"/>
          <w:rFonts w:ascii="仿宋" w:hAnsi="仿宋" w:eastAsia="仿宋"/>
          <w:sz w:val="32"/>
          <w:szCs w:val="32"/>
        </w:rPr>
        <w:t>赛事人员在比赛期间，食宿均实行封闭管理。除了按计划统一去场地进行训练、比赛外，所有人员不得离开酒店和酒店内指定的活动区域，避免近距离接触与比赛无关人员，禁止外出觅食。</w:t>
      </w:r>
    </w:p>
    <w:p>
      <w:pPr>
        <w:spacing w:line="560" w:lineRule="exact"/>
        <w:ind w:firstLine="640" w:firstLineChars="200"/>
        <w:rPr>
          <w:rStyle w:val="7"/>
          <w:rFonts w:ascii="仿宋" w:hAnsi="仿宋" w:eastAsia="仿宋"/>
          <w:sz w:val="32"/>
          <w:szCs w:val="32"/>
        </w:rPr>
      </w:pPr>
      <w:r>
        <w:rPr>
          <w:rStyle w:val="7"/>
          <w:rFonts w:ascii="仿宋" w:hAnsi="仿宋" w:eastAsia="仿宋"/>
          <w:sz w:val="32"/>
          <w:szCs w:val="32"/>
        </w:rPr>
        <w:t>就餐时，应按照安排在专用区域就坐，轮流就餐、错时就餐。就餐期间要避免面对面就餐，尽量避免谈话交流并缩短就餐时间。</w:t>
      </w:r>
    </w:p>
    <w:p>
      <w:pPr>
        <w:spacing w:line="560" w:lineRule="exact"/>
        <w:ind w:firstLine="640" w:firstLineChars="200"/>
        <w:rPr>
          <w:rStyle w:val="7"/>
          <w:rFonts w:ascii="仿宋" w:hAnsi="仿宋" w:eastAsia="仿宋"/>
          <w:sz w:val="32"/>
          <w:szCs w:val="32"/>
        </w:rPr>
      </w:pPr>
      <w:r>
        <w:rPr>
          <w:rStyle w:val="7"/>
          <w:rFonts w:ascii="仿宋" w:hAnsi="仿宋" w:eastAsia="仿宋"/>
          <w:sz w:val="32"/>
          <w:szCs w:val="32"/>
        </w:rPr>
        <w:t>酒店餐厅、客房服务人员等和参赛队伍密切接触者须按规定进行体温量测和健康状况报告。</w:t>
      </w:r>
    </w:p>
    <w:p>
      <w:pPr>
        <w:spacing w:line="560" w:lineRule="exact"/>
        <w:ind w:firstLine="640" w:firstLineChars="200"/>
        <w:rPr>
          <w:rStyle w:val="7"/>
          <w:rFonts w:ascii="仿宋" w:hAnsi="仿宋" w:eastAsia="仿宋"/>
          <w:sz w:val="32"/>
          <w:szCs w:val="32"/>
        </w:rPr>
      </w:pPr>
      <w:r>
        <w:rPr>
          <w:rStyle w:val="7"/>
          <w:rFonts w:ascii="仿宋" w:hAnsi="仿宋" w:eastAsia="仿宋"/>
          <w:sz w:val="32"/>
          <w:szCs w:val="32"/>
        </w:rPr>
        <w:t>住宿时，尽可能安排同一队伍人员在同一楼层住宿。指定酒店须为赛事人员安排专用电梯。指定酒店应设置专门隔离室，并配备专业卫生防疫人员，发现疑似病例第一时间妥善处置。</w:t>
      </w:r>
    </w:p>
    <w:p>
      <w:pPr>
        <w:spacing w:line="560" w:lineRule="exact"/>
        <w:ind w:firstLine="643" w:firstLineChars="200"/>
        <w:rPr>
          <w:rStyle w:val="7"/>
          <w:rFonts w:ascii="仿宋" w:hAnsi="仿宋" w:eastAsia="仿宋" w:cs="仿宋"/>
          <w:b/>
          <w:bCs/>
          <w:sz w:val="32"/>
          <w:szCs w:val="32"/>
        </w:rPr>
      </w:pPr>
      <w:r>
        <w:rPr>
          <w:rStyle w:val="7"/>
          <w:rFonts w:ascii="仿宋" w:hAnsi="仿宋" w:eastAsia="仿宋" w:cs="仿宋"/>
          <w:b/>
          <w:bCs/>
          <w:sz w:val="32"/>
          <w:szCs w:val="32"/>
        </w:rPr>
        <w:t>3、交通管理：专车专人接送</w:t>
      </w:r>
    </w:p>
    <w:p>
      <w:pPr>
        <w:spacing w:line="560" w:lineRule="exact"/>
        <w:ind w:firstLine="640" w:firstLineChars="200"/>
        <w:rPr>
          <w:rStyle w:val="7"/>
          <w:rFonts w:ascii="仿宋" w:hAnsi="仿宋" w:eastAsia="仿宋"/>
          <w:sz w:val="32"/>
          <w:szCs w:val="32"/>
        </w:rPr>
      </w:pPr>
      <w:r>
        <w:rPr>
          <w:rStyle w:val="7"/>
          <w:rFonts w:ascii="仿宋" w:hAnsi="仿宋" w:eastAsia="仿宋"/>
          <w:sz w:val="32"/>
          <w:szCs w:val="32"/>
        </w:rPr>
        <w:t>赛事期间，组委会安排经过消毒的专门车辆接送所有参赛人员，往返食宿酒店和赛场之间，所有参赛人员必须统一乘坐，禁止与比赛无关的其他人员搭乘。</w:t>
      </w:r>
    </w:p>
    <w:p>
      <w:pPr>
        <w:spacing w:line="560" w:lineRule="exact"/>
        <w:ind w:firstLine="640" w:firstLineChars="200"/>
        <w:rPr>
          <w:rStyle w:val="7"/>
          <w:rFonts w:ascii="仿宋" w:hAnsi="仿宋" w:eastAsia="仿宋"/>
          <w:sz w:val="32"/>
          <w:szCs w:val="32"/>
        </w:rPr>
      </w:pPr>
      <w:r>
        <w:rPr>
          <w:rStyle w:val="7"/>
          <w:rFonts w:ascii="仿宋" w:hAnsi="仿宋" w:eastAsia="仿宋"/>
          <w:sz w:val="32"/>
          <w:szCs w:val="32"/>
        </w:rPr>
        <w:t>每次上车前必须测量体温，合格者才能上车。</w:t>
      </w:r>
    </w:p>
    <w:p>
      <w:pPr>
        <w:spacing w:line="560" w:lineRule="exact"/>
        <w:ind w:firstLine="640" w:firstLineChars="200"/>
        <w:rPr>
          <w:rStyle w:val="7"/>
          <w:rFonts w:ascii="仿宋" w:hAnsi="仿宋" w:eastAsia="仿宋"/>
          <w:sz w:val="32"/>
          <w:szCs w:val="32"/>
        </w:rPr>
      </w:pPr>
      <w:r>
        <w:rPr>
          <w:rStyle w:val="7"/>
          <w:rFonts w:ascii="仿宋" w:hAnsi="仿宋" w:eastAsia="仿宋"/>
          <w:sz w:val="32"/>
          <w:szCs w:val="32"/>
        </w:rPr>
        <w:t>大巴司机须与竞赛人员同住，赛事期间同样进行封闭式管理，不可与外界人员接触，每次工作前须测体温及检查健康码。</w:t>
      </w:r>
    </w:p>
    <w:p>
      <w:pPr>
        <w:spacing w:line="560" w:lineRule="exact"/>
        <w:ind w:firstLine="643" w:firstLineChars="200"/>
        <w:rPr>
          <w:rStyle w:val="7"/>
          <w:rFonts w:ascii="仿宋" w:hAnsi="仿宋" w:eastAsia="仿宋" w:cs="仿宋"/>
          <w:b/>
          <w:bCs/>
          <w:sz w:val="32"/>
          <w:szCs w:val="32"/>
        </w:rPr>
      </w:pPr>
      <w:r>
        <w:rPr>
          <w:rStyle w:val="7"/>
          <w:rFonts w:ascii="仿宋" w:hAnsi="仿宋" w:eastAsia="仿宋" w:cs="仿宋"/>
          <w:b/>
          <w:bCs/>
          <w:sz w:val="32"/>
          <w:szCs w:val="32"/>
        </w:rPr>
        <w:t>4、比赛管理：闭环分区</w:t>
      </w:r>
    </w:p>
    <w:p>
      <w:pPr>
        <w:spacing w:line="560" w:lineRule="exact"/>
        <w:ind w:firstLine="640" w:firstLineChars="200"/>
        <w:rPr>
          <w:rStyle w:val="7"/>
          <w:rFonts w:ascii="仿宋" w:hAnsi="仿宋" w:eastAsia="仿宋"/>
          <w:sz w:val="32"/>
          <w:szCs w:val="32"/>
        </w:rPr>
      </w:pPr>
      <w:r>
        <w:rPr>
          <w:rStyle w:val="7"/>
          <w:rFonts w:ascii="仿宋" w:hAnsi="仿宋" w:eastAsia="仿宋"/>
          <w:sz w:val="32"/>
          <w:szCs w:val="32"/>
        </w:rPr>
        <w:t>所有人员严格凭证件由专用通道进入相应区域。赛事组委会应配备足够数量的工作人员和志愿者，对所有赛事人员进出场地做到每天监测、每场监测健康状况并做好记录，确保不漏一人，不漏一场。</w:t>
      </w:r>
    </w:p>
    <w:p>
      <w:pPr>
        <w:spacing w:line="560" w:lineRule="exact"/>
        <w:ind w:firstLine="640" w:firstLineChars="200"/>
        <w:rPr>
          <w:rStyle w:val="7"/>
          <w:rFonts w:ascii="仿宋" w:hAnsi="仿宋" w:eastAsia="仿宋"/>
          <w:sz w:val="32"/>
          <w:szCs w:val="32"/>
        </w:rPr>
      </w:pPr>
      <w:r>
        <w:rPr>
          <w:rStyle w:val="7"/>
          <w:rFonts w:ascii="仿宋" w:hAnsi="仿宋" w:eastAsia="仿宋"/>
          <w:sz w:val="32"/>
          <w:szCs w:val="32"/>
        </w:rPr>
        <w:t>场馆应设立专门入口、通道，由专门出入口出入场地。进入时赛事人员须进行体温检测，低于37.3度者可以进入场地。如有体温高于37.3度者，立即启动应急预案。入口处设立缓冲区，铺设消毒垫，放置免洗消毒液、洗手液等防疫用品，并做好场馆内通风、消毒工作。比赛开始前和结束后，赛区工作人员须对竞赛用品等进行消毒。</w:t>
      </w:r>
    </w:p>
    <w:p>
      <w:pPr>
        <w:spacing w:line="560" w:lineRule="exact"/>
        <w:ind w:firstLine="640" w:firstLineChars="200"/>
        <w:rPr>
          <w:rStyle w:val="7"/>
          <w:rFonts w:ascii="仿宋" w:hAnsi="仿宋" w:eastAsia="仿宋"/>
          <w:sz w:val="32"/>
          <w:szCs w:val="32"/>
        </w:rPr>
      </w:pPr>
      <w:r>
        <w:rPr>
          <w:rStyle w:val="7"/>
          <w:rFonts w:ascii="仿宋" w:hAnsi="仿宋" w:eastAsia="仿宋"/>
          <w:sz w:val="32"/>
          <w:szCs w:val="32"/>
        </w:rPr>
        <w:t>在场馆内设置专门隔离室，并配备专业卫生防疫人员，在比赛、训练时发现疑似病例第一时间按照防控要求启动应急预案。</w:t>
      </w:r>
    </w:p>
    <w:p>
      <w:pPr>
        <w:spacing w:line="560" w:lineRule="exact"/>
        <w:ind w:firstLine="640" w:firstLineChars="200"/>
        <w:rPr>
          <w:rStyle w:val="7"/>
          <w:rFonts w:ascii="仿宋" w:hAnsi="仿宋" w:eastAsia="仿宋"/>
          <w:sz w:val="32"/>
          <w:szCs w:val="32"/>
        </w:rPr>
      </w:pPr>
      <w:r>
        <w:rPr>
          <w:rStyle w:val="7"/>
          <w:rFonts w:ascii="仿宋" w:hAnsi="仿宋" w:eastAsia="仿宋"/>
          <w:sz w:val="32"/>
          <w:szCs w:val="32"/>
        </w:rPr>
        <w:t>比赛期间，如赛事人员出现其他伤病需要赴医院就医，参赛队领队须第一时间上报队伍管理领导小组。开设专用车辆送医，在送医过程中，须做好必要的防护措施。</w:t>
      </w:r>
    </w:p>
    <w:p>
      <w:pPr>
        <w:spacing w:line="560" w:lineRule="exact"/>
        <w:ind w:firstLine="643" w:firstLineChars="200"/>
        <w:rPr>
          <w:rStyle w:val="7"/>
          <w:rFonts w:ascii="仿宋" w:hAnsi="仿宋" w:eastAsia="仿宋" w:cs="仿宋"/>
          <w:b/>
          <w:bCs/>
          <w:sz w:val="32"/>
          <w:szCs w:val="32"/>
        </w:rPr>
      </w:pPr>
      <w:r>
        <w:rPr>
          <w:rStyle w:val="7"/>
          <w:rFonts w:ascii="仿宋" w:hAnsi="仿宋" w:eastAsia="仿宋" w:cs="仿宋"/>
          <w:b/>
          <w:bCs/>
          <w:sz w:val="32"/>
          <w:szCs w:val="32"/>
        </w:rPr>
        <w:t>5、赛场管理：严控细节</w:t>
      </w:r>
    </w:p>
    <w:p>
      <w:pPr>
        <w:spacing w:line="560" w:lineRule="exact"/>
        <w:ind w:firstLine="640" w:firstLineChars="200"/>
        <w:rPr>
          <w:rStyle w:val="7"/>
          <w:rFonts w:ascii="仿宋" w:hAnsi="仿宋" w:eastAsia="仿宋"/>
          <w:sz w:val="32"/>
          <w:szCs w:val="32"/>
        </w:rPr>
      </w:pPr>
      <w:r>
        <w:rPr>
          <w:rStyle w:val="7"/>
          <w:rFonts w:ascii="仿宋" w:hAnsi="仿宋" w:eastAsia="仿宋"/>
          <w:sz w:val="32"/>
          <w:szCs w:val="32"/>
        </w:rPr>
        <w:t>比赛过程中，当场没有比赛项目和执裁工作的运动员、教练员和裁判员禁止进入赛事场地。</w:t>
      </w:r>
    </w:p>
    <w:p>
      <w:pPr>
        <w:spacing w:line="560" w:lineRule="exact"/>
        <w:ind w:firstLine="640" w:firstLineChars="200"/>
        <w:rPr>
          <w:rStyle w:val="7"/>
          <w:rFonts w:ascii="仿宋" w:hAnsi="仿宋" w:eastAsia="仿宋"/>
          <w:sz w:val="32"/>
          <w:szCs w:val="32"/>
        </w:rPr>
      </w:pPr>
      <w:r>
        <w:rPr>
          <w:rStyle w:val="7"/>
          <w:rFonts w:ascii="仿宋" w:hAnsi="仿宋" w:eastAsia="仿宋"/>
          <w:sz w:val="32"/>
          <w:szCs w:val="32"/>
        </w:rPr>
        <w:t>所有人员禁止在比赛场地内随意吐痰；如确因生理原因需要吐痰或呕吐等，应由领队提供一次性纸袋，在确保远离他人的情况处理。</w:t>
      </w:r>
    </w:p>
    <w:p>
      <w:pPr>
        <w:spacing w:line="560" w:lineRule="exact"/>
        <w:ind w:firstLine="640" w:firstLineChars="200"/>
        <w:rPr>
          <w:rStyle w:val="7"/>
          <w:rFonts w:ascii="仿宋" w:hAnsi="仿宋" w:eastAsia="仿宋"/>
          <w:sz w:val="32"/>
          <w:szCs w:val="32"/>
        </w:rPr>
      </w:pPr>
      <w:r>
        <w:rPr>
          <w:rStyle w:val="7"/>
          <w:rFonts w:ascii="仿宋" w:hAnsi="仿宋" w:eastAsia="仿宋"/>
          <w:sz w:val="32"/>
          <w:szCs w:val="32"/>
        </w:rPr>
        <w:t>咳嗽或打喷嚏时，要与他人保持至少2米距离并转过身用手部或肘部遮挡口鼻。处理完毕后应立刻到场边用免洗消毒物品或洗手液擦洗手部或肘部。</w:t>
      </w:r>
    </w:p>
    <w:p>
      <w:pPr>
        <w:spacing w:line="560" w:lineRule="exact"/>
        <w:ind w:firstLine="640" w:firstLineChars="200"/>
        <w:rPr>
          <w:rStyle w:val="7"/>
          <w:rFonts w:ascii="仿宋" w:hAnsi="仿宋" w:eastAsia="仿宋"/>
          <w:sz w:val="32"/>
          <w:szCs w:val="32"/>
        </w:rPr>
      </w:pPr>
      <w:r>
        <w:rPr>
          <w:rStyle w:val="7"/>
          <w:rFonts w:ascii="仿宋" w:hAnsi="仿宋" w:eastAsia="仿宋"/>
          <w:sz w:val="32"/>
          <w:szCs w:val="32"/>
        </w:rPr>
        <w:t>候场席的座位设置应采取间隔设置，确保运动员不要近距离接触。</w:t>
      </w:r>
    </w:p>
    <w:p>
      <w:pPr>
        <w:spacing w:line="560" w:lineRule="exact"/>
        <w:ind w:firstLine="640" w:firstLineChars="200"/>
        <w:rPr>
          <w:rStyle w:val="7"/>
          <w:rFonts w:ascii="仿宋" w:hAnsi="仿宋" w:eastAsia="仿宋"/>
          <w:sz w:val="32"/>
          <w:szCs w:val="32"/>
        </w:rPr>
      </w:pPr>
      <w:r>
        <w:rPr>
          <w:rStyle w:val="7"/>
          <w:rFonts w:ascii="仿宋" w:hAnsi="仿宋" w:eastAsia="仿宋"/>
          <w:sz w:val="32"/>
          <w:szCs w:val="32"/>
        </w:rPr>
        <w:t>比赛场上禁止运动员之间或教练员与裁判员之间进行争吵，避免感染风险。</w:t>
      </w:r>
    </w:p>
    <w:p>
      <w:pPr>
        <w:spacing w:line="560" w:lineRule="exact"/>
        <w:ind w:firstLine="643" w:firstLineChars="200"/>
        <w:rPr>
          <w:rStyle w:val="7"/>
          <w:rFonts w:ascii="仿宋" w:hAnsi="仿宋" w:eastAsia="仿宋" w:cs="仿宋"/>
          <w:b/>
          <w:bCs/>
          <w:sz w:val="32"/>
          <w:szCs w:val="32"/>
        </w:rPr>
      </w:pPr>
      <w:r>
        <w:rPr>
          <w:rStyle w:val="7"/>
          <w:rFonts w:ascii="仿宋" w:hAnsi="仿宋" w:eastAsia="仿宋" w:cs="仿宋"/>
          <w:b/>
          <w:bCs/>
          <w:sz w:val="32"/>
          <w:szCs w:val="32"/>
        </w:rPr>
        <w:t>6、日常管理：责任到人</w:t>
      </w:r>
    </w:p>
    <w:p>
      <w:pPr>
        <w:spacing w:line="560" w:lineRule="exact"/>
        <w:ind w:firstLine="640" w:firstLineChars="200"/>
        <w:rPr>
          <w:rStyle w:val="7"/>
          <w:rFonts w:ascii="仿宋" w:hAnsi="仿宋" w:eastAsia="仿宋"/>
          <w:sz w:val="32"/>
          <w:szCs w:val="32"/>
        </w:rPr>
      </w:pPr>
      <w:r>
        <w:rPr>
          <w:rStyle w:val="7"/>
          <w:rFonts w:ascii="仿宋" w:hAnsi="仿宋" w:eastAsia="仿宋"/>
          <w:sz w:val="32"/>
          <w:szCs w:val="32"/>
        </w:rPr>
        <w:t>（1）晨午检制度：各参赛队领队每天必须对所有参赛人员进行至少两次体温检测，每天两次向领导小组提交所有人员健康状况。裁判员等技术官员必须由赛事组委会安排专人每天进行至少两次体温检测，每天两次向领导小组提交所有人员健康状况。</w:t>
      </w:r>
    </w:p>
    <w:p>
      <w:pPr>
        <w:spacing w:line="560" w:lineRule="exact"/>
        <w:ind w:firstLine="640" w:firstLineChars="200"/>
        <w:rPr>
          <w:rStyle w:val="7"/>
          <w:rFonts w:ascii="仿宋" w:hAnsi="仿宋" w:eastAsia="仿宋"/>
          <w:sz w:val="32"/>
          <w:szCs w:val="32"/>
        </w:rPr>
      </w:pPr>
      <w:r>
        <w:rPr>
          <w:rStyle w:val="7"/>
          <w:rFonts w:ascii="仿宋" w:hAnsi="仿宋" w:eastAsia="仿宋"/>
          <w:sz w:val="32"/>
          <w:szCs w:val="32"/>
        </w:rPr>
        <w:t>（2）疫情报告员制度：指定专人作为疫情等突发公共卫生事件报告人。</w:t>
      </w:r>
    </w:p>
    <w:p>
      <w:pPr>
        <w:spacing w:line="560" w:lineRule="exact"/>
        <w:ind w:firstLine="640" w:firstLineChars="200"/>
        <w:rPr>
          <w:rStyle w:val="7"/>
          <w:rFonts w:ascii="仿宋" w:hAnsi="仿宋" w:eastAsia="仿宋"/>
          <w:sz w:val="32"/>
          <w:szCs w:val="32"/>
        </w:rPr>
      </w:pPr>
      <w:r>
        <w:rPr>
          <w:rStyle w:val="7"/>
          <w:rFonts w:ascii="仿宋" w:hAnsi="仿宋" w:eastAsia="仿宋"/>
          <w:sz w:val="32"/>
          <w:szCs w:val="32"/>
        </w:rPr>
        <w:t>疫情报告员的设置要求：首选队医；针对裁判员等技术官员的疫情报告人首选裁判长。工作认真负责，责任心强；了解传染病防控相关知识。熟悉赛事日程安排以及参赛人员作息制度。</w:t>
      </w:r>
    </w:p>
    <w:p>
      <w:pPr>
        <w:spacing w:line="560" w:lineRule="exact"/>
        <w:ind w:firstLine="640" w:firstLineChars="200"/>
        <w:rPr>
          <w:rStyle w:val="7"/>
          <w:rFonts w:ascii="仿宋" w:hAnsi="仿宋" w:eastAsia="仿宋"/>
          <w:sz w:val="32"/>
          <w:szCs w:val="32"/>
        </w:rPr>
      </w:pPr>
      <w:r>
        <w:rPr>
          <w:rStyle w:val="7"/>
          <w:rFonts w:ascii="仿宋" w:hAnsi="仿宋" w:eastAsia="仿宋"/>
          <w:sz w:val="32"/>
          <w:szCs w:val="32"/>
        </w:rPr>
        <w:t>疫情报告人职责：具体负责本队新型冠状病毒肺炎疫情的信息报告；定期对全队人员的健康情况进行巡查；进行晨午检记录和疫情报告记录。</w:t>
      </w:r>
    </w:p>
    <w:p>
      <w:pPr>
        <w:numPr>
          <w:ilvl w:val="0"/>
          <w:numId w:val="3"/>
        </w:numPr>
        <w:spacing w:line="560" w:lineRule="exact"/>
        <w:ind w:firstLine="640" w:firstLineChars="200"/>
        <w:rPr>
          <w:rStyle w:val="7"/>
          <w:rFonts w:ascii="仿宋" w:hAnsi="仿宋" w:eastAsia="仿宋"/>
          <w:sz w:val="32"/>
          <w:szCs w:val="32"/>
        </w:rPr>
      </w:pPr>
      <w:r>
        <w:rPr>
          <w:rStyle w:val="7"/>
          <w:rFonts w:ascii="仿宋" w:hAnsi="仿宋" w:eastAsia="仿宋"/>
          <w:sz w:val="32"/>
          <w:szCs w:val="32"/>
        </w:rPr>
        <w:t>主体责任制度：参赛队领队将作为本参赛队队伍管理责任人；裁判长将作为本次赛事裁判员队伍管理责任人。</w:t>
      </w:r>
    </w:p>
    <w:p>
      <w:pPr>
        <w:numPr>
          <w:ilvl w:val="0"/>
          <w:numId w:val="3"/>
        </w:numPr>
        <w:spacing w:line="560" w:lineRule="exact"/>
        <w:ind w:firstLine="640" w:firstLineChars="200"/>
        <w:rPr>
          <w:rStyle w:val="7"/>
          <w:rFonts w:ascii="仿宋" w:hAnsi="仿宋" w:eastAsia="仿宋"/>
          <w:sz w:val="32"/>
          <w:szCs w:val="32"/>
        </w:rPr>
      </w:pPr>
      <w:r>
        <w:rPr>
          <w:rStyle w:val="7"/>
          <w:rFonts w:ascii="仿宋" w:hAnsi="仿宋" w:eastAsia="仿宋"/>
          <w:sz w:val="32"/>
          <w:szCs w:val="32"/>
        </w:rPr>
        <w:t>加强进出人员登记管理。指派专人对进出训练场地和住宿地等场所的所有通道进行严格管理。每次进入相关场所时，应在入口处检测体温，体温正常方可进入。要尽量减少非赛事相关人员进入，确因工作需要的，应检测体温，出示健康码或其他健康证明，并询问来源地、工作单位、接触疫情发生地区人员等情况，符合要求方可进入。</w:t>
      </w:r>
    </w:p>
    <w:p>
      <w:pPr>
        <w:spacing w:line="560" w:lineRule="exact"/>
        <w:ind w:firstLine="643" w:firstLineChars="200"/>
        <w:rPr>
          <w:rStyle w:val="7"/>
          <w:rFonts w:ascii="仿宋" w:hAnsi="仿宋" w:eastAsia="仿宋" w:cs="仿宋"/>
          <w:b/>
          <w:bCs/>
          <w:sz w:val="32"/>
          <w:szCs w:val="32"/>
        </w:rPr>
      </w:pPr>
      <w:r>
        <w:rPr>
          <w:rStyle w:val="7"/>
          <w:rFonts w:ascii="仿宋" w:hAnsi="仿宋" w:eastAsia="仿宋" w:cs="仿宋"/>
          <w:b/>
          <w:bCs/>
          <w:sz w:val="32"/>
          <w:szCs w:val="32"/>
        </w:rPr>
        <w:t>7、其他管理</w:t>
      </w:r>
    </w:p>
    <w:p>
      <w:pPr>
        <w:spacing w:line="560" w:lineRule="exact"/>
        <w:ind w:firstLine="640" w:firstLineChars="200"/>
        <w:rPr>
          <w:rStyle w:val="7"/>
          <w:rFonts w:ascii="仿宋" w:hAnsi="仿宋" w:eastAsia="仿宋"/>
          <w:sz w:val="32"/>
          <w:szCs w:val="32"/>
        </w:rPr>
      </w:pPr>
      <w:r>
        <w:rPr>
          <w:rStyle w:val="7"/>
          <w:rFonts w:ascii="仿宋" w:hAnsi="仿宋" w:eastAsia="仿宋"/>
          <w:sz w:val="32"/>
          <w:szCs w:val="32"/>
        </w:rPr>
        <w:t>在赛区进行比赛时，所有人员还须按照赛区安排，动态接受核酸检测。</w:t>
      </w:r>
    </w:p>
    <w:p>
      <w:pPr>
        <w:spacing w:line="560" w:lineRule="exact"/>
        <w:ind w:firstLine="640" w:firstLineChars="200"/>
        <w:rPr>
          <w:rStyle w:val="7"/>
          <w:rFonts w:ascii="楷体" w:hAnsi="楷体" w:eastAsia="楷体"/>
          <w:sz w:val="32"/>
          <w:szCs w:val="32"/>
        </w:rPr>
      </w:pPr>
      <w:r>
        <w:rPr>
          <w:rStyle w:val="7"/>
          <w:rFonts w:ascii="仿宋" w:hAnsi="仿宋" w:eastAsia="仿宋"/>
          <w:sz w:val="32"/>
          <w:szCs w:val="32"/>
        </w:rPr>
        <w:t>所有赛事人员不得擅自通过媒体采访或个人社交媒体平台（包括但不限于微博、微信等），发表、散播有关疫情防控的虚假消息或不当言论。</w:t>
      </w:r>
    </w:p>
    <w:p>
      <w:pPr>
        <w:numPr>
          <w:ilvl w:val="0"/>
          <w:numId w:val="4"/>
        </w:numPr>
        <w:spacing w:line="560" w:lineRule="exact"/>
        <w:ind w:firstLine="640" w:firstLineChars="200"/>
        <w:rPr>
          <w:rStyle w:val="7"/>
          <w:rFonts w:ascii="楷体" w:hAnsi="楷体" w:eastAsia="楷体"/>
          <w:sz w:val="32"/>
          <w:szCs w:val="32"/>
        </w:rPr>
      </w:pPr>
      <w:r>
        <w:rPr>
          <w:rStyle w:val="7"/>
          <w:rFonts w:ascii="楷体" w:hAnsi="楷体" w:eastAsia="楷体"/>
          <w:sz w:val="32"/>
          <w:szCs w:val="32"/>
        </w:rPr>
        <w:t>处罚管理办法</w:t>
      </w:r>
    </w:p>
    <w:p>
      <w:pPr>
        <w:spacing w:line="560" w:lineRule="exact"/>
        <w:ind w:firstLine="643" w:firstLineChars="200"/>
        <w:rPr>
          <w:rStyle w:val="7"/>
          <w:rFonts w:ascii="仿宋" w:hAnsi="仿宋" w:eastAsia="仿宋" w:cs="仿宋"/>
          <w:b/>
          <w:bCs/>
          <w:sz w:val="32"/>
          <w:szCs w:val="32"/>
        </w:rPr>
      </w:pPr>
      <w:r>
        <w:rPr>
          <w:rStyle w:val="7"/>
          <w:rFonts w:ascii="仿宋" w:hAnsi="仿宋" w:eastAsia="仿宋" w:cs="仿宋"/>
          <w:b/>
          <w:bCs/>
          <w:sz w:val="32"/>
          <w:szCs w:val="32"/>
        </w:rPr>
        <w:t>1.运动员教练员及随队工作人员</w:t>
      </w:r>
    </w:p>
    <w:p>
      <w:pPr>
        <w:spacing w:line="560" w:lineRule="exact"/>
        <w:ind w:firstLine="640" w:firstLineChars="200"/>
        <w:rPr>
          <w:rStyle w:val="7"/>
          <w:rFonts w:ascii="仿宋" w:hAnsi="仿宋" w:eastAsia="仿宋"/>
          <w:sz w:val="32"/>
          <w:szCs w:val="32"/>
        </w:rPr>
      </w:pPr>
      <w:r>
        <w:rPr>
          <w:rStyle w:val="7"/>
          <w:rFonts w:ascii="仿宋" w:hAnsi="仿宋" w:eastAsia="仿宋"/>
          <w:sz w:val="32"/>
          <w:szCs w:val="32"/>
        </w:rPr>
        <w:t>（1）有如下违规行为之一的：在公共场合不佩戴口罩的，不按照规定乘坐大巴、电梯，不按照规定在指定区域就餐等，第一次违规由大赛组委会提出书面警告，第二次违规停赛一场，第三次违规取消参赛资格并取消所在队伍参评精神文明队资格。</w:t>
      </w:r>
    </w:p>
    <w:p>
      <w:pPr>
        <w:spacing w:line="560" w:lineRule="exact"/>
        <w:ind w:firstLine="640" w:firstLineChars="200"/>
        <w:rPr>
          <w:rStyle w:val="7"/>
          <w:rFonts w:ascii="仿宋" w:hAnsi="仿宋" w:eastAsia="仿宋"/>
          <w:sz w:val="32"/>
          <w:szCs w:val="32"/>
        </w:rPr>
      </w:pPr>
      <w:r>
        <w:rPr>
          <w:rStyle w:val="7"/>
          <w:rFonts w:ascii="仿宋" w:hAnsi="仿宋" w:eastAsia="仿宋"/>
          <w:sz w:val="32"/>
          <w:szCs w:val="32"/>
        </w:rPr>
        <w:t>（2）私自外出者，将被取消参赛资格，驱离住地及赛场，由组委会进行通报批评；同时直接取消所在队伍参评精神文明队资格。</w:t>
      </w:r>
    </w:p>
    <w:p>
      <w:pPr>
        <w:spacing w:line="560" w:lineRule="exact"/>
        <w:ind w:firstLine="643" w:firstLineChars="200"/>
        <w:rPr>
          <w:rStyle w:val="7"/>
          <w:rFonts w:ascii="仿宋" w:hAnsi="仿宋" w:eastAsia="仿宋" w:cs="仿宋"/>
          <w:b/>
          <w:bCs/>
          <w:sz w:val="32"/>
          <w:szCs w:val="32"/>
        </w:rPr>
      </w:pPr>
      <w:r>
        <w:rPr>
          <w:rStyle w:val="7"/>
          <w:rFonts w:hint="eastAsia" w:ascii="仿宋" w:hAnsi="仿宋" w:eastAsia="仿宋" w:cs="仿宋"/>
          <w:b/>
          <w:bCs/>
          <w:sz w:val="32"/>
          <w:szCs w:val="32"/>
        </w:rPr>
        <w:t>2、</w:t>
      </w:r>
      <w:r>
        <w:rPr>
          <w:rStyle w:val="7"/>
          <w:rFonts w:ascii="仿宋" w:hAnsi="仿宋" w:eastAsia="仿宋" w:cs="仿宋"/>
          <w:b/>
          <w:bCs/>
          <w:sz w:val="32"/>
          <w:szCs w:val="32"/>
        </w:rPr>
        <w:t>裁判员</w:t>
      </w:r>
      <w:r>
        <w:rPr>
          <w:rStyle w:val="7"/>
          <w:rFonts w:hint="eastAsia" w:ascii="仿宋" w:hAnsi="仿宋" w:eastAsia="仿宋" w:cs="仿宋"/>
          <w:b/>
          <w:bCs/>
          <w:sz w:val="32"/>
          <w:szCs w:val="32"/>
        </w:rPr>
        <w:t>管理办法</w:t>
      </w:r>
    </w:p>
    <w:p>
      <w:pPr>
        <w:spacing w:line="560" w:lineRule="exact"/>
        <w:rPr>
          <w:rStyle w:val="7"/>
          <w:rFonts w:ascii="仿宋" w:hAnsi="仿宋" w:eastAsia="仿宋" w:cs="仿宋"/>
          <w:b/>
          <w:bCs/>
          <w:sz w:val="32"/>
          <w:szCs w:val="32"/>
        </w:rPr>
      </w:pPr>
      <w:r>
        <w:rPr>
          <w:rStyle w:val="7"/>
          <w:rFonts w:hint="eastAsia" w:ascii="仿宋" w:hAnsi="仿宋" w:eastAsia="仿宋"/>
          <w:sz w:val="32"/>
          <w:szCs w:val="32"/>
        </w:rPr>
        <w:t>裁判员应服从统一管理，</w:t>
      </w:r>
      <w:r>
        <w:rPr>
          <w:rStyle w:val="7"/>
          <w:rFonts w:ascii="仿宋" w:hAnsi="仿宋" w:eastAsia="仿宋"/>
          <w:sz w:val="32"/>
          <w:szCs w:val="32"/>
        </w:rPr>
        <w:t>私自外出行为的，将被取消执裁资格，立即驱离住地及赛场。</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2F24353"/>
    <w:multiLevelType w:val="singleLevel"/>
    <w:tmpl w:val="A2F24353"/>
    <w:lvl w:ilvl="0" w:tentative="0">
      <w:start w:val="3"/>
      <w:numFmt w:val="decimal"/>
      <w:suff w:val="nothing"/>
      <w:lvlText w:val="（%1）"/>
      <w:lvlJc w:val="left"/>
      <w:pPr>
        <w:widowControl/>
        <w:textAlignment w:val="baseline"/>
      </w:pPr>
    </w:lvl>
  </w:abstractNum>
  <w:abstractNum w:abstractNumId="1">
    <w:nsid w:val="EBC826F6"/>
    <w:multiLevelType w:val="singleLevel"/>
    <w:tmpl w:val="EBC826F6"/>
    <w:lvl w:ilvl="0" w:tentative="0">
      <w:start w:val="1"/>
      <w:numFmt w:val="decimal"/>
      <w:suff w:val="nothing"/>
      <w:lvlText w:val="%1、"/>
      <w:lvlJc w:val="left"/>
    </w:lvl>
  </w:abstractNum>
  <w:abstractNum w:abstractNumId="2">
    <w:nsid w:val="1DDCFABC"/>
    <w:multiLevelType w:val="singleLevel"/>
    <w:tmpl w:val="1DDCFABC"/>
    <w:lvl w:ilvl="0" w:tentative="0">
      <w:start w:val="1"/>
      <w:numFmt w:val="decimal"/>
      <w:suff w:val="nothing"/>
      <w:lvlText w:val="%1、"/>
      <w:lvlJc w:val="left"/>
      <w:pPr>
        <w:widowControl/>
        <w:textAlignment w:val="baseline"/>
      </w:pPr>
    </w:lvl>
  </w:abstractNum>
  <w:abstractNum w:abstractNumId="3">
    <w:nsid w:val="430623DA"/>
    <w:multiLevelType w:val="singleLevel"/>
    <w:tmpl w:val="430623DA"/>
    <w:lvl w:ilvl="0" w:tentative="0">
      <w:start w:val="4"/>
      <w:numFmt w:val="chineseCounting"/>
      <w:suff w:val="nothing"/>
      <w:lvlText w:val="（%1）"/>
      <w:lvlJc w:val="left"/>
      <w:pPr>
        <w:widowControl/>
        <w:textAlignment w:val="baseline"/>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isplayHorizontalDrawingGridEvery w:val="0"/>
  <w:displayVerticalDrawingGridEvery w:val="2"/>
  <w:doNotUseMarginsForDrawingGridOrigin w:val="1"/>
  <w:drawingGridHorizontalOrigin w:val="1800"/>
  <w:drawingGridVerticalOrigin w:val="1440"/>
  <w:noPunctuationKerning w:val="1"/>
  <w:characterSpacingControl w:val="doNotCompress"/>
  <w:compat>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D16"/>
    <w:rsid w:val="003F262A"/>
    <w:rsid w:val="005B3BCD"/>
    <w:rsid w:val="00721D16"/>
    <w:rsid w:val="007B7EDF"/>
    <w:rsid w:val="008507DF"/>
    <w:rsid w:val="00CF0F9B"/>
    <w:rsid w:val="00E9174F"/>
    <w:rsid w:val="00EA1DA2"/>
    <w:rsid w:val="021F0152"/>
    <w:rsid w:val="164B2912"/>
    <w:rsid w:val="3A964A03"/>
    <w:rsid w:val="3AF45903"/>
    <w:rsid w:val="3F0A65F9"/>
    <w:rsid w:val="40B70C79"/>
    <w:rsid w:val="4B1742ED"/>
    <w:rsid w:val="4DE92DC1"/>
    <w:rsid w:val="543E3083"/>
    <w:rsid w:val="56C20473"/>
    <w:rsid w:val="5B475408"/>
    <w:rsid w:val="605B0E8B"/>
    <w:rsid w:val="62DF6119"/>
    <w:rsid w:val="6C10701C"/>
    <w:rsid w:val="77E539C2"/>
    <w:rsid w:val="7D1603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textAlignment w:val="baseline"/>
    </w:pPr>
    <w:rPr>
      <w:rFonts w:ascii="Calibri" w:hAnsi="Calibri" w:eastAsia="宋体" w:cstheme="minorBidi"/>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uiPriority w:val="0"/>
    <w:pPr>
      <w:tabs>
        <w:tab w:val="center" w:pos="4153"/>
        <w:tab w:val="right" w:pos="8306"/>
      </w:tabs>
      <w:snapToGrid w:val="0"/>
      <w:jc w:val="left"/>
    </w:pPr>
    <w:rPr>
      <w:sz w:val="18"/>
      <w:szCs w:val="18"/>
    </w:rPr>
  </w:style>
  <w:style w:type="paragraph" w:styleId="3">
    <w:name w:val="header"/>
    <w:basedOn w:val="1"/>
    <w:link w:val="9"/>
    <w:qFormat/>
    <w:uiPriority w:val="0"/>
    <w:pPr>
      <w:pBdr>
        <w:bottom w:val="single" w:color="000000" w:sz="6" w:space="1"/>
      </w:pBdr>
      <w:tabs>
        <w:tab w:val="center" w:pos="4153"/>
        <w:tab w:val="right" w:pos="8306"/>
      </w:tabs>
      <w:snapToGrid w:val="0"/>
      <w:jc w:val="center"/>
    </w:pPr>
    <w:rPr>
      <w:sz w:val="18"/>
      <w:szCs w:val="18"/>
    </w:rPr>
  </w:style>
  <w:style w:type="paragraph" w:styleId="4">
    <w:name w:val="Normal (Web)"/>
    <w:basedOn w:val="1"/>
    <w:qFormat/>
    <w:uiPriority w:val="0"/>
    <w:pPr>
      <w:spacing w:before="100" w:beforeAutospacing="1" w:after="100" w:afterAutospacing="1"/>
      <w:ind w:left="0" w:right="0"/>
      <w:jc w:val="left"/>
    </w:pPr>
    <w:rPr>
      <w:kern w:val="0"/>
      <w:sz w:val="24"/>
      <w:lang w:val="en-US" w:eastAsia="zh-CN" w:bidi="ar"/>
    </w:rPr>
  </w:style>
  <w:style w:type="character" w:customStyle="1" w:styleId="7">
    <w:name w:val="NormalCharacter"/>
    <w:semiHidden/>
    <w:qFormat/>
    <w:uiPriority w:val="0"/>
  </w:style>
  <w:style w:type="table" w:customStyle="1" w:styleId="8">
    <w:name w:val="TableNormal"/>
    <w:semiHidden/>
    <w:qFormat/>
    <w:uiPriority w:val="0"/>
    <w:tblPr>
      <w:tblCellMar>
        <w:top w:w="0" w:type="dxa"/>
        <w:left w:w="0" w:type="dxa"/>
        <w:bottom w:w="0" w:type="dxa"/>
        <w:right w:w="0" w:type="dxa"/>
      </w:tblCellMar>
    </w:tblPr>
  </w:style>
  <w:style w:type="character" w:customStyle="1" w:styleId="9">
    <w:name w:val="页眉 字符"/>
    <w:basedOn w:val="7"/>
    <w:link w:val="3"/>
    <w:uiPriority w:val="0"/>
    <w:rPr>
      <w:kern w:val="2"/>
      <w:sz w:val="18"/>
      <w:szCs w:val="18"/>
    </w:rPr>
  </w:style>
  <w:style w:type="character" w:customStyle="1" w:styleId="10">
    <w:name w:val="页脚 字符"/>
    <w:basedOn w:val="7"/>
    <w:link w:val="2"/>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528</Words>
  <Characters>3011</Characters>
  <Lines>25</Lines>
  <Paragraphs>7</Paragraphs>
  <TotalTime>3</TotalTime>
  <ScaleCrop>false</ScaleCrop>
  <LinksUpToDate>false</LinksUpToDate>
  <CharactersWithSpaces>3532</CharactersWithSpaces>
  <Application>WPS Office_11.1.0.9192_F1E327BC-269C-435d-A152-05C5408002CA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2020-08-31T08:03:00Z</dcterms:created>
  <dc:creator>Lenovo</dc:creator>
  <cp:lastModifiedBy>像穿白的轻快</cp:lastModifiedBy>
  <dcterms:modified xsi:type="dcterms:W3CDTF">2020-10-18T03:53:59Z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2052-11.1.0.9192</vt:lpwstr>
  </property>
</Properties>
</file>