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A7" w:rsidRPr="00A612B0" w:rsidRDefault="00A75FA7" w:rsidP="00A75FA7">
      <w:pPr>
        <w:spacing w:line="540" w:lineRule="exact"/>
        <w:rPr>
          <w:rFonts w:ascii="仿宋_GB2312" w:eastAsia="仿宋_GB2312" w:hAnsi="仿宋" w:cs="仿宋"/>
          <w:sz w:val="30"/>
          <w:szCs w:val="30"/>
        </w:rPr>
      </w:pPr>
      <w:r w:rsidRPr="00A612B0">
        <w:rPr>
          <w:rFonts w:ascii="仿宋_GB2312" w:eastAsia="仿宋_GB2312" w:hAnsi="仿宋" w:cs="仿宋" w:hint="eastAsia"/>
          <w:sz w:val="30"/>
          <w:szCs w:val="30"/>
        </w:rPr>
        <w:t>附件3</w:t>
      </w:r>
    </w:p>
    <w:p w:rsidR="00A75FA7" w:rsidRDefault="00A75FA7" w:rsidP="00A75FA7">
      <w:pPr>
        <w:jc w:val="center"/>
        <w:rPr>
          <w:rFonts w:ascii="华文中宋" w:eastAsia="华文中宋" w:hAnsi="华文中宋" w:cs="华文中宋"/>
          <w:sz w:val="40"/>
          <w:szCs w:val="40"/>
        </w:rPr>
      </w:pPr>
      <w:bookmarkStart w:id="0" w:name="_GoBack"/>
      <w:r w:rsidRPr="00A612B0">
        <w:rPr>
          <w:rFonts w:ascii="华文中宋" w:eastAsia="华文中宋" w:hAnsi="华文中宋" w:cs="华文中宋" w:hint="eastAsia"/>
          <w:sz w:val="40"/>
          <w:szCs w:val="40"/>
        </w:rPr>
        <w:t>赛事疫情防控方案</w:t>
      </w:r>
    </w:p>
    <w:bookmarkEnd w:id="0"/>
    <w:p w:rsidR="00A75FA7" w:rsidRDefault="00A75FA7" w:rsidP="00A75FA7">
      <w:pPr>
        <w:pStyle w:val="a3"/>
      </w:pP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为进一步加强新型冠状病毒性肺炎疫情的防控工作，有效预防、及时控制和消除突发疫情可能，切实保障2020年全国射箭U19跑步射箭比赛的正常举办，按照体育总局《科学有序恢复体育赛事和活动推动体育行业复工复产工作方案》（体办字〔2020〕102号），参照《江苏省突发公共卫生事件应急预案》和《江苏省体育局关于做好新型冠状病毒感染的肺炎疫情防控工作的紧急通知》的要求，特制定本预案。</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一、工作目标</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实施“外防输入、内防扩散”策略，及时有效的采取各种预防措施，依法、科学、规范统一防控应对新型冠状病毒感染肺炎，切实做到“早发现、早报告、早隔离”，确保参赛人员、裁判及工作人员身体健康和生命安全。</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各参赛人员、裁判及工作人员要充分认识疫情严峻性、复杂性，高度重视新型冠状病毒感染的肺炎等传染病防控工作，按照管理原则，关注疫情变化，加强疾病宣传，及时启动预案，落实防控措施，全力做好防控工作，坚决防止疫情扩散蔓延。</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二、总体防疫要求</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（一）全面检测，不留死角。所有省外参赛人员、教练员、裁判员、技术官员抵达赛区报到时需提供本人近7天体温情况正</w:t>
      </w:r>
      <w:r w:rsidRPr="003F3371">
        <w:rPr>
          <w:rFonts w:ascii="仿宋_GB2312" w:eastAsia="仿宋_GB2312" w:hAnsi="仿宋" w:cs="仿宋" w:hint="eastAsia"/>
          <w:sz w:val="30"/>
          <w:szCs w:val="30"/>
        </w:rPr>
        <w:lastRenderedPageBreak/>
        <w:t>常表、近14天无中高风险区旅行史承诺，经过测体温、出示</w:t>
      </w:r>
      <w:proofErr w:type="gramStart"/>
      <w:r w:rsidRPr="003F3371">
        <w:rPr>
          <w:rFonts w:ascii="仿宋_GB2312" w:eastAsia="仿宋_GB2312" w:hAnsi="仿宋" w:cs="仿宋" w:hint="eastAsia"/>
          <w:sz w:val="30"/>
          <w:szCs w:val="30"/>
        </w:rPr>
        <w:t>健康绿码</w:t>
      </w:r>
      <w:proofErr w:type="gramEnd"/>
      <w:r w:rsidRPr="003F3371">
        <w:rPr>
          <w:rFonts w:ascii="仿宋_GB2312" w:eastAsia="仿宋_GB2312" w:hAnsi="仿宋" w:cs="仿宋" w:hint="eastAsia"/>
          <w:sz w:val="30"/>
          <w:szCs w:val="30"/>
        </w:rPr>
        <w:t>后方可进行报到，所有人员到达赛区后须统一进行核酸检测，检测完成后进入各自房间隔离，待检测结果为阴性后解除隔离，并发放绿色证件。未提供以上资料的，一律不允许报到参赛。</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封闭管理，严格管控。所有获得绿证的参赛人员、教练员、裁判员、技术官员入住后采用全封闭方式进行管理。所有绿证人员禁止私自外出，除比赛中、就餐时除外，其余时间在公共场所必须全程佩戴防护物品（口罩）。</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（三）空场比赛，确保安全。本次全国射箭U19跑步射箭比赛预计200人参赛，赛期5天，所有比赛均为空场比赛，不接待观众现场观看，仅在电视媒体、网络媒体等平台对外播报比赛赛况。</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（四）全程监管，无缝保障。聘请相关专家全程指导，设置隔离区，并和南京医科大学附属逸夫医院建立突发事件绿色通道。如遇受伤、体温异常等突发事件，可立即与医院形成无缝对接。</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三、组织管理</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赛事疫情防控应急工作领导小组由江苏省方山体育训练基地主任</w:t>
      </w:r>
      <w:proofErr w:type="gramStart"/>
      <w:r w:rsidRPr="003F3371">
        <w:rPr>
          <w:rFonts w:ascii="仿宋_GB2312" w:eastAsia="仿宋_GB2312" w:hAnsi="仿宋" w:cs="仿宋" w:hint="eastAsia"/>
          <w:sz w:val="30"/>
          <w:szCs w:val="30"/>
        </w:rPr>
        <w:t>殷邗江任</w:t>
      </w:r>
      <w:proofErr w:type="gramEnd"/>
      <w:r w:rsidRPr="003F3371">
        <w:rPr>
          <w:rFonts w:ascii="仿宋_GB2312" w:eastAsia="仿宋_GB2312" w:hAnsi="仿宋" w:cs="仿宋" w:hint="eastAsia"/>
          <w:sz w:val="30"/>
          <w:szCs w:val="30"/>
        </w:rPr>
        <w:t>组长，副组长由江苏省方山体育训练基地副主任张晓民担任。下设应急医疗保障组、后勤保障组、信息报送组、安全保障组。各工作组成员由江苏省方山体育训练基地各部门工作人员、各代表队领队及其他相关部门负责人组成。</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（一）赛事疫情防控应急工作领导小组职责</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lastRenderedPageBreak/>
        <w:t>1.全面指导疫情防控应急救援工作；</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2.落实上级政府及有关部门关于疫情防控应急工作的重要指令；</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3.审定对外发布和上报的事件信息；</w:t>
      </w:r>
    </w:p>
    <w:p w:rsidR="00A75FA7" w:rsidRPr="003F3371" w:rsidRDefault="00A75FA7" w:rsidP="00A75FA7">
      <w:pPr>
        <w:ind w:firstLineChars="200" w:firstLine="600"/>
        <w:rPr>
          <w:rFonts w:eastAsia="仿宋_GB2312"/>
        </w:rPr>
      </w:pPr>
      <w:r w:rsidRPr="003F3371">
        <w:rPr>
          <w:rFonts w:ascii="仿宋_GB2312" w:eastAsia="仿宋_GB2312" w:hAnsi="仿宋" w:cs="仿宋" w:hint="eastAsia"/>
          <w:sz w:val="30"/>
          <w:szCs w:val="30"/>
        </w:rPr>
        <w:t>4.具体负责新型冠状病毒性肺炎应急管理，协调基地疫情防范和应急处置工作的落实。</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（二）赛事疫情防控应急工作领导小组下设各工作组，分别职责为:</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1.应急医疗保障组负责全基地新型冠状病毒感染的肺炎疫情监测工作，参与和组织疫情处理和技术服务工作；</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2.后勤保障组负责疫情防治、应急处置所需设备、车辆及医学</w:t>
      </w:r>
      <w:proofErr w:type="gramStart"/>
      <w:r w:rsidRPr="003F3371">
        <w:rPr>
          <w:rFonts w:ascii="仿宋_GB2312" w:eastAsia="仿宋_GB2312" w:hAnsi="仿宋" w:cs="仿宋" w:hint="eastAsia"/>
          <w:sz w:val="30"/>
          <w:szCs w:val="30"/>
        </w:rPr>
        <w:t>观察区</w:t>
      </w:r>
      <w:proofErr w:type="gramEnd"/>
      <w:r w:rsidRPr="003F3371">
        <w:rPr>
          <w:rFonts w:ascii="仿宋_GB2312" w:eastAsia="仿宋_GB2312" w:hAnsi="仿宋" w:cs="仿宋" w:hint="eastAsia"/>
          <w:sz w:val="30"/>
          <w:szCs w:val="30"/>
        </w:rPr>
        <w:t>的供给，负责公共场所、运动员公寓及食堂的随时消毒，保障应急处置期间应急组人员的生活饮食等后勤服务；</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3.信息</w:t>
      </w:r>
      <w:proofErr w:type="gramStart"/>
      <w:r w:rsidRPr="003F3371">
        <w:rPr>
          <w:rFonts w:ascii="仿宋_GB2312" w:eastAsia="仿宋_GB2312" w:hAnsi="仿宋" w:cs="仿宋" w:hint="eastAsia"/>
          <w:sz w:val="30"/>
          <w:szCs w:val="30"/>
        </w:rPr>
        <w:t>报送组</w:t>
      </w:r>
      <w:proofErr w:type="gramEnd"/>
      <w:r w:rsidRPr="003F3371">
        <w:rPr>
          <w:rFonts w:ascii="仿宋_GB2312" w:eastAsia="仿宋_GB2312" w:hAnsi="仿宋" w:cs="仿宋" w:hint="eastAsia"/>
          <w:sz w:val="30"/>
          <w:szCs w:val="30"/>
        </w:rPr>
        <w:t>负责汇总参赛各队新型冠状病毒肺炎疫情防控工作情况，及时、准确上报基地应急领导小组及江苏省体育</w:t>
      </w:r>
      <w:proofErr w:type="gramStart"/>
      <w:r w:rsidRPr="003F3371">
        <w:rPr>
          <w:rFonts w:ascii="仿宋_GB2312" w:eastAsia="仿宋_GB2312" w:hAnsi="仿宋" w:cs="仿宋" w:hint="eastAsia"/>
          <w:sz w:val="30"/>
          <w:szCs w:val="30"/>
        </w:rPr>
        <w:t>局相关</w:t>
      </w:r>
      <w:proofErr w:type="gramEnd"/>
      <w:r w:rsidRPr="003F3371">
        <w:rPr>
          <w:rFonts w:ascii="仿宋_GB2312" w:eastAsia="仿宋_GB2312" w:hAnsi="仿宋" w:cs="仿宋" w:hint="eastAsia"/>
          <w:sz w:val="30"/>
          <w:szCs w:val="30"/>
        </w:rPr>
        <w:t>处室，做好省局相关疫情防控文件精神的传达与宣教；</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4.安全保障组负责基地大门的防控，做好进出人员和车辆的监测管理，防止外来人员进入，及时上报人员进出情况信息。</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四、人员防疫工作</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（一）江苏省区域外来参与比赛工作的运动员、教练员及工作人员等，持本人近7天体温情况正常表、近14天无中高风险区旅行史承诺，经过测体温、出示</w:t>
      </w:r>
      <w:proofErr w:type="gramStart"/>
      <w:r w:rsidRPr="003F3371">
        <w:rPr>
          <w:rFonts w:ascii="仿宋_GB2312" w:eastAsia="仿宋_GB2312" w:hAnsi="仿宋" w:cs="仿宋" w:hint="eastAsia"/>
          <w:sz w:val="30"/>
          <w:szCs w:val="30"/>
        </w:rPr>
        <w:t>健康绿码</w:t>
      </w:r>
      <w:proofErr w:type="gramEnd"/>
      <w:r w:rsidRPr="003F3371">
        <w:rPr>
          <w:rFonts w:ascii="仿宋_GB2312" w:eastAsia="仿宋_GB2312" w:hAnsi="仿宋" w:cs="仿宋" w:hint="eastAsia"/>
          <w:sz w:val="30"/>
          <w:szCs w:val="30"/>
        </w:rPr>
        <w:t>后方可进行报到，到</w:t>
      </w:r>
      <w:r w:rsidRPr="003F3371">
        <w:rPr>
          <w:rFonts w:ascii="仿宋_GB2312" w:eastAsia="仿宋_GB2312" w:hAnsi="仿宋" w:cs="仿宋" w:hint="eastAsia"/>
          <w:sz w:val="30"/>
          <w:szCs w:val="30"/>
        </w:rPr>
        <w:lastRenderedPageBreak/>
        <w:t>达赛区后须统一进行核酸检测，检测完成后进入各自房间隔离，待检测结果为阴性后解除隔离，并发放绿色证件。未提供以上资料的，一律不允许报到参赛。</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江苏省区域内参与比赛工作的运动员、教练员及工作人员（含记分员）等，持报到前7天的每日体温测量记录、“健康码”报到，报到后统一进行核酸检测，检测完成后进入各自房间隔离，待检测结果为阴性后解除隔离，并主动接受每日体温测量。</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五、参赛队伍报到防疫工作</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参赛相关人员与参赛队伍按指定时间段到江苏省方山体育训练基地进行报到，对所有参赛人员进行健康状况监测。</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（一）各参赛队在赛区报到时应向组委会交验全队参赛</w:t>
      </w:r>
      <w:proofErr w:type="gramStart"/>
      <w:r w:rsidRPr="003F3371">
        <w:rPr>
          <w:rFonts w:ascii="仿宋_GB2312" w:eastAsia="仿宋_GB2312" w:hAnsi="仿宋" w:cs="仿宋" w:hint="eastAsia"/>
          <w:sz w:val="30"/>
          <w:szCs w:val="30"/>
        </w:rPr>
        <w:t>人员赛</w:t>
      </w:r>
      <w:proofErr w:type="gramEnd"/>
      <w:r w:rsidRPr="003F3371">
        <w:rPr>
          <w:rFonts w:ascii="仿宋_GB2312" w:eastAsia="仿宋_GB2312" w:hAnsi="仿宋" w:cs="仿宋" w:hint="eastAsia"/>
          <w:sz w:val="30"/>
          <w:szCs w:val="30"/>
        </w:rPr>
        <w:t>前7天的每日体温测量、 记录以及健康状况监测结果。</w:t>
      </w:r>
      <w:proofErr w:type="gramStart"/>
      <w:r w:rsidRPr="003F3371">
        <w:rPr>
          <w:rFonts w:ascii="仿宋_GB2312" w:eastAsia="仿宋_GB2312" w:hAnsi="仿宋" w:cs="仿宋" w:hint="eastAsia"/>
          <w:sz w:val="30"/>
          <w:szCs w:val="30"/>
        </w:rPr>
        <w:t>凡赛前7天内</w:t>
      </w:r>
      <w:proofErr w:type="gramEnd"/>
      <w:r w:rsidRPr="003F3371">
        <w:rPr>
          <w:rFonts w:ascii="仿宋_GB2312" w:eastAsia="仿宋_GB2312" w:hAnsi="仿宋" w:cs="仿宋" w:hint="eastAsia"/>
          <w:sz w:val="30"/>
          <w:szCs w:val="30"/>
        </w:rPr>
        <w:t>没按要求进行体温测量或测量结果不正常、有高中风险地区生活史或接触史、没有 “健康绿码”的不能到赛区参赛。</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（二）在江苏省方山体育训练</w:t>
      </w:r>
      <w:proofErr w:type="gramStart"/>
      <w:r w:rsidRPr="003F3371">
        <w:rPr>
          <w:rFonts w:ascii="仿宋_GB2312" w:eastAsia="仿宋_GB2312" w:hAnsi="仿宋" w:cs="仿宋" w:hint="eastAsia"/>
          <w:sz w:val="30"/>
          <w:szCs w:val="30"/>
        </w:rPr>
        <w:t>基地南</w:t>
      </w:r>
      <w:proofErr w:type="gramEnd"/>
      <w:r w:rsidRPr="003F3371">
        <w:rPr>
          <w:rFonts w:ascii="仿宋_GB2312" w:eastAsia="仿宋_GB2312" w:hAnsi="仿宋" w:cs="仿宋" w:hint="eastAsia"/>
          <w:sz w:val="30"/>
          <w:szCs w:val="30"/>
        </w:rPr>
        <w:t>大门设置体温检测处，对检测过程中出现身体异常的人员，进行隔离。</w:t>
      </w:r>
    </w:p>
    <w:p w:rsidR="00A75FA7" w:rsidRPr="003F3371" w:rsidRDefault="00A75FA7" w:rsidP="00A75FA7">
      <w:pPr>
        <w:pStyle w:val="a3"/>
        <w:ind w:firstLineChars="200" w:firstLine="600"/>
        <w:rPr>
          <w:rFonts w:eastAsia="仿宋_GB2312"/>
        </w:rPr>
      </w:pPr>
      <w:r w:rsidRPr="003F3371">
        <w:rPr>
          <w:rFonts w:ascii="仿宋_GB2312" w:eastAsia="仿宋_GB2312" w:hAnsi="仿宋" w:cs="仿宋" w:hint="eastAsia"/>
          <w:kern w:val="0"/>
          <w:sz w:val="30"/>
          <w:szCs w:val="30"/>
        </w:rPr>
        <w:t>（三）</w:t>
      </w:r>
      <w:r w:rsidRPr="003F3371">
        <w:rPr>
          <w:rFonts w:ascii="仿宋_GB2312" w:eastAsia="仿宋_GB2312" w:hAnsi="仿宋" w:cs="仿宋" w:hint="eastAsia"/>
          <w:sz w:val="30"/>
          <w:szCs w:val="30"/>
        </w:rPr>
        <w:t>到达赛区后须统一进行核酸检测，检测完成后进入各自房间隔离，待检测结果为阴性后解除隔离。</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（四）专门设立隔离房间并配备防护服、N95口罩等专业防护物资，一旦发现新冠肺炎疑似病例，</w:t>
      </w:r>
      <w:proofErr w:type="gramStart"/>
      <w:r w:rsidRPr="003F3371">
        <w:rPr>
          <w:rFonts w:ascii="仿宋_GB2312" w:eastAsia="仿宋_GB2312" w:hAnsi="仿宋" w:cs="仿宋" w:hint="eastAsia"/>
          <w:sz w:val="30"/>
          <w:szCs w:val="30"/>
        </w:rPr>
        <w:t>须第一时间</w:t>
      </w:r>
      <w:proofErr w:type="gramEnd"/>
      <w:r w:rsidRPr="003F3371">
        <w:rPr>
          <w:rFonts w:ascii="仿宋_GB2312" w:eastAsia="仿宋_GB2312" w:hAnsi="仿宋" w:cs="仿宋" w:hint="eastAsia"/>
          <w:sz w:val="30"/>
          <w:szCs w:val="30"/>
        </w:rPr>
        <w:t>让其戴上N95口罩后安置在隔离房间病例隔离，并及时通报专业卫生防疫人员，</w:t>
      </w:r>
      <w:r w:rsidRPr="003F3371">
        <w:rPr>
          <w:rFonts w:ascii="仿宋_GB2312" w:eastAsia="仿宋_GB2312" w:hAnsi="仿宋" w:cs="仿宋" w:hint="eastAsia"/>
          <w:sz w:val="30"/>
          <w:szCs w:val="30"/>
        </w:rPr>
        <w:lastRenderedPageBreak/>
        <w:t>由专车送当地发热门诊处置。</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（五）基地报到进出口配安保人员2名，大门入口处设体温检测岗，进入基地的人员必须佩戴口罩，洗手消毒，使用</w:t>
      </w:r>
      <w:proofErr w:type="gramStart"/>
      <w:r w:rsidRPr="003F3371">
        <w:rPr>
          <w:rFonts w:ascii="仿宋_GB2312" w:eastAsia="仿宋_GB2312" w:hAnsi="仿宋" w:cs="仿宋" w:hint="eastAsia"/>
          <w:sz w:val="30"/>
          <w:szCs w:val="30"/>
        </w:rPr>
        <w:t>额温枪进行</w:t>
      </w:r>
      <w:proofErr w:type="gramEnd"/>
      <w:r w:rsidRPr="003F3371">
        <w:rPr>
          <w:rFonts w:ascii="仿宋_GB2312" w:eastAsia="仿宋_GB2312" w:hAnsi="仿宋" w:cs="仿宋" w:hint="eastAsia"/>
          <w:sz w:val="30"/>
          <w:szCs w:val="30"/>
        </w:rPr>
        <w:t>体温检测，实名登记（一切与赛事无关人员等严禁进入，对不听劝阻强行进入的无关人员将采取强制措施扭送公安机关）。为防止人员过多集聚,报到时领队提前做好资料分类,住宿提前做好入住人员房间及个人身份信息录入工作。</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六、住宿防疫</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基地实施封闭管理，禁止非住店人员和</w:t>
      </w:r>
      <w:proofErr w:type="gramStart"/>
      <w:r w:rsidRPr="003F3371">
        <w:rPr>
          <w:rFonts w:ascii="仿宋_GB2312" w:eastAsia="仿宋_GB2312" w:hAnsi="仿宋" w:cs="仿宋" w:hint="eastAsia"/>
          <w:sz w:val="30"/>
          <w:szCs w:val="30"/>
        </w:rPr>
        <w:t>非内部</w:t>
      </w:r>
      <w:proofErr w:type="gramEnd"/>
      <w:r w:rsidRPr="003F3371">
        <w:rPr>
          <w:rFonts w:ascii="仿宋_GB2312" w:eastAsia="仿宋_GB2312" w:hAnsi="仿宋" w:cs="仿宋" w:hint="eastAsia"/>
          <w:sz w:val="30"/>
          <w:szCs w:val="30"/>
        </w:rPr>
        <w:t>员工入内，住宿工作人员按基地卫生防疫要求进行管理。</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（一）参赛人员与工作人员（裁判、服务人员等）分别按指定区域，指定路线，指定楼层,指定就餐区域进行活动。除用餐时取下口罩，其他时间在基地内任何公共场所，必须佩戴口罩。</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（二）做好参赛人员及工作人员进入基地实时体温检测工作，对于基地内部工作人员按“健康码”与实时体温检测相结合的方式进入基地。</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三）公共卫生间、大厅等明显位置摆设75%酒精含量免洗洗手液。每天对基地各区域（大厅、楼道、电梯、卫生间等）进行消毒，入住前3天对住宿区进行首次消毒，入住当天进行全面消毒，后续每天对以上区域消毒2-3次。</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（四）外来人员来基地前应提前联系确认，非必须情况,所有工作通过电话、</w:t>
      </w:r>
      <w:proofErr w:type="gramStart"/>
      <w:r w:rsidRPr="003F3371">
        <w:rPr>
          <w:rFonts w:ascii="仿宋_GB2312" w:eastAsia="仿宋_GB2312" w:hAnsi="仿宋" w:cs="仿宋" w:hint="eastAsia"/>
          <w:sz w:val="30"/>
          <w:szCs w:val="30"/>
        </w:rPr>
        <w:t>微信沟通</w:t>
      </w:r>
      <w:proofErr w:type="gramEnd"/>
      <w:r w:rsidRPr="003F3371">
        <w:rPr>
          <w:rFonts w:ascii="仿宋_GB2312" w:eastAsia="仿宋_GB2312" w:hAnsi="仿宋" w:cs="仿宋" w:hint="eastAsia"/>
          <w:sz w:val="30"/>
          <w:szCs w:val="30"/>
        </w:rPr>
        <w:t>解决。如必须进入的,经疫情防控领</w:t>
      </w:r>
      <w:r w:rsidRPr="003F3371">
        <w:rPr>
          <w:rFonts w:ascii="仿宋_GB2312" w:eastAsia="仿宋_GB2312" w:hAnsi="仿宋" w:cs="仿宋" w:hint="eastAsia"/>
          <w:sz w:val="30"/>
          <w:szCs w:val="30"/>
        </w:rPr>
        <w:lastRenderedPageBreak/>
        <w:t>导小组组长批准后，严格按照人员进入流程执行。</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（五）快递及送外卖人员严禁进入基地，所有比赛队伍禁止叫外卖，所有快递收发由门卫统一负责。</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（六）疫情防控领导小组，随时对住宿区域的情况进行监测，制定出疫情防控管理制度和应急机制。</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（七）基地做好日常健康防护及宣传工作。</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1.在醒目位置张贴健康提示，以多种方式宣传新冠肺炎防控知识；</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2.保持环境卫生清洁，及时清理垃圾。在公共场所醒目位置增设有害标识垃圾桶，用于投放使用过的口罩；</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3.洗手间保持清洁和干爽，提供洗手液，保证水龙头等设施正常使用；</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4.公用物品及公共接触物品或部位加强清洗和消毒。</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七、餐厅就餐区防疫</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（一）基地餐厅在提供餐食服务中，必须保证环境卫生良好，工作人员健康状况良好。</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（二）在基地餐厅入口处准备好免洗手液等必备防疫物资并摆放“餐前请消毒”字样提示牌。</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（三）赛区工作人员、参赛人员及裁判在餐厅取餐完毕入座后方可取下口罩用餐。</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（四）基地餐厅严格进货渠道管理，严禁使用来源不明的家禽、家畜，严禁采购食用野生动物。加工环节严格生熟分开，</w:t>
      </w:r>
      <w:proofErr w:type="gramStart"/>
      <w:r w:rsidRPr="003F3371">
        <w:rPr>
          <w:rFonts w:ascii="仿宋_GB2312" w:eastAsia="仿宋_GB2312" w:hAnsi="仿宋" w:cs="仿宋" w:hint="eastAsia"/>
          <w:sz w:val="30"/>
          <w:szCs w:val="30"/>
        </w:rPr>
        <w:t>保</w:t>
      </w:r>
      <w:r w:rsidRPr="003F3371">
        <w:rPr>
          <w:rFonts w:ascii="仿宋_GB2312" w:eastAsia="仿宋_GB2312" w:hAnsi="仿宋" w:cs="仿宋" w:hint="eastAsia"/>
          <w:sz w:val="30"/>
          <w:szCs w:val="30"/>
        </w:rPr>
        <w:lastRenderedPageBreak/>
        <w:t>证食材新鲜</w:t>
      </w:r>
      <w:proofErr w:type="gramEnd"/>
      <w:r w:rsidRPr="003F3371">
        <w:rPr>
          <w:rFonts w:ascii="仿宋_GB2312" w:eastAsia="仿宋_GB2312" w:hAnsi="仿宋" w:cs="仿宋" w:hint="eastAsia"/>
          <w:sz w:val="30"/>
          <w:szCs w:val="30"/>
        </w:rPr>
        <w:t>，食物彻底煮熟，以杀死任何可能引起食源性疾病的细菌,确保食品安全。</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八、场馆防疫</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比赛场馆实施封闭管理，禁止与赛事无关人员入内。</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（一）大门进出口</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比赛场地全封闭，在出入口配安保人员</w:t>
      </w:r>
      <w:r w:rsidRPr="003F3371">
        <w:rPr>
          <w:rFonts w:ascii="仿宋_GB2312" w:eastAsia="仿宋_GB2312" w:hAnsi="仿宋" w:cs="仿宋"/>
          <w:sz w:val="30"/>
          <w:szCs w:val="30"/>
        </w:rPr>
        <w:t>2</w:t>
      </w:r>
      <w:r w:rsidRPr="003F3371">
        <w:rPr>
          <w:rFonts w:ascii="仿宋_GB2312" w:eastAsia="仿宋_GB2312" w:hAnsi="仿宋" w:cs="仿宋" w:hint="eastAsia"/>
          <w:sz w:val="30"/>
          <w:szCs w:val="30"/>
        </w:rPr>
        <w:t>名，进入场馆的人员必须佩戴口罩，一律凭证进入（一切与赛事无关人员等严禁进入，对不听劝阻强行进入的无关人员将采取强制措施扭送公安机关）。进入场馆后进行分区块管理，尽量避免人员交叉。</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（二）训练、比赛用场馆，每天做好消毒工作，工作人员每天对训练场馆内地面进行消毒。每天对训练场馆内高频接触部位，采用擦拭、喷雾的方法进行消毒。</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（三）保洁、消杀工作人员每日按时更换防护用品，必须佩戴口罩，工作服要每日清洗。</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（四）训练场馆内设立口罩回收专用垃圾箱，每天对回收垃圾袋内的口罩进行消毒，并清理转运。</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 xml:space="preserve">九、健康检查和安保工作 </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（一）赛区组委会疫情防控小组对参加比赛健康检查、安保工作的所有工作人员建立健康档案，并进行疫情防控知识培训和必要的技能操作培训。</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（二）训练、比赛场馆根据赛区实际人数和情况，配备足够的体温计、</w:t>
      </w:r>
      <w:proofErr w:type="gramStart"/>
      <w:r w:rsidRPr="003F3371">
        <w:rPr>
          <w:rFonts w:ascii="仿宋_GB2312" w:eastAsia="仿宋_GB2312" w:hAnsi="仿宋" w:cs="仿宋" w:hint="eastAsia"/>
          <w:sz w:val="30"/>
          <w:szCs w:val="30"/>
        </w:rPr>
        <w:t>额温枪</w:t>
      </w:r>
      <w:proofErr w:type="gramEnd"/>
      <w:r w:rsidRPr="003F3371">
        <w:rPr>
          <w:rFonts w:ascii="仿宋_GB2312" w:eastAsia="仿宋_GB2312" w:hAnsi="仿宋" w:cs="仿宋" w:hint="eastAsia"/>
          <w:sz w:val="30"/>
          <w:szCs w:val="30"/>
        </w:rPr>
        <w:t>、口罩、消毒液、洗手液等防疫物品。并对参</w:t>
      </w:r>
      <w:r w:rsidRPr="003F3371">
        <w:rPr>
          <w:rFonts w:ascii="仿宋_GB2312" w:eastAsia="仿宋_GB2312" w:hAnsi="仿宋" w:cs="仿宋" w:hint="eastAsia"/>
          <w:sz w:val="30"/>
          <w:szCs w:val="30"/>
        </w:rPr>
        <w:lastRenderedPageBreak/>
        <w:t>与比赛工作的健康检查、安保人员和工作人员进行新冠肺炎疫情知识培训以及体温计、</w:t>
      </w:r>
      <w:bookmarkStart w:id="1" w:name="_Hlk51340356"/>
      <w:proofErr w:type="gramStart"/>
      <w:r w:rsidRPr="003F3371">
        <w:rPr>
          <w:rFonts w:ascii="仿宋_GB2312" w:eastAsia="仿宋_GB2312" w:hAnsi="仿宋" w:cs="仿宋" w:hint="eastAsia"/>
          <w:sz w:val="30"/>
          <w:szCs w:val="30"/>
        </w:rPr>
        <w:t>额温枪</w:t>
      </w:r>
      <w:bookmarkEnd w:id="1"/>
      <w:proofErr w:type="gramEnd"/>
      <w:r w:rsidRPr="003F3371">
        <w:rPr>
          <w:rFonts w:ascii="仿宋_GB2312" w:eastAsia="仿宋_GB2312" w:hAnsi="仿宋" w:cs="仿宋" w:hint="eastAsia"/>
          <w:sz w:val="30"/>
          <w:szCs w:val="30"/>
        </w:rPr>
        <w:t>、口罩、消毒液、洗手液等防疫物品使用培训，保证规范使用。</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（三）队伍训练时所有人员入场、训练中、训练后的疫情防控工作。训练时，场馆各入口安排专门人员，进行安全、证件查验。</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（四）基地设置隔离室，配备防护服、N95口罩等专业防护物资，一旦在训练过程中出现发热、咳嗽等症状的新冠肺炎疑似病例，</w:t>
      </w:r>
      <w:proofErr w:type="gramStart"/>
      <w:r w:rsidRPr="003F3371">
        <w:rPr>
          <w:rFonts w:ascii="仿宋_GB2312" w:eastAsia="仿宋_GB2312" w:hAnsi="仿宋" w:cs="仿宋" w:hint="eastAsia"/>
          <w:sz w:val="30"/>
          <w:szCs w:val="30"/>
        </w:rPr>
        <w:t>须第一时间</w:t>
      </w:r>
      <w:proofErr w:type="gramEnd"/>
      <w:r w:rsidRPr="003F3371">
        <w:rPr>
          <w:rFonts w:ascii="仿宋_GB2312" w:eastAsia="仿宋_GB2312" w:hAnsi="仿宋" w:cs="仿宋" w:hint="eastAsia"/>
          <w:sz w:val="30"/>
          <w:szCs w:val="30"/>
        </w:rPr>
        <w:t>让其戴上N95口罩后安置在隔离房间隔离，并及时通报专业卫生防疫人员，由专车送当地发热门诊处置。</w:t>
      </w:r>
    </w:p>
    <w:p w:rsidR="00A75FA7" w:rsidRPr="003F3371" w:rsidRDefault="00A75FA7" w:rsidP="00A75FA7">
      <w:pPr>
        <w:ind w:firstLineChars="200" w:firstLine="600"/>
        <w:rPr>
          <w:rFonts w:ascii="黑体" w:eastAsia="黑体" w:hAnsi="黑体" w:cs="黑体"/>
          <w:bCs/>
          <w:sz w:val="30"/>
          <w:szCs w:val="30"/>
        </w:rPr>
      </w:pPr>
      <w:r w:rsidRPr="003F3371">
        <w:rPr>
          <w:rFonts w:ascii="黑体" w:eastAsia="黑体" w:hAnsi="黑体" w:cs="黑体" w:hint="eastAsia"/>
          <w:bCs/>
          <w:sz w:val="30"/>
          <w:szCs w:val="30"/>
        </w:rPr>
        <w:t>十、应急保障</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（一）应急队伍</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赛事疫情防控应急小组组建现场应急救援队伍。</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（二）应急物资与装备</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疫情防控应急领导小组组织储备适量的应急防护物资，如防护手套、口罩、消毒液、体温计、</w:t>
      </w:r>
      <w:proofErr w:type="gramStart"/>
      <w:r w:rsidRPr="003F3371">
        <w:rPr>
          <w:rFonts w:ascii="仿宋_GB2312" w:eastAsia="仿宋_GB2312" w:hAnsi="仿宋" w:cs="仿宋" w:hint="eastAsia"/>
          <w:sz w:val="30"/>
          <w:szCs w:val="30"/>
        </w:rPr>
        <w:t>额温枪</w:t>
      </w:r>
      <w:proofErr w:type="gramEnd"/>
      <w:r w:rsidRPr="003F3371">
        <w:rPr>
          <w:rFonts w:ascii="仿宋_GB2312" w:eastAsia="仿宋_GB2312" w:hAnsi="仿宋" w:cs="仿宋" w:hint="eastAsia"/>
          <w:sz w:val="30"/>
          <w:szCs w:val="30"/>
        </w:rPr>
        <w:t>等。赛事机动应急小车1辆，应急期间优先保障疫情防控需要。</w:t>
      </w:r>
    </w:p>
    <w:p w:rsidR="00A75FA7" w:rsidRPr="003F3371" w:rsidRDefault="00A75FA7" w:rsidP="00A75FA7">
      <w:pPr>
        <w:ind w:firstLineChars="200" w:firstLine="600"/>
        <w:rPr>
          <w:rFonts w:ascii="仿宋_GB2312" w:eastAsia="仿宋_GB2312" w:hAnsi="仿宋" w:cs="仿宋"/>
          <w:sz w:val="30"/>
          <w:szCs w:val="30"/>
        </w:rPr>
      </w:pPr>
      <w:r w:rsidRPr="003F3371">
        <w:rPr>
          <w:rFonts w:ascii="仿宋_GB2312" w:eastAsia="仿宋_GB2312" w:hAnsi="仿宋" w:cs="仿宋" w:hint="eastAsia"/>
          <w:sz w:val="30"/>
          <w:szCs w:val="30"/>
        </w:rPr>
        <w:t>（三）应急路线</w:t>
      </w:r>
    </w:p>
    <w:p w:rsidR="00A75FA7" w:rsidRPr="00F57CAA" w:rsidRDefault="00A75FA7" w:rsidP="00A75FA7">
      <w:pPr>
        <w:spacing w:line="520" w:lineRule="exact"/>
        <w:ind w:firstLineChars="200" w:firstLine="600"/>
        <w:rPr>
          <w:rFonts w:ascii="黑体" w:eastAsia="黑体" w:hAnsi="黑体" w:cs="黑体"/>
          <w:bCs/>
          <w:kern w:val="0"/>
          <w:sz w:val="32"/>
          <w:szCs w:val="32"/>
        </w:rPr>
      </w:pPr>
      <w:r w:rsidRPr="003F3371">
        <w:rPr>
          <w:rFonts w:ascii="仿宋_GB2312" w:eastAsia="仿宋_GB2312" w:hAnsi="仿宋" w:cs="仿宋" w:hint="eastAsia"/>
          <w:sz w:val="30"/>
          <w:szCs w:val="30"/>
        </w:rPr>
        <w:t>赛事活动地点最近医院为南京医科大学附属逸夫医院距离4公里。</w:t>
      </w:r>
    </w:p>
    <w:p w:rsidR="003E5CC7" w:rsidRPr="00A75FA7" w:rsidRDefault="003E5CC7"/>
    <w:sectPr w:rsidR="003E5CC7" w:rsidRPr="00A75F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A7"/>
    <w:rsid w:val="003E5CC7"/>
    <w:rsid w:val="00A7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A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75FA7"/>
    <w:pPr>
      <w:widowControl/>
      <w:spacing w:after="120"/>
      <w:textAlignment w:val="baseline"/>
    </w:pPr>
    <w:rPr>
      <w:rFonts w:cs="Times New Roman"/>
      <w:szCs w:val="24"/>
    </w:rPr>
  </w:style>
  <w:style w:type="character" w:customStyle="1" w:styleId="Char">
    <w:name w:val="正文文本 Char"/>
    <w:basedOn w:val="a0"/>
    <w:link w:val="a3"/>
    <w:uiPriority w:val="99"/>
    <w:qFormat/>
    <w:rsid w:val="00A75FA7"/>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A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75FA7"/>
    <w:pPr>
      <w:widowControl/>
      <w:spacing w:after="120"/>
      <w:textAlignment w:val="baseline"/>
    </w:pPr>
    <w:rPr>
      <w:rFonts w:cs="Times New Roman"/>
      <w:szCs w:val="24"/>
    </w:rPr>
  </w:style>
  <w:style w:type="character" w:customStyle="1" w:styleId="Char">
    <w:name w:val="正文文本 Char"/>
    <w:basedOn w:val="a0"/>
    <w:link w:val="a3"/>
    <w:uiPriority w:val="99"/>
    <w:qFormat/>
    <w:rsid w:val="00A75FA7"/>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2020-09-29T08:10:00Z</dcterms:created>
  <dcterms:modified xsi:type="dcterms:W3CDTF">2020-09-29T08:11:00Z</dcterms:modified>
</cp:coreProperties>
</file>