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12" w:rsidRDefault="00C358ED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2020</w:t>
      </w:r>
      <w:r>
        <w:rPr>
          <w:rFonts w:ascii="方正小标宋_GBK" w:eastAsia="方正小标宋_GBK" w:hint="eastAsia"/>
          <w:color w:val="000000"/>
          <w:sz w:val="44"/>
          <w:szCs w:val="44"/>
        </w:rPr>
        <w:t>江苏银行杯击剑俱乐部联赛</w:t>
      </w:r>
    </w:p>
    <w:p w:rsidR="00711412" w:rsidRDefault="00C358ED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（南京·溧水）</w:t>
      </w:r>
    </w:p>
    <w:p w:rsidR="00711412" w:rsidRDefault="00C358ED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参加人员疫情防控承诺书</w:t>
      </w:r>
    </w:p>
    <w:p w:rsidR="00711412" w:rsidRDefault="00711412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为切实做好比赛期间的疫情防控工作，确保比赛顺利进行，现本人承诺：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1</w:t>
      </w:r>
      <w:r>
        <w:rPr>
          <w:rFonts w:ascii="仿宋" w:eastAsia="仿宋" w:hAnsi="仿宋" w:cs="仿宋" w:hint="eastAsia"/>
          <w:color w:val="000000"/>
          <w:sz w:val="24"/>
        </w:rPr>
        <w:t>、即日起，尽量避免本市（区、县）域外出行和乘坐公共交通工具；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2</w:t>
      </w:r>
      <w:r>
        <w:rPr>
          <w:rFonts w:ascii="仿宋" w:eastAsia="仿宋" w:hAnsi="仿宋" w:cs="仿宋" w:hint="eastAsia"/>
          <w:color w:val="000000"/>
          <w:sz w:val="24"/>
        </w:rPr>
        <w:t>、尽量不与不熟悉的人员接触，必须接触时做好防护、保持距离；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3</w:t>
      </w:r>
      <w:r>
        <w:rPr>
          <w:rFonts w:ascii="仿宋" w:eastAsia="仿宋" w:hAnsi="仿宋" w:cs="仿宋" w:hint="eastAsia"/>
          <w:color w:val="000000"/>
          <w:sz w:val="24"/>
        </w:rPr>
        <w:t>、不聚集，参与人员较多的活动时要全程佩戴口罩；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4</w:t>
      </w:r>
      <w:r>
        <w:rPr>
          <w:rFonts w:ascii="仿宋" w:eastAsia="仿宋" w:hAnsi="仿宋" w:cs="仿宋" w:hint="eastAsia"/>
          <w:color w:val="000000"/>
          <w:sz w:val="24"/>
        </w:rPr>
        <w:t>、保持戴口罩、勤洗手等良好卫生习惯；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/>
          <w:color w:val="000000"/>
          <w:sz w:val="24"/>
        </w:rPr>
        <w:t>5</w:t>
      </w:r>
      <w:r>
        <w:rPr>
          <w:rFonts w:ascii="仿宋" w:eastAsia="仿宋" w:hAnsi="仿宋" w:cs="仿宋" w:hint="eastAsia"/>
          <w:color w:val="000000"/>
          <w:sz w:val="24"/>
        </w:rPr>
        <w:t>、</w:t>
      </w:r>
      <w:r>
        <w:rPr>
          <w:rFonts w:ascii="仿宋" w:eastAsia="仿宋" w:hAnsi="仿宋" w:cs="仿宋" w:hint="eastAsia"/>
          <w:color w:val="000000"/>
          <w:sz w:val="24"/>
        </w:rPr>
        <w:t>2020</w:t>
      </w:r>
      <w:r>
        <w:rPr>
          <w:rFonts w:ascii="仿宋" w:eastAsia="仿宋" w:hAnsi="仿宋" w:cs="仿宋" w:hint="eastAsia"/>
          <w:color w:val="000000"/>
          <w:sz w:val="24"/>
        </w:rPr>
        <w:t>年</w:t>
      </w:r>
      <w:r>
        <w:rPr>
          <w:rFonts w:ascii="仿宋" w:eastAsia="仿宋" w:hAnsi="仿宋" w:cs="仿宋"/>
          <w:color w:val="000000"/>
          <w:sz w:val="24"/>
        </w:rPr>
        <w:t>9</w:t>
      </w:r>
      <w:r>
        <w:rPr>
          <w:rFonts w:ascii="仿宋" w:eastAsia="仿宋" w:hAnsi="仿宋" w:cs="仿宋" w:hint="eastAsia"/>
          <w:color w:val="000000"/>
          <w:sz w:val="24"/>
        </w:rPr>
        <w:t>月</w:t>
      </w:r>
      <w:r>
        <w:rPr>
          <w:rFonts w:ascii="仿宋" w:eastAsia="仿宋" w:hAnsi="仿宋" w:cs="仿宋"/>
          <w:color w:val="000000"/>
          <w:sz w:val="24"/>
        </w:rPr>
        <w:t>18</w:t>
      </w:r>
      <w:r>
        <w:rPr>
          <w:rFonts w:ascii="仿宋" w:eastAsia="仿宋" w:hAnsi="仿宋" w:cs="仿宋" w:hint="eastAsia"/>
          <w:color w:val="000000"/>
          <w:sz w:val="24"/>
        </w:rPr>
        <w:t>日后</w:t>
      </w:r>
      <w:proofErr w:type="gramStart"/>
      <w:r>
        <w:rPr>
          <w:rFonts w:ascii="仿宋" w:eastAsia="仿宋" w:hAnsi="仿宋" w:cs="仿宋" w:hint="eastAsia"/>
          <w:color w:val="000000"/>
          <w:sz w:val="24"/>
        </w:rPr>
        <w:t>无以下</w:t>
      </w:r>
      <w:proofErr w:type="gramEnd"/>
      <w:r>
        <w:rPr>
          <w:rFonts w:ascii="仿宋" w:eastAsia="仿宋" w:hAnsi="仿宋" w:cs="仿宋" w:hint="eastAsia"/>
          <w:color w:val="000000"/>
          <w:sz w:val="24"/>
        </w:rPr>
        <w:t>五项情况，如有原则上不参加本次比赛，特殊情况经组委会和赛区疫情防控工作组评估后确定：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</w:t>
      </w:r>
      <w:r>
        <w:rPr>
          <w:rFonts w:ascii="仿宋" w:eastAsia="仿宋" w:hAnsi="仿宋" w:cs="仿宋" w:hint="eastAsia"/>
          <w:color w:val="000000"/>
          <w:sz w:val="24"/>
        </w:rPr>
        <w:t>1</w:t>
      </w:r>
      <w:r>
        <w:rPr>
          <w:rFonts w:ascii="仿宋" w:eastAsia="仿宋" w:hAnsi="仿宋" w:cs="仿宋" w:hint="eastAsia"/>
          <w:color w:val="000000"/>
          <w:sz w:val="24"/>
        </w:rPr>
        <w:t>）有高、中风险地区旅居史；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</w:t>
      </w:r>
      <w:r>
        <w:rPr>
          <w:rFonts w:ascii="仿宋" w:eastAsia="仿宋" w:hAnsi="仿宋" w:cs="仿宋" w:hint="eastAsia"/>
          <w:color w:val="000000"/>
          <w:sz w:val="24"/>
        </w:rPr>
        <w:t>2</w:t>
      </w:r>
      <w:r>
        <w:rPr>
          <w:rFonts w:ascii="仿宋" w:eastAsia="仿宋" w:hAnsi="仿宋" w:cs="仿宋" w:hint="eastAsia"/>
          <w:color w:val="000000"/>
          <w:sz w:val="24"/>
        </w:rPr>
        <w:t>）有确诊、疑似病例或无症状感染者接触史；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</w:t>
      </w:r>
      <w:r>
        <w:rPr>
          <w:rFonts w:ascii="仿宋" w:eastAsia="仿宋" w:hAnsi="仿宋" w:cs="仿宋" w:hint="eastAsia"/>
          <w:color w:val="000000"/>
          <w:sz w:val="24"/>
        </w:rPr>
        <w:t>3</w:t>
      </w:r>
      <w:r>
        <w:rPr>
          <w:rFonts w:ascii="仿宋" w:eastAsia="仿宋" w:hAnsi="仿宋" w:cs="仿宋" w:hint="eastAsia"/>
          <w:color w:val="000000"/>
          <w:sz w:val="24"/>
        </w:rPr>
        <w:t>）有境外归来、疫情重点地区的发热人员或呼吸道症状人员接触史；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</w:t>
      </w:r>
      <w:r>
        <w:rPr>
          <w:rFonts w:ascii="仿宋" w:eastAsia="仿宋" w:hAnsi="仿宋" w:cs="仿宋" w:hint="eastAsia"/>
          <w:color w:val="000000"/>
          <w:sz w:val="24"/>
        </w:rPr>
        <w:t>4</w:t>
      </w:r>
      <w:r>
        <w:rPr>
          <w:rFonts w:ascii="仿宋" w:eastAsia="仿宋" w:hAnsi="仿宋" w:cs="仿宋" w:hint="eastAsia"/>
          <w:color w:val="000000"/>
          <w:sz w:val="24"/>
        </w:rPr>
        <w:t>）共同居住的家庭成员有上述情况；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（</w:t>
      </w:r>
      <w:r>
        <w:rPr>
          <w:rFonts w:ascii="仿宋" w:eastAsia="仿宋" w:hAnsi="仿宋" w:cs="仿宋" w:hint="eastAsia"/>
          <w:color w:val="000000"/>
          <w:sz w:val="24"/>
        </w:rPr>
        <w:t>5</w:t>
      </w:r>
      <w:r>
        <w:rPr>
          <w:rFonts w:ascii="仿宋" w:eastAsia="仿宋" w:hAnsi="仿宋" w:cs="仿宋" w:hint="eastAsia"/>
          <w:color w:val="000000"/>
          <w:sz w:val="24"/>
        </w:rPr>
        <w:t>）有发热（体温≥</w:t>
      </w:r>
      <w:r>
        <w:rPr>
          <w:rFonts w:ascii="仿宋" w:eastAsia="仿宋" w:hAnsi="仿宋" w:cs="仿宋" w:hint="eastAsia"/>
          <w:color w:val="000000"/>
          <w:sz w:val="24"/>
        </w:rPr>
        <w:t>37.3</w:t>
      </w:r>
      <w:r>
        <w:rPr>
          <w:rFonts w:ascii="仿宋" w:eastAsia="仿宋" w:hAnsi="仿宋" w:cs="仿宋" w:hint="eastAsia"/>
          <w:color w:val="000000"/>
          <w:sz w:val="24"/>
        </w:rPr>
        <w:t>℃）、咳嗽等急性呼吸道症状。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/>
          <w:color w:val="000000"/>
          <w:sz w:val="24"/>
        </w:rPr>
        <w:t>6</w:t>
      </w:r>
      <w:r>
        <w:rPr>
          <w:rFonts w:ascii="仿宋" w:eastAsia="仿宋" w:hAnsi="仿宋" w:cs="仿宋" w:hint="eastAsia"/>
          <w:color w:val="000000"/>
          <w:sz w:val="24"/>
        </w:rPr>
        <w:t>、赛事期间，出现发热、乏力、干咳、呼吸困难等异常症状时，立即向组委会和赛区疫情防控工作组报告，并配合专业人员开展隔离、治疗、调查等相关工作。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/>
          <w:color w:val="000000"/>
          <w:sz w:val="24"/>
        </w:rPr>
        <w:t>7</w:t>
      </w:r>
      <w:r>
        <w:rPr>
          <w:rFonts w:ascii="仿宋" w:eastAsia="仿宋" w:hAnsi="仿宋" w:cs="仿宋" w:hint="eastAsia"/>
          <w:color w:val="000000"/>
          <w:sz w:val="24"/>
        </w:rPr>
        <w:t>、赛事组委</w:t>
      </w:r>
      <w:r>
        <w:rPr>
          <w:rFonts w:ascii="仿宋" w:eastAsia="仿宋" w:hAnsi="仿宋" w:cs="仿宋" w:hint="eastAsia"/>
          <w:color w:val="000000"/>
          <w:sz w:val="24"/>
        </w:rPr>
        <w:t>会和赛区疫情防控工作组根据赛前健康申报和开展健康排查需要，必要时可对本人开展新冠病毒核酸检测。</w:t>
      </w: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/>
          <w:color w:val="000000"/>
          <w:sz w:val="24"/>
        </w:rPr>
        <w:t>8</w:t>
      </w:r>
      <w:r>
        <w:rPr>
          <w:rFonts w:ascii="仿宋" w:eastAsia="仿宋" w:hAnsi="仿宋" w:cs="仿宋" w:hint="eastAsia"/>
          <w:color w:val="000000"/>
          <w:sz w:val="24"/>
        </w:rPr>
        <w:t>、遵守赛区疫情防控工作小组和组委会的其他有关要求。</w:t>
      </w:r>
    </w:p>
    <w:p w:rsidR="00711412" w:rsidRDefault="00711412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</w:p>
    <w:p w:rsidR="00711412" w:rsidRDefault="00711412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</w:p>
    <w:p w:rsidR="00711412" w:rsidRDefault="00711412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bookmarkStart w:id="0" w:name="_GoBack"/>
      <w:bookmarkEnd w:id="0"/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lastRenderedPageBreak/>
        <w:t>承诺人：</w:t>
      </w:r>
    </w:p>
    <w:p w:rsidR="00711412" w:rsidRDefault="00711412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</w:p>
    <w:p w:rsidR="00711412" w:rsidRDefault="00C358ED">
      <w:pPr>
        <w:spacing w:line="560" w:lineRule="exact"/>
        <w:ind w:firstLineChars="200" w:firstLine="480"/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日</w:t>
      </w:r>
      <w:r>
        <w:rPr>
          <w:rFonts w:ascii="仿宋" w:eastAsia="仿宋" w:hAnsi="仿宋" w:cs="仿宋" w:hint="eastAsia"/>
          <w:color w:val="000000"/>
          <w:sz w:val="24"/>
        </w:rPr>
        <w:t xml:space="preserve">  </w:t>
      </w:r>
      <w:r>
        <w:rPr>
          <w:rFonts w:ascii="仿宋" w:eastAsia="仿宋" w:hAnsi="仿宋" w:cs="仿宋" w:hint="eastAsia"/>
          <w:color w:val="000000"/>
          <w:sz w:val="24"/>
        </w:rPr>
        <w:t>期：</w:t>
      </w:r>
    </w:p>
    <w:p w:rsidR="00711412" w:rsidRDefault="00711412"/>
    <w:sectPr w:rsidR="00711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2"/>
    <w:rsid w:val="00711412"/>
    <w:rsid w:val="00C358ED"/>
    <w:rsid w:val="5851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680F75-657D-4A0B-B0E6-03DF9577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韩婷</cp:lastModifiedBy>
  <cp:revision>2</cp:revision>
  <dcterms:created xsi:type="dcterms:W3CDTF">2020-09-07T03:17:00Z</dcterms:created>
  <dcterms:modified xsi:type="dcterms:W3CDTF">2020-09-14T03:30:00Z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