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方正小标宋简体"/>
          <w:b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全国U系列通讯赛比赛方案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审核单位和主办单位：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  <w:lang w:val="en-US" w:eastAsia="zh-CN"/>
        </w:rPr>
        <w:t>审核</w:t>
      </w:r>
      <w:r>
        <w:rPr>
          <w:rFonts w:hint="eastAsia" w:ascii="仿宋" w:hAnsi="仿宋" w:eastAsia="仿宋"/>
          <w:sz w:val="32"/>
          <w:szCs w:val="32"/>
        </w:rPr>
        <w:t>单位：中国田径协会</w:t>
      </w:r>
      <w:bookmarkStart w:id="0" w:name="_GoBack"/>
      <w:bookmarkEnd w:id="0"/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主办单位：各省市田径协会（田管中心）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承办单位：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各省市根据本省情况自行确定承办单位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举办地点：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各省市自行选择地点，上报协会备案和审批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举办时间：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8月-12月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举办区域：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本省，不接收跨省比赛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参赛规模：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本省根据疫情防控情况自行确定，原则不超过500人/场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参加单位和食宿费用：</w:t>
      </w:r>
    </w:p>
    <w:p>
      <w:pPr>
        <w:pStyle w:val="6"/>
        <w:numPr>
          <w:ilvl w:val="0"/>
          <w:numId w:val="2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参加单位：</w:t>
      </w:r>
      <w:r>
        <w:rPr>
          <w:rFonts w:hint="eastAsia" w:ascii="仿宋" w:hAnsi="仿宋" w:eastAsia="仿宋" w:cs="仿宋"/>
          <w:color w:val="333333"/>
          <w:spacing w:val="7"/>
          <w:sz w:val="32"/>
          <w:szCs w:val="32"/>
          <w:shd w:val="clear" w:color="auto" w:fill="FFFFFF"/>
        </w:rPr>
        <w:t>国家</w:t>
      </w:r>
      <w:r>
        <w:rPr>
          <w:rFonts w:ascii="仿宋" w:hAnsi="仿宋" w:eastAsia="仿宋" w:cs="仿宋"/>
          <w:color w:val="333333"/>
          <w:spacing w:val="7"/>
          <w:sz w:val="32"/>
          <w:szCs w:val="32"/>
          <w:shd w:val="clear" w:color="auto" w:fill="FFFFFF"/>
        </w:rPr>
        <w:t>田径单项</w:t>
      </w:r>
      <w:r>
        <w:rPr>
          <w:rFonts w:hint="eastAsia" w:ascii="仿宋" w:hAnsi="仿宋" w:eastAsia="仿宋" w:cs="仿宋"/>
          <w:color w:val="333333"/>
          <w:spacing w:val="7"/>
          <w:sz w:val="32"/>
          <w:szCs w:val="32"/>
          <w:shd w:val="clear" w:color="auto" w:fill="FFFFFF"/>
        </w:rPr>
        <w:t>高水平后备人才基地</w:t>
      </w:r>
      <w:r>
        <w:rPr>
          <w:rFonts w:hint="eastAsia" w:ascii="仿宋" w:hAnsi="仿宋" w:eastAsia="仿宋"/>
          <w:sz w:val="32"/>
          <w:szCs w:val="32"/>
        </w:rPr>
        <w:t>、田径传统校、田径协会注册的青少年俱乐部</w:t>
      </w:r>
    </w:p>
    <w:p>
      <w:pPr>
        <w:pStyle w:val="6"/>
        <w:numPr>
          <w:ilvl w:val="0"/>
          <w:numId w:val="2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食宿费用：自理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赛事补贴：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中国田径协会每场补贴2万元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比赛监督：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 </w:t>
      </w:r>
      <w:r>
        <w:rPr>
          <w:rFonts w:hint="eastAsia" w:ascii="仿宋" w:hAnsi="仿宋" w:eastAsia="仿宋"/>
          <w:sz w:val="32"/>
          <w:szCs w:val="32"/>
        </w:rPr>
        <w:t>中国田径协会选派1-2名</w:t>
      </w:r>
    </w:p>
    <w:p>
      <w:pPr>
        <w:pStyle w:val="6"/>
        <w:numPr>
          <w:ilvl w:val="0"/>
          <w:numId w:val="1"/>
        </w:numPr>
        <w:spacing w:line="580" w:lineRule="exact"/>
        <w:ind w:firstLineChars="0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比赛裁判：</w:t>
      </w:r>
    </w:p>
    <w:p>
      <w:pPr>
        <w:spacing w:line="5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</w:rPr>
        <w:t>各省市田协选派，报中国田径协会青少部、竞赛部备案</w:t>
      </w:r>
    </w:p>
    <w:p>
      <w:pPr>
        <w:spacing w:line="5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十一、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比赛器材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spacing w:line="5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    </w:t>
      </w:r>
      <w:r>
        <w:rPr>
          <w:rFonts w:hint="eastAsia" w:ascii="仿宋" w:hAnsi="仿宋" w:eastAsia="仿宋"/>
          <w:color w:val="auto"/>
          <w:sz w:val="32"/>
          <w:szCs w:val="32"/>
        </w:rPr>
        <w:t>中国田径协会认证的电动计时和比赛器材</w:t>
      </w:r>
    </w:p>
    <w:p>
      <w:pPr>
        <w:spacing w:line="58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十二、</w:t>
      </w:r>
      <w:r>
        <w:rPr>
          <w:rFonts w:hint="eastAsia" w:ascii="仿宋" w:hAnsi="仿宋" w:eastAsia="仿宋"/>
          <w:b/>
          <w:bCs/>
          <w:sz w:val="32"/>
          <w:szCs w:val="32"/>
        </w:rPr>
        <w:t>比赛项目：</w:t>
      </w:r>
    </w:p>
    <w:p>
      <w:pPr>
        <w:spacing w:line="58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 （一）</w:t>
      </w:r>
      <w:r>
        <w:rPr>
          <w:rFonts w:hint="eastAsia" w:ascii="仿宋" w:hAnsi="仿宋" w:eastAsia="仿宋"/>
          <w:b/>
          <w:sz w:val="32"/>
          <w:szCs w:val="32"/>
        </w:rPr>
        <w:t>U18年龄：基础体能十项（必测）+单项（各省市根据本省情况自行选择设置）</w:t>
      </w:r>
    </w:p>
    <w:p>
      <w:pPr>
        <w:spacing w:line="580" w:lineRule="exact"/>
        <w:rPr>
          <w:rFonts w:ascii="仿宋" w:hAnsi="仿宋" w:eastAsia="仿宋"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1、</w:t>
      </w:r>
      <w:r>
        <w:rPr>
          <w:rFonts w:hint="eastAsia" w:ascii="仿宋" w:hAnsi="仿宋" w:eastAsia="仿宋"/>
          <w:b/>
          <w:bCs/>
          <w:sz w:val="32"/>
          <w:szCs w:val="32"/>
        </w:rPr>
        <w:t>基础体能：</w:t>
      </w:r>
      <w:r>
        <w:rPr>
          <w:rFonts w:ascii="仿宋" w:hAnsi="仿宋" w:eastAsia="仿宋"/>
          <w:bCs/>
          <w:sz w:val="32"/>
          <w:szCs w:val="32"/>
        </w:rPr>
        <w:t>坐位体前屈、垂直纵跳、30米跑、卧推、深蹲、3000米跑、腹肌耐力、引体向上、背肌耐力</w:t>
      </w:r>
      <w:r>
        <w:rPr>
          <w:rFonts w:hint="eastAsia" w:ascii="仿宋" w:hAnsi="仿宋" w:eastAsia="仿宋"/>
          <w:bCs/>
          <w:sz w:val="32"/>
          <w:szCs w:val="32"/>
        </w:rPr>
        <w:t>、</w:t>
      </w:r>
      <w:r>
        <w:rPr>
          <w:rFonts w:ascii="仿宋" w:hAnsi="仿宋" w:eastAsia="仿宋"/>
          <w:bCs/>
          <w:sz w:val="32"/>
          <w:szCs w:val="32"/>
        </w:rPr>
        <w:t>BMI指数</w:t>
      </w:r>
    </w:p>
    <w:p>
      <w:pPr>
        <w:spacing w:line="580" w:lineRule="exact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 xml:space="preserve">     2、</w:t>
      </w:r>
      <w:r>
        <w:rPr>
          <w:rFonts w:hint="eastAsia" w:ascii="仿宋" w:hAnsi="仿宋" w:eastAsia="仿宋"/>
          <w:b/>
          <w:bCs/>
          <w:sz w:val="32"/>
          <w:szCs w:val="32"/>
        </w:rPr>
        <w:t>单项：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 xml:space="preserve">   （1）</w:t>
      </w:r>
      <w:r>
        <w:rPr>
          <w:rFonts w:hint="eastAsia" w:ascii="仿宋" w:hAnsi="仿宋" w:eastAsia="仿宋"/>
          <w:bCs/>
          <w:sz w:val="32"/>
          <w:szCs w:val="32"/>
        </w:rPr>
        <w:t>男子（19项）</w:t>
      </w:r>
      <w:r>
        <w:rPr>
          <w:rFonts w:hint="eastAsia" w:ascii="仿宋" w:hAnsi="仿宋" w:eastAsia="仿宋"/>
          <w:sz w:val="32"/>
          <w:szCs w:val="32"/>
        </w:rPr>
        <w:t>：100米、200米、400米、800米、1500米、3000米、110米栏（0.914米）、400米栏（0.84米）、2000米障碍、4*100米接力、4*400米接力、跳高、撑竿跳高、跳远、三级跳远、铅球（5公斤）、</w:t>
      </w:r>
      <w:r>
        <w:rPr>
          <w:rFonts w:hint="eastAsia" w:ascii="仿宋" w:hAnsi="仿宋" w:eastAsia="仿宋"/>
          <w:bCs/>
          <w:sz w:val="32"/>
          <w:szCs w:val="32"/>
        </w:rPr>
        <w:t>旋转技术推铅球(5公斤)、</w:t>
      </w:r>
      <w:r>
        <w:rPr>
          <w:rFonts w:hint="eastAsia" w:ascii="仿宋" w:hAnsi="仿宋" w:eastAsia="仿宋"/>
          <w:sz w:val="32"/>
          <w:szCs w:val="32"/>
        </w:rPr>
        <w:t>铁饼（1.5公斤）、链球（5公斤）、标枪（700克）。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Cs/>
          <w:sz w:val="32"/>
          <w:szCs w:val="32"/>
        </w:rPr>
        <w:t xml:space="preserve">   （2）</w:t>
      </w:r>
      <w:r>
        <w:rPr>
          <w:rFonts w:hint="eastAsia" w:ascii="仿宋" w:hAnsi="仿宋" w:eastAsia="仿宋"/>
          <w:bCs/>
          <w:sz w:val="32"/>
          <w:szCs w:val="32"/>
        </w:rPr>
        <w:t>女子（19项）：</w:t>
      </w:r>
      <w:r>
        <w:rPr>
          <w:rFonts w:hint="eastAsia" w:ascii="仿宋" w:hAnsi="仿宋" w:eastAsia="仿宋"/>
          <w:sz w:val="32"/>
          <w:szCs w:val="32"/>
        </w:rPr>
        <w:t>100米、200米、400米、800米、1500米、3000米、100米栏（0.762米）、400米栏（0.762米）、2000米障碍、4*100米接力、4*400米接力、跳高、撑竿跳高、跳远、三级跳远、铅球（3公斤）、</w:t>
      </w:r>
      <w:r>
        <w:rPr>
          <w:rFonts w:hint="eastAsia" w:ascii="仿宋" w:hAnsi="仿宋" w:eastAsia="仿宋"/>
          <w:bCs/>
          <w:sz w:val="32"/>
          <w:szCs w:val="32"/>
        </w:rPr>
        <w:t>旋转技术推铅球(3公斤)、</w:t>
      </w:r>
      <w:r>
        <w:rPr>
          <w:rFonts w:hint="eastAsia" w:ascii="仿宋" w:hAnsi="仿宋" w:eastAsia="仿宋"/>
          <w:sz w:val="32"/>
          <w:szCs w:val="32"/>
        </w:rPr>
        <w:t>铁饼（1公斤）、链球（3公斤）、标枪（500克）。</w:t>
      </w:r>
    </w:p>
    <w:p>
      <w:pPr>
        <w:spacing w:line="58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 （二）</w:t>
      </w:r>
      <w:r>
        <w:rPr>
          <w:rFonts w:hint="eastAsia" w:ascii="仿宋" w:hAnsi="仿宋" w:eastAsia="仿宋"/>
          <w:b/>
          <w:sz w:val="32"/>
          <w:szCs w:val="32"/>
        </w:rPr>
        <w:t>U16年龄：基础体能三项（必测）+小全能（必测）+单项（各省市根据本省情况自行选择设置）</w:t>
      </w:r>
    </w:p>
    <w:p>
      <w:pPr>
        <w:pStyle w:val="6"/>
        <w:numPr>
          <w:ilvl w:val="0"/>
          <w:numId w:val="3"/>
        </w:numPr>
        <w:spacing w:line="580" w:lineRule="exact"/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基础体能：</w:t>
      </w:r>
      <w:r>
        <w:rPr>
          <w:rFonts w:ascii="仿宋" w:hAnsi="仿宋" w:eastAsia="仿宋"/>
          <w:b/>
          <w:bCs/>
          <w:sz w:val="32"/>
          <w:szCs w:val="32"/>
        </w:rPr>
        <w:t>坐位体前屈、引体向上、BMI指数</w:t>
      </w:r>
    </w:p>
    <w:p>
      <w:pPr>
        <w:pStyle w:val="6"/>
        <w:numPr>
          <w:ilvl w:val="0"/>
          <w:numId w:val="3"/>
        </w:numPr>
        <w:spacing w:line="580" w:lineRule="exact"/>
        <w:ind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小全能项目:</w:t>
      </w:r>
    </w:p>
    <w:p>
      <w:pPr>
        <w:spacing w:line="580" w:lineRule="exact"/>
        <w:ind w:firstLine="48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（1）</w:t>
      </w:r>
      <w:r>
        <w:rPr>
          <w:rFonts w:hint="eastAsia" w:ascii="仿宋" w:hAnsi="仿宋" w:eastAsia="仿宋"/>
          <w:sz w:val="32"/>
          <w:szCs w:val="32"/>
        </w:rPr>
        <w:t>男子：</w:t>
      </w:r>
    </w:p>
    <w:p>
      <w:pPr>
        <w:pStyle w:val="6"/>
        <w:numPr>
          <w:ilvl w:val="0"/>
          <w:numId w:val="4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短跨项目</w:t>
      </w:r>
      <w:r>
        <w:rPr>
          <w:rFonts w:ascii="仿宋" w:hAnsi="仿宋" w:eastAsia="仿宋"/>
          <w:sz w:val="32"/>
          <w:szCs w:val="32"/>
        </w:rPr>
        <w:t>＋立定三级跳+后抛实心球（3公斤）</w:t>
      </w:r>
    </w:p>
    <w:p>
      <w:pPr>
        <w:pStyle w:val="6"/>
        <w:numPr>
          <w:ilvl w:val="0"/>
          <w:numId w:val="4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中长跑项目</w:t>
      </w:r>
      <w:r>
        <w:rPr>
          <w:rFonts w:ascii="仿宋" w:hAnsi="仿宋" w:eastAsia="仿宋"/>
          <w:sz w:val="32"/>
          <w:szCs w:val="32"/>
        </w:rPr>
        <w:t>＋立定三级跳＋100米</w:t>
      </w:r>
    </w:p>
    <w:p>
      <w:pPr>
        <w:pStyle w:val="6"/>
        <w:numPr>
          <w:ilvl w:val="0"/>
          <w:numId w:val="4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跳跃项目</w:t>
      </w:r>
      <w:r>
        <w:rPr>
          <w:rFonts w:ascii="仿宋" w:hAnsi="仿宋" w:eastAsia="仿宋"/>
          <w:sz w:val="32"/>
          <w:szCs w:val="32"/>
        </w:rPr>
        <w:t>+30米+后抛实心球（3公斤）</w:t>
      </w:r>
    </w:p>
    <w:p>
      <w:pPr>
        <w:pStyle w:val="6"/>
        <w:numPr>
          <w:ilvl w:val="0"/>
          <w:numId w:val="4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投掷项目</w:t>
      </w:r>
      <w:r>
        <w:rPr>
          <w:rFonts w:ascii="仿宋" w:hAnsi="仿宋" w:eastAsia="仿宋"/>
          <w:sz w:val="32"/>
          <w:szCs w:val="32"/>
        </w:rPr>
        <w:t>+30米+后抛实心球（3公斤）</w:t>
      </w:r>
    </w:p>
    <w:p>
      <w:pPr>
        <w:spacing w:line="580" w:lineRule="exact"/>
        <w:ind w:firstLine="48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（2）</w:t>
      </w:r>
      <w:r>
        <w:rPr>
          <w:rFonts w:hint="eastAsia" w:ascii="仿宋" w:hAnsi="仿宋" w:eastAsia="仿宋"/>
          <w:sz w:val="32"/>
          <w:szCs w:val="32"/>
        </w:rPr>
        <w:t>女子：</w:t>
      </w:r>
    </w:p>
    <w:p>
      <w:pPr>
        <w:pStyle w:val="6"/>
        <w:numPr>
          <w:ilvl w:val="0"/>
          <w:numId w:val="5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短跨项目</w:t>
      </w:r>
      <w:r>
        <w:rPr>
          <w:rFonts w:ascii="仿宋" w:hAnsi="仿宋" w:eastAsia="仿宋"/>
          <w:sz w:val="32"/>
          <w:szCs w:val="32"/>
        </w:rPr>
        <w:t>＋立定三级跳+后抛实心球（2公斤）</w:t>
      </w:r>
    </w:p>
    <w:p>
      <w:pPr>
        <w:pStyle w:val="6"/>
        <w:numPr>
          <w:ilvl w:val="0"/>
          <w:numId w:val="5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中长跑项目</w:t>
      </w:r>
      <w:r>
        <w:rPr>
          <w:rFonts w:ascii="仿宋" w:hAnsi="仿宋" w:eastAsia="仿宋"/>
          <w:sz w:val="32"/>
          <w:szCs w:val="32"/>
        </w:rPr>
        <w:t>＋立定三级跳＋100米</w:t>
      </w:r>
    </w:p>
    <w:p>
      <w:pPr>
        <w:pStyle w:val="6"/>
        <w:numPr>
          <w:ilvl w:val="0"/>
          <w:numId w:val="5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跳跃项目</w:t>
      </w:r>
      <w:r>
        <w:rPr>
          <w:rFonts w:ascii="仿宋" w:hAnsi="仿宋" w:eastAsia="仿宋"/>
          <w:sz w:val="32"/>
          <w:szCs w:val="32"/>
        </w:rPr>
        <w:t>+30米+后抛实心球（2公斤）</w:t>
      </w:r>
    </w:p>
    <w:p>
      <w:pPr>
        <w:pStyle w:val="6"/>
        <w:numPr>
          <w:ilvl w:val="0"/>
          <w:numId w:val="5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投掷项目</w:t>
      </w:r>
      <w:r>
        <w:rPr>
          <w:rFonts w:ascii="仿宋" w:hAnsi="仿宋" w:eastAsia="仿宋"/>
          <w:sz w:val="32"/>
          <w:szCs w:val="32"/>
        </w:rPr>
        <w:t>+30米+后抛实心球（2公斤）</w:t>
      </w:r>
    </w:p>
    <w:p>
      <w:pPr>
        <w:spacing w:line="580" w:lineRule="exact"/>
        <w:rPr>
          <w:rFonts w:ascii="仿宋" w:hAnsi="仿宋" w:eastAsia="仿宋"/>
          <w:b/>
          <w:sz w:val="32"/>
          <w:szCs w:val="32"/>
        </w:rPr>
      </w:pPr>
      <w:r>
        <w:rPr>
          <w:rFonts w:ascii="仿宋" w:hAnsi="仿宋" w:eastAsia="仿宋"/>
          <w:b/>
          <w:sz w:val="32"/>
          <w:szCs w:val="32"/>
        </w:rPr>
        <w:t xml:space="preserve">     3.</w:t>
      </w:r>
      <w:r>
        <w:rPr>
          <w:rFonts w:hint="eastAsia" w:ascii="仿宋" w:hAnsi="仿宋" w:eastAsia="仿宋"/>
          <w:b/>
          <w:sz w:val="32"/>
          <w:szCs w:val="32"/>
        </w:rPr>
        <w:t>单项：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（1）</w:t>
      </w:r>
      <w:r>
        <w:rPr>
          <w:rFonts w:hint="eastAsia" w:ascii="仿宋" w:hAnsi="仿宋" w:eastAsia="仿宋"/>
          <w:sz w:val="32"/>
          <w:szCs w:val="32"/>
        </w:rPr>
        <w:t>男子：</w:t>
      </w:r>
      <w:r>
        <w:rPr>
          <w:rFonts w:ascii="仿宋" w:hAnsi="仿宋" w:eastAsia="仿宋"/>
          <w:bCs/>
          <w:sz w:val="32"/>
          <w:szCs w:val="32"/>
        </w:rPr>
        <w:t>(18项)</w:t>
      </w:r>
      <w:r>
        <w:rPr>
          <w:rFonts w:ascii="仿宋" w:hAnsi="仿宋" w:eastAsia="仿宋"/>
          <w:sz w:val="32"/>
          <w:szCs w:val="32"/>
        </w:rPr>
        <w:t>:</w:t>
      </w:r>
      <w:r>
        <w:rPr>
          <w:rFonts w:hint="eastAsia" w:ascii="仿宋" w:hAnsi="仿宋" w:eastAsia="仿宋"/>
          <w:sz w:val="32"/>
          <w:szCs w:val="32"/>
        </w:rPr>
        <w:t>100米、200米、400米、</w:t>
      </w:r>
      <w:r>
        <w:rPr>
          <w:rFonts w:hint="eastAsia" w:ascii="仿宋" w:hAnsi="仿宋" w:eastAsia="仿宋"/>
          <w:bCs/>
          <w:sz w:val="32"/>
          <w:szCs w:val="32"/>
        </w:rPr>
        <w:t>800米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1500米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3000米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110米栏(栏高：0.914米；栏距：8.70米)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400米栏(栏高：0.76米)、2000米障碍</w:t>
      </w:r>
      <w:r>
        <w:rPr>
          <w:rFonts w:hint="eastAsia" w:ascii="仿宋" w:hAnsi="仿宋" w:eastAsia="仿宋"/>
          <w:sz w:val="32"/>
          <w:szCs w:val="32"/>
        </w:rPr>
        <w:t>、跳高、</w:t>
      </w:r>
      <w:r>
        <w:rPr>
          <w:rFonts w:hint="eastAsia" w:ascii="仿宋" w:hAnsi="仿宋" w:eastAsia="仿宋"/>
          <w:bCs/>
          <w:sz w:val="32"/>
          <w:szCs w:val="32"/>
        </w:rPr>
        <w:t>撑竿跳高、跳</w:t>
      </w:r>
      <w:r>
        <w:rPr>
          <w:rFonts w:hint="eastAsia" w:ascii="仿宋" w:hAnsi="仿宋" w:eastAsia="仿宋"/>
          <w:sz w:val="32"/>
          <w:szCs w:val="32"/>
        </w:rPr>
        <w:t>远、三级跳远、铅球(5公斤)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旋转技术推铅球(5公斤)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、铁饼(1公斤)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、标枪(600克)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链球(4公斤)</w:t>
      </w:r>
      <w:r>
        <w:rPr>
          <w:rFonts w:hint="eastAsia" w:ascii="仿宋" w:hAnsi="仿宋" w:eastAsia="仿宋"/>
          <w:sz w:val="32"/>
          <w:szCs w:val="32"/>
        </w:rPr>
        <w:t>。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 xml:space="preserve">    （2）</w:t>
      </w:r>
      <w:r>
        <w:rPr>
          <w:rFonts w:hint="eastAsia" w:ascii="仿宋" w:hAnsi="仿宋" w:eastAsia="仿宋"/>
          <w:sz w:val="32"/>
          <w:szCs w:val="32"/>
        </w:rPr>
        <w:t>女子：</w:t>
      </w:r>
      <w:r>
        <w:rPr>
          <w:rFonts w:ascii="仿宋" w:hAnsi="仿宋" w:eastAsia="仿宋"/>
          <w:sz w:val="32"/>
          <w:szCs w:val="32"/>
        </w:rPr>
        <w:t>(18项):</w:t>
      </w:r>
      <w:r>
        <w:rPr>
          <w:rFonts w:hint="eastAsia" w:ascii="仿宋" w:hAnsi="仿宋" w:eastAsia="仿宋"/>
          <w:sz w:val="32"/>
          <w:szCs w:val="32"/>
        </w:rPr>
        <w:t>100米、200米、400米、</w:t>
      </w:r>
      <w:r>
        <w:rPr>
          <w:rFonts w:hint="eastAsia" w:ascii="仿宋" w:hAnsi="仿宋" w:eastAsia="仿宋"/>
          <w:bCs/>
          <w:sz w:val="32"/>
          <w:szCs w:val="32"/>
        </w:rPr>
        <w:t>800米、1500米、3000米、100米栏(栏高：0.76米，栏距：8.0米)、400米栏(栏高：0.76米)、2000米障碍、</w:t>
      </w:r>
      <w:r>
        <w:rPr>
          <w:rFonts w:hint="eastAsia" w:ascii="仿宋" w:hAnsi="仿宋" w:eastAsia="仿宋"/>
          <w:sz w:val="32"/>
          <w:szCs w:val="32"/>
        </w:rPr>
        <w:t>跳高、</w:t>
      </w:r>
      <w:r>
        <w:rPr>
          <w:rFonts w:hint="eastAsia" w:ascii="仿宋" w:hAnsi="仿宋" w:eastAsia="仿宋"/>
          <w:bCs/>
          <w:sz w:val="32"/>
          <w:szCs w:val="32"/>
        </w:rPr>
        <w:t>撑竿跳高、</w:t>
      </w:r>
      <w:r>
        <w:rPr>
          <w:rFonts w:hint="eastAsia" w:ascii="仿宋" w:hAnsi="仿宋" w:eastAsia="仿宋"/>
          <w:sz w:val="32"/>
          <w:szCs w:val="32"/>
        </w:rPr>
        <w:t>跳远、三级跳远、铅球(3公斤)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>、</w:t>
      </w:r>
      <w:r>
        <w:rPr>
          <w:rFonts w:hint="eastAsia" w:ascii="仿宋" w:hAnsi="仿宋" w:eastAsia="仿宋"/>
          <w:bCs/>
          <w:sz w:val="32"/>
          <w:szCs w:val="32"/>
        </w:rPr>
        <w:t>旋转技术推铅球(3公斤)、</w:t>
      </w:r>
      <w:r>
        <w:rPr>
          <w:rFonts w:hint="eastAsia" w:ascii="仿宋" w:hAnsi="仿宋" w:eastAsia="仿宋"/>
          <w:sz w:val="32"/>
          <w:szCs w:val="32"/>
        </w:rPr>
        <w:t>铁饼(1公斤)、</w:t>
      </w:r>
      <w:r>
        <w:rPr>
          <w:rFonts w:hint="eastAsia" w:ascii="仿宋" w:hAnsi="仿宋" w:eastAsia="仿宋"/>
          <w:bCs/>
          <w:sz w:val="32"/>
          <w:szCs w:val="32"/>
        </w:rPr>
        <w:t>链球(3公斤)</w:t>
      </w:r>
      <w:r>
        <w:rPr>
          <w:rFonts w:hint="eastAsia" w:ascii="仿宋" w:hAnsi="仿宋" w:eastAsia="仿宋"/>
          <w:sz w:val="32"/>
          <w:szCs w:val="32"/>
        </w:rPr>
        <w:t>、标枪(500克)。</w:t>
      </w:r>
    </w:p>
    <w:p>
      <w:pPr>
        <w:spacing w:line="5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b/>
          <w:bCs/>
          <w:sz w:val="32"/>
          <w:szCs w:val="32"/>
        </w:rPr>
        <w:t>十三</w:t>
      </w:r>
      <w:r>
        <w:rPr>
          <w:rFonts w:ascii="仿宋" w:hAnsi="仿宋" w:eastAsia="仿宋"/>
          <w:b/>
          <w:bCs/>
          <w:color w:val="auto"/>
          <w:sz w:val="32"/>
          <w:szCs w:val="32"/>
        </w:rPr>
        <w:t>、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比赛成绩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spacing w:line="5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</w:rPr>
        <w:t>列入各U系列比赛的正式成绩，并传送</w:t>
      </w:r>
      <w:r>
        <w:rPr>
          <w:rFonts w:hint="eastAsia" w:ascii="仿宋" w:hAnsi="仿宋" w:eastAsia="仿宋"/>
          <w:color w:val="auto"/>
          <w:sz w:val="32"/>
          <w:szCs w:val="32"/>
          <w:lang w:val="en-US" w:eastAsia="zh-CN"/>
        </w:rPr>
        <w:t>至</w:t>
      </w:r>
      <w:r>
        <w:rPr>
          <w:rFonts w:hint="eastAsia" w:ascii="仿宋" w:hAnsi="仿宋" w:eastAsia="仿宋"/>
          <w:color w:val="auto"/>
          <w:sz w:val="32"/>
          <w:szCs w:val="32"/>
        </w:rPr>
        <w:t>菲普莱公司进入中国田径协会成绩系统。</w:t>
      </w:r>
    </w:p>
    <w:p>
      <w:pPr>
        <w:spacing w:line="5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十四、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比赛录取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spacing w:line="5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     </w:t>
      </w:r>
      <w:r>
        <w:rPr>
          <w:rFonts w:hint="eastAsia" w:ascii="仿宋" w:hAnsi="仿宋" w:eastAsia="仿宋"/>
          <w:color w:val="auto"/>
          <w:sz w:val="32"/>
          <w:szCs w:val="32"/>
        </w:rPr>
        <w:t>径赛采取预赛+决赛，中长跑项目可直接决赛；田赛按报名成绩分组决赛，按比赛成绩进行名次录取。</w:t>
      </w:r>
    </w:p>
    <w:p>
      <w:pPr>
        <w:spacing w:line="580" w:lineRule="exact"/>
        <w:rPr>
          <w:rFonts w:ascii="仿宋" w:hAnsi="仿宋" w:eastAsia="仿宋"/>
          <w:b/>
          <w:bCs/>
          <w:color w:val="auto"/>
          <w:sz w:val="32"/>
          <w:szCs w:val="32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十五、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运动员等级：</w:t>
      </w:r>
    </w:p>
    <w:p>
      <w:pPr>
        <w:spacing w:line="5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color w:val="auto"/>
          <w:sz w:val="32"/>
          <w:szCs w:val="32"/>
        </w:rPr>
        <w:t xml:space="preserve">    </w:t>
      </w:r>
      <w:r>
        <w:rPr>
          <w:rFonts w:hint="eastAsia" w:ascii="仿宋" w:hAnsi="仿宋" w:eastAsia="仿宋"/>
          <w:color w:val="auto"/>
          <w:sz w:val="32"/>
          <w:szCs w:val="32"/>
        </w:rPr>
        <w:t>在符合竞赛规则和规程要求，以及场地器材标准情况下，认可运动员运动等级达标。</w:t>
      </w:r>
      <w:r>
        <w:rPr>
          <w:rFonts w:hint="eastAsia" w:ascii="仿宋" w:hAnsi="仿宋" w:eastAsia="仿宋" w:cs="仿宋"/>
          <w:color w:val="auto"/>
          <w:spacing w:val="7"/>
          <w:sz w:val="32"/>
          <w:szCs w:val="32"/>
          <w:shd w:val="clear" w:color="auto" w:fill="FFFFFF"/>
        </w:rPr>
        <w:t>若运动员达到健将及以上的成绩，则须主裁判、裁判长和技术代表或赛事总管至少三人签字确认，且须有可查看的清晰视频，且须保留好所有纸质成绩记录单等材料，以备核查。</w:t>
      </w:r>
    </w:p>
    <w:p>
      <w:pPr>
        <w:spacing w:line="58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ascii="仿宋" w:hAnsi="仿宋" w:eastAsia="仿宋"/>
          <w:b/>
          <w:bCs/>
          <w:color w:val="auto"/>
          <w:sz w:val="32"/>
          <w:szCs w:val="32"/>
        </w:rPr>
        <w:t>十六、</w:t>
      </w:r>
      <w:r>
        <w:rPr>
          <w:rFonts w:hint="eastAsia" w:ascii="仿宋" w:hAnsi="仿宋" w:eastAsia="仿宋"/>
          <w:b/>
          <w:bCs/>
          <w:color w:val="auto"/>
          <w:sz w:val="32"/>
          <w:szCs w:val="32"/>
        </w:rPr>
        <w:t>疫情防控</w:t>
      </w:r>
      <w:r>
        <w:rPr>
          <w:rFonts w:hint="eastAsia" w:ascii="仿宋" w:hAnsi="仿宋" w:eastAsia="仿宋"/>
          <w:color w:val="auto"/>
          <w:sz w:val="32"/>
          <w:szCs w:val="32"/>
        </w:rPr>
        <w:t>：</w:t>
      </w:r>
    </w:p>
    <w:p>
      <w:pPr>
        <w:pStyle w:val="6"/>
        <w:numPr>
          <w:ilvl w:val="0"/>
          <w:numId w:val="6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按照协会疫情防控指南要求，结合当地疫情防控</w:t>
      </w:r>
    </w:p>
    <w:p>
      <w:pPr>
        <w:spacing w:line="5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的实际情况做好赛事疫情防控方案，落实防控指南中的各项工作要求。</w:t>
      </w:r>
    </w:p>
    <w:p>
      <w:pPr>
        <w:pStyle w:val="6"/>
        <w:numPr>
          <w:ilvl w:val="0"/>
          <w:numId w:val="6"/>
        </w:numPr>
        <w:spacing w:line="580" w:lineRule="exact"/>
        <w:ind w:firstLineChars="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核酸检测：费用自理。</w:t>
      </w:r>
    </w:p>
    <w:p>
      <w:pPr>
        <w:rPr>
          <w:rFonts w:ascii="仿宋_GB2312" w:eastAsia="仿宋_GB2312"/>
        </w:rPr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4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 w:tentative="0">
      <w:start w:val="1"/>
      <w:numFmt w:val="chineseCountingThousand"/>
      <w:lvlText w:val="(%1)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.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2">
    <w:nsid w:val="00000003"/>
    <w:multiLevelType w:val="multilevel"/>
    <w:tmpl w:val="00000003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3">
    <w:nsid w:val="00000004"/>
    <w:multiLevelType w:val="multilevel"/>
    <w:tmpl w:val="00000004"/>
    <w:lvl w:ilvl="0" w:tentative="0">
      <w:start w:val="1"/>
      <w:numFmt w:val="bullet"/>
      <w:lvlText w:val=""/>
      <w:lvlJc w:val="left"/>
      <w:pPr>
        <w:ind w:left="90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32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74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16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58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0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42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84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260" w:hanging="420"/>
      </w:pPr>
      <w:rPr>
        <w:rFonts w:hint="default" w:ascii="Wingdings" w:hAnsi="Wingdings"/>
      </w:rPr>
    </w:lvl>
  </w:abstractNum>
  <w:abstractNum w:abstractNumId="4">
    <w:nsid w:val="00000005"/>
    <w:multiLevelType w:val="multilevel"/>
    <w:tmpl w:val="00000005"/>
    <w:lvl w:ilvl="0" w:tentative="0">
      <w:start w:val="1"/>
      <w:numFmt w:val="chineseCountingThousand"/>
      <w:lvlText w:val="(%1)"/>
      <w:lvlJc w:val="left"/>
      <w:pPr>
        <w:ind w:left="1260" w:hanging="420"/>
      </w:pPr>
    </w:lvl>
    <w:lvl w:ilvl="1" w:tentative="0">
      <w:start w:val="1"/>
      <w:numFmt w:val="lowerLetter"/>
      <w:lvlText w:val="%2)"/>
      <w:lvlJc w:val="left"/>
      <w:pPr>
        <w:ind w:left="1680" w:hanging="420"/>
      </w:pPr>
    </w:lvl>
    <w:lvl w:ilvl="2" w:tentative="0">
      <w:start w:val="1"/>
      <w:numFmt w:val="lowerRoman"/>
      <w:lvlText w:val="%3."/>
      <w:lvlJc w:val="right"/>
      <w:pPr>
        <w:ind w:left="2100" w:hanging="420"/>
      </w:pPr>
    </w:lvl>
    <w:lvl w:ilvl="3" w:tentative="0">
      <w:start w:val="1"/>
      <w:numFmt w:val="decimal"/>
      <w:lvlText w:val="%4."/>
      <w:lvlJc w:val="left"/>
      <w:pPr>
        <w:ind w:left="2520" w:hanging="420"/>
      </w:pPr>
    </w:lvl>
    <w:lvl w:ilvl="4" w:tentative="0">
      <w:start w:val="1"/>
      <w:numFmt w:val="lowerLetter"/>
      <w:lvlText w:val="%5)"/>
      <w:lvlJc w:val="left"/>
      <w:pPr>
        <w:ind w:left="2940" w:hanging="420"/>
      </w:pPr>
    </w:lvl>
    <w:lvl w:ilvl="5" w:tentative="0">
      <w:start w:val="1"/>
      <w:numFmt w:val="lowerRoman"/>
      <w:lvlText w:val="%6."/>
      <w:lvlJc w:val="right"/>
      <w:pPr>
        <w:ind w:left="3360" w:hanging="420"/>
      </w:pPr>
    </w:lvl>
    <w:lvl w:ilvl="6" w:tentative="0">
      <w:start w:val="1"/>
      <w:numFmt w:val="decimal"/>
      <w:lvlText w:val="%7."/>
      <w:lvlJc w:val="left"/>
      <w:pPr>
        <w:ind w:left="3780" w:hanging="420"/>
      </w:pPr>
    </w:lvl>
    <w:lvl w:ilvl="7" w:tentative="0">
      <w:start w:val="1"/>
      <w:numFmt w:val="lowerLetter"/>
      <w:lvlText w:val="%8)"/>
      <w:lvlJc w:val="left"/>
      <w:pPr>
        <w:ind w:left="4200" w:hanging="420"/>
      </w:pPr>
    </w:lvl>
    <w:lvl w:ilvl="8" w:tentative="0">
      <w:start w:val="1"/>
      <w:numFmt w:val="lowerRoman"/>
      <w:lvlText w:val="%9."/>
      <w:lvlJc w:val="right"/>
      <w:pPr>
        <w:ind w:left="4620" w:hanging="420"/>
      </w:pPr>
    </w:lvl>
  </w:abstractNum>
  <w:abstractNum w:abstractNumId="5">
    <w:nsid w:val="4FAC46CA"/>
    <w:multiLevelType w:val="multilevel"/>
    <w:tmpl w:val="4FAC46CA"/>
    <w:lvl w:ilvl="0" w:tentative="0">
      <w:start w:val="1"/>
      <w:numFmt w:val="chineseCountingThousand"/>
      <w:lvlText w:val="%1、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19A"/>
    <w:rsid w:val="0020275B"/>
    <w:rsid w:val="003C319A"/>
    <w:rsid w:val="0051609A"/>
    <w:rsid w:val="006135FE"/>
    <w:rsid w:val="00CC7333"/>
    <w:rsid w:val="00D554D5"/>
    <w:rsid w:val="00F726C1"/>
    <w:rsid w:val="0E0B5A0F"/>
    <w:rsid w:val="0F8F3583"/>
    <w:rsid w:val="13177519"/>
    <w:rsid w:val="3A271CA7"/>
    <w:rsid w:val="3E796A1A"/>
    <w:rsid w:val="3EC93B96"/>
    <w:rsid w:val="473F4B08"/>
    <w:rsid w:val="49F46044"/>
    <w:rsid w:val="5C6C34FD"/>
    <w:rsid w:val="62870A1D"/>
    <w:rsid w:val="6E251CF5"/>
    <w:rsid w:val="6F7B04C7"/>
    <w:rsid w:val="71280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宋体"/>
      <w:kern w:val="2"/>
      <w:sz w:val="24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  <w:style w:type="character" w:customStyle="1" w:styleId="7">
    <w:name w:val="页眉 Char"/>
    <w:basedOn w:val="5"/>
    <w:link w:val="3"/>
    <w:qFormat/>
    <w:uiPriority w:val="0"/>
    <w:rPr>
      <w:rFonts w:ascii="等线" w:hAnsi="等线" w:eastAsia="等线" w:cs="宋体"/>
      <w:kern w:val="2"/>
      <w:sz w:val="18"/>
      <w:szCs w:val="18"/>
    </w:rPr>
  </w:style>
  <w:style w:type="character" w:customStyle="1" w:styleId="8">
    <w:name w:val="页脚 Char"/>
    <w:basedOn w:val="5"/>
    <w:link w:val="2"/>
    <w:qFormat/>
    <w:uiPriority w:val="0"/>
    <w:rPr>
      <w:rFonts w:ascii="等线" w:hAnsi="等线" w:eastAsia="等线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260</Words>
  <Characters>1483</Characters>
  <Lines>12</Lines>
  <Paragraphs>3</Paragraphs>
  <TotalTime>35</TotalTime>
  <ScaleCrop>false</ScaleCrop>
  <LinksUpToDate>false</LinksUpToDate>
  <CharactersWithSpaces>1740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2020-08-02T02:43:00Z</dcterms:created>
  <dc:creator>Microsoft Office 用户</dc:creator>
  <cp:lastModifiedBy>熊瑛</cp:lastModifiedBy>
  <dcterms:modified xsi:type="dcterms:W3CDTF">2020-08-06T03:52:42Z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