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A9" w:rsidRPr="00AA22DD" w:rsidRDefault="005146A9" w:rsidP="005146A9">
      <w:pPr>
        <w:spacing w:line="560" w:lineRule="exact"/>
        <w:jc w:val="left"/>
        <w:rPr>
          <w:rFonts w:ascii="仿宋" w:eastAsia="仿宋" w:hAnsi="仿宋"/>
          <w:sz w:val="32"/>
          <w:szCs w:val="32"/>
        </w:rPr>
      </w:pPr>
      <w:r w:rsidRPr="00AA22DD">
        <w:rPr>
          <w:rFonts w:ascii="仿宋" w:eastAsia="仿宋" w:hAnsi="仿宋" w:hint="eastAsia"/>
          <w:sz w:val="32"/>
          <w:szCs w:val="32"/>
        </w:rPr>
        <w:t>附件</w:t>
      </w:r>
      <w:r w:rsidRPr="00AA22DD">
        <w:rPr>
          <w:rFonts w:ascii="仿宋" w:eastAsia="仿宋" w:hAnsi="仿宋"/>
          <w:sz w:val="32"/>
          <w:szCs w:val="32"/>
        </w:rPr>
        <w:t>2</w:t>
      </w:r>
    </w:p>
    <w:p w:rsidR="005146A9" w:rsidRPr="00AA22DD" w:rsidRDefault="005146A9" w:rsidP="005146A9">
      <w:pPr>
        <w:spacing w:line="560" w:lineRule="exact"/>
        <w:jc w:val="left"/>
        <w:rPr>
          <w:rFonts w:ascii="黑体" w:eastAsia="黑体" w:hAnsi="黑体"/>
          <w:sz w:val="32"/>
          <w:szCs w:val="32"/>
        </w:rPr>
      </w:pPr>
    </w:p>
    <w:p w:rsidR="005146A9" w:rsidRPr="00AA22DD" w:rsidRDefault="005146A9" w:rsidP="005146A9">
      <w:pPr>
        <w:spacing w:line="560" w:lineRule="exact"/>
        <w:jc w:val="center"/>
        <w:rPr>
          <w:rFonts w:ascii="方正小标宋简体" w:eastAsia="方正小标宋简体" w:hAnsi="宋体"/>
          <w:sz w:val="36"/>
          <w:szCs w:val="36"/>
        </w:rPr>
      </w:pPr>
      <w:r w:rsidRPr="00AA22DD">
        <w:rPr>
          <w:rFonts w:ascii="方正小标宋简体" w:eastAsia="方正小标宋简体" w:hAnsi="宋体" w:hint="eastAsia"/>
          <w:sz w:val="36"/>
          <w:szCs w:val="36"/>
        </w:rPr>
        <w:t>定向运动水平等级标准评定管理办法</w:t>
      </w:r>
    </w:p>
    <w:p w:rsidR="005146A9" w:rsidRPr="00AA22DD" w:rsidRDefault="005146A9" w:rsidP="005146A9">
      <w:pPr>
        <w:spacing w:line="560" w:lineRule="exact"/>
        <w:jc w:val="center"/>
        <w:rPr>
          <w:rFonts w:ascii="方正小标宋简体" w:eastAsia="方正小标宋简体" w:hAnsi="宋体"/>
          <w:sz w:val="36"/>
          <w:szCs w:val="36"/>
        </w:rPr>
      </w:pPr>
      <w:r w:rsidRPr="00AA22DD">
        <w:rPr>
          <w:rFonts w:ascii="方正小标宋简体" w:eastAsia="方正小标宋简体" w:hAnsi="宋体" w:hint="eastAsia"/>
          <w:sz w:val="36"/>
          <w:szCs w:val="36"/>
        </w:rPr>
        <w:t>（征求意见稿）</w:t>
      </w:r>
    </w:p>
    <w:p w:rsidR="005146A9" w:rsidRPr="00AA22DD" w:rsidRDefault="005146A9" w:rsidP="005146A9">
      <w:pPr>
        <w:spacing w:line="560" w:lineRule="exact"/>
        <w:jc w:val="center"/>
        <w:rPr>
          <w:rFonts w:ascii="宋体" w:eastAsia="宋体" w:hAnsi="宋体"/>
          <w:b/>
          <w:sz w:val="36"/>
          <w:szCs w:val="36"/>
        </w:rPr>
      </w:pPr>
    </w:p>
    <w:p w:rsidR="005146A9" w:rsidRPr="00AA22DD" w:rsidRDefault="005146A9" w:rsidP="005146A9">
      <w:pPr>
        <w:pStyle w:val="ListParagraph"/>
        <w:ind w:left="2" w:firstLineChars="0" w:firstLine="0"/>
        <w:jc w:val="center"/>
        <w:rPr>
          <w:rFonts w:ascii="仿宋" w:eastAsia="仿宋" w:hAnsi="仿宋"/>
          <w:b/>
          <w:sz w:val="32"/>
          <w:szCs w:val="32"/>
        </w:rPr>
      </w:pPr>
      <w:r w:rsidRPr="00AA22DD">
        <w:rPr>
          <w:rFonts w:ascii="仿宋" w:eastAsia="仿宋" w:hAnsi="仿宋" w:hint="eastAsia"/>
          <w:b/>
          <w:sz w:val="32"/>
          <w:szCs w:val="32"/>
        </w:rPr>
        <w:t>第一章</w:t>
      </w:r>
      <w:r w:rsidRPr="00AA22DD">
        <w:rPr>
          <w:rFonts w:ascii="仿宋" w:eastAsia="仿宋" w:hAnsi="仿宋"/>
          <w:b/>
          <w:sz w:val="32"/>
          <w:szCs w:val="32"/>
        </w:rPr>
        <w:t xml:space="preserve"> </w:t>
      </w:r>
      <w:r w:rsidRPr="00AA22DD">
        <w:rPr>
          <w:rFonts w:ascii="仿宋" w:eastAsia="仿宋" w:hAnsi="仿宋" w:hint="eastAsia"/>
          <w:b/>
          <w:sz w:val="32"/>
          <w:szCs w:val="32"/>
        </w:rPr>
        <w:t>总则</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定向运动水平等级标准评定是由国家体育总局航管中心、中国无线电和定向运动协会组织管理和实施，面向我国广大定向运动爱好者，在学校和俱乐部等范围内全面开展，普及定向运动和提高我国定向运动基础水平，旨在培养更多优秀的定向运动后备人才。</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中国无线电和定向运动协会（简称“协会”）制定颁布《定向运动水平等级评定标准》（简称“标准”）。</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定向运动水平等级标准评定，注重定向运动基本技术，级别划分递进化、评定内容清晰化、评判标准统一化。运动等级评定办法是引导我国定向运动项目发展的指导性文件，同时也是检验定向运动训练效果的必要手段，更是提高我国定向运动竞技水平的有效措施。</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定向运动水平等级标准评定办法，包括</w:t>
      </w:r>
      <w:r w:rsidRPr="00AA22DD">
        <w:rPr>
          <w:rFonts w:ascii="仿宋" w:eastAsia="仿宋" w:hAnsi="仿宋" w:hint="eastAsia"/>
          <w:b/>
          <w:bCs/>
          <w:sz w:val="32"/>
          <w:szCs w:val="32"/>
        </w:rPr>
        <w:t>测试评定等级</w:t>
      </w:r>
      <w:r w:rsidRPr="00AA22DD">
        <w:rPr>
          <w:rFonts w:ascii="仿宋" w:eastAsia="仿宋" w:hAnsi="仿宋" w:hint="eastAsia"/>
          <w:sz w:val="32"/>
          <w:szCs w:val="32"/>
        </w:rPr>
        <w:t>和</w:t>
      </w:r>
      <w:r w:rsidRPr="00AA22DD">
        <w:rPr>
          <w:rFonts w:ascii="仿宋" w:eastAsia="仿宋" w:hAnsi="仿宋" w:hint="eastAsia"/>
          <w:b/>
          <w:bCs/>
          <w:sz w:val="32"/>
          <w:szCs w:val="32"/>
        </w:rPr>
        <w:t>赛事成绩评定等级</w:t>
      </w:r>
      <w:r w:rsidRPr="00AA22DD">
        <w:rPr>
          <w:rFonts w:ascii="仿宋" w:eastAsia="仿宋" w:hAnsi="仿宋" w:hint="eastAsia"/>
          <w:sz w:val="32"/>
          <w:szCs w:val="32"/>
        </w:rPr>
        <w:t>两大部分。</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定向运动水平等级由高至低依次为：</w:t>
      </w:r>
      <w:r w:rsidRPr="00AA22DD">
        <w:rPr>
          <w:rFonts w:ascii="仿宋" w:eastAsia="仿宋" w:hAnsi="仿宋"/>
          <w:sz w:val="32"/>
          <w:szCs w:val="32"/>
        </w:rPr>
        <w:t>1</w:t>
      </w:r>
      <w:r w:rsidRPr="00AA22DD">
        <w:rPr>
          <w:rFonts w:ascii="仿宋" w:eastAsia="仿宋" w:hAnsi="仿宋" w:hint="eastAsia"/>
          <w:sz w:val="32"/>
          <w:szCs w:val="32"/>
        </w:rPr>
        <w:t>至</w:t>
      </w:r>
      <w:r w:rsidRPr="00AA22DD">
        <w:rPr>
          <w:rFonts w:ascii="仿宋" w:eastAsia="仿宋" w:hAnsi="仿宋"/>
          <w:sz w:val="32"/>
          <w:szCs w:val="32"/>
        </w:rPr>
        <w:t>9</w:t>
      </w:r>
      <w:r w:rsidRPr="00AA22DD">
        <w:rPr>
          <w:rFonts w:ascii="仿宋" w:eastAsia="仿宋" w:hAnsi="仿宋" w:hint="eastAsia"/>
          <w:sz w:val="32"/>
          <w:szCs w:val="32"/>
        </w:rPr>
        <w:t>级。在该等级评定体系中，三级及以上运动员执行</w:t>
      </w:r>
      <w:hyperlink r:id="rId5" w:tgtFrame="_blank" w:history="1">
        <w:r w:rsidRPr="00AA22DD">
          <w:rPr>
            <w:rFonts w:ascii="仿宋" w:eastAsia="仿宋" w:hAnsi="仿宋" w:hint="eastAsia"/>
            <w:sz w:val="32"/>
            <w:szCs w:val="32"/>
          </w:rPr>
          <w:t>国家体育总局</w:t>
        </w:r>
      </w:hyperlink>
      <w:r w:rsidRPr="00AA22DD">
        <w:rPr>
          <w:rFonts w:ascii="仿宋" w:eastAsia="仿宋" w:hAnsi="仿宋" w:hint="eastAsia"/>
          <w:sz w:val="32"/>
          <w:szCs w:val="32"/>
        </w:rPr>
        <w:t>颁布的定向运动员技术等级标准。</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lastRenderedPageBreak/>
        <w:t>批准授予定向运动水平等级标准的权限是</w:t>
      </w:r>
    </w:p>
    <w:p w:rsidR="005146A9" w:rsidRPr="00AA22DD" w:rsidRDefault="005146A9" w:rsidP="005146A9">
      <w:pPr>
        <w:pStyle w:val="ListParagraph"/>
        <w:ind w:firstLineChars="0" w:firstLine="0"/>
        <w:rPr>
          <w:rFonts w:ascii="仿宋" w:eastAsia="仿宋" w:hAnsi="仿宋"/>
          <w:sz w:val="32"/>
          <w:szCs w:val="32"/>
        </w:rPr>
      </w:pPr>
      <w:r w:rsidRPr="00AA22DD">
        <w:rPr>
          <w:rFonts w:ascii="仿宋" w:eastAsia="仿宋" w:hAnsi="仿宋" w:hint="eastAsia"/>
          <w:sz w:val="32"/>
          <w:szCs w:val="32"/>
        </w:rPr>
        <w:t>（一）</w:t>
      </w:r>
      <w:r w:rsidRPr="00AA22DD">
        <w:rPr>
          <w:rFonts w:ascii="仿宋" w:eastAsia="仿宋" w:hAnsi="仿宋"/>
          <w:sz w:val="32"/>
          <w:szCs w:val="32"/>
        </w:rPr>
        <w:t>4-5</w:t>
      </w:r>
      <w:r w:rsidRPr="00AA22DD">
        <w:rPr>
          <w:rFonts w:ascii="仿宋" w:eastAsia="仿宋" w:hAnsi="仿宋" w:hint="eastAsia"/>
          <w:sz w:val="32"/>
          <w:szCs w:val="32"/>
        </w:rPr>
        <w:t>级由</w:t>
      </w:r>
      <w:r w:rsidRPr="00AA22DD">
        <w:rPr>
          <w:rFonts w:ascii="仿宋" w:eastAsia="仿宋" w:hAnsi="仿宋" w:hint="eastAsia"/>
          <w:b/>
          <w:bCs/>
          <w:sz w:val="32"/>
          <w:szCs w:val="32"/>
        </w:rPr>
        <w:t>中国无线电和定向运动协会</w:t>
      </w:r>
      <w:r w:rsidRPr="00AA22DD">
        <w:rPr>
          <w:rFonts w:ascii="仿宋" w:eastAsia="仿宋" w:hAnsi="仿宋" w:hint="eastAsia"/>
          <w:sz w:val="32"/>
          <w:szCs w:val="32"/>
        </w:rPr>
        <w:t>批准授予并颁发等级证书；</w:t>
      </w:r>
    </w:p>
    <w:p w:rsidR="005146A9" w:rsidRPr="00AA22DD" w:rsidRDefault="005146A9" w:rsidP="005146A9">
      <w:pPr>
        <w:pStyle w:val="ListParagraph"/>
        <w:ind w:firstLineChars="0" w:firstLine="0"/>
        <w:rPr>
          <w:rFonts w:ascii="仿宋" w:eastAsia="仿宋" w:hAnsi="仿宋"/>
          <w:sz w:val="32"/>
          <w:szCs w:val="32"/>
        </w:rPr>
      </w:pPr>
      <w:r w:rsidRPr="00AA22DD">
        <w:rPr>
          <w:rFonts w:ascii="仿宋" w:eastAsia="仿宋" w:hAnsi="仿宋" w:hint="eastAsia"/>
          <w:sz w:val="32"/>
          <w:szCs w:val="32"/>
        </w:rPr>
        <w:t>（二）</w:t>
      </w:r>
      <w:r w:rsidRPr="00AA22DD">
        <w:rPr>
          <w:rFonts w:ascii="仿宋" w:eastAsia="仿宋" w:hAnsi="仿宋"/>
          <w:sz w:val="32"/>
          <w:szCs w:val="32"/>
        </w:rPr>
        <w:t>6-9</w:t>
      </w:r>
      <w:r w:rsidRPr="00AA22DD">
        <w:rPr>
          <w:rFonts w:ascii="仿宋" w:eastAsia="仿宋" w:hAnsi="仿宋" w:hint="eastAsia"/>
          <w:sz w:val="32"/>
          <w:szCs w:val="32"/>
        </w:rPr>
        <w:t>级由</w:t>
      </w:r>
      <w:r w:rsidRPr="00AA22DD">
        <w:rPr>
          <w:rFonts w:ascii="仿宋" w:eastAsia="仿宋" w:hAnsi="仿宋" w:hint="eastAsia"/>
          <w:b/>
          <w:bCs/>
          <w:sz w:val="32"/>
          <w:szCs w:val="32"/>
        </w:rPr>
        <w:t>省、自治区、直辖市</w:t>
      </w:r>
      <w:r w:rsidRPr="00AA22DD">
        <w:rPr>
          <w:rFonts w:ascii="仿宋" w:eastAsia="仿宋" w:hAnsi="仿宋" w:hint="eastAsia"/>
          <w:bCs/>
          <w:sz w:val="32"/>
          <w:szCs w:val="32"/>
        </w:rPr>
        <w:t>体育局相关部门或</w:t>
      </w:r>
      <w:r w:rsidRPr="00AA22DD">
        <w:rPr>
          <w:rFonts w:ascii="仿宋" w:eastAsia="仿宋" w:hAnsi="仿宋" w:hint="eastAsia"/>
          <w:sz w:val="32"/>
          <w:szCs w:val="32"/>
        </w:rPr>
        <w:t>协会批准授予；或由其授权符合资质的</w:t>
      </w:r>
      <w:r w:rsidRPr="00AA22DD">
        <w:rPr>
          <w:rFonts w:ascii="仿宋" w:eastAsia="仿宋" w:hAnsi="仿宋" w:hint="eastAsia"/>
          <w:b/>
          <w:bCs/>
          <w:sz w:val="32"/>
          <w:szCs w:val="32"/>
        </w:rPr>
        <w:t>地（市）县</w:t>
      </w:r>
      <w:r w:rsidRPr="00AA22DD">
        <w:rPr>
          <w:rFonts w:ascii="仿宋" w:eastAsia="仿宋" w:hAnsi="仿宋" w:hint="eastAsia"/>
          <w:bCs/>
          <w:sz w:val="32"/>
          <w:szCs w:val="32"/>
        </w:rPr>
        <w:t>体育局或</w:t>
      </w:r>
      <w:r w:rsidRPr="00AA22DD">
        <w:rPr>
          <w:rFonts w:ascii="仿宋" w:eastAsia="仿宋" w:hAnsi="仿宋" w:hint="eastAsia"/>
          <w:sz w:val="32"/>
          <w:szCs w:val="32"/>
        </w:rPr>
        <w:t>协会，以及开展定向运动的学校或俱尔部批准授予并颁发等级证书。</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申报定向运动水平等级者</w:t>
      </w:r>
    </w:p>
    <w:p w:rsidR="005146A9" w:rsidRPr="00AA22DD" w:rsidRDefault="005146A9" w:rsidP="005146A9">
      <w:pPr>
        <w:pStyle w:val="ListParagraph"/>
        <w:numPr>
          <w:ilvl w:val="0"/>
          <w:numId w:val="6"/>
        </w:numPr>
        <w:ind w:left="0" w:firstLineChars="0" w:firstLine="0"/>
        <w:rPr>
          <w:rFonts w:ascii="仿宋" w:eastAsia="仿宋" w:hAnsi="仿宋"/>
          <w:sz w:val="32"/>
          <w:szCs w:val="32"/>
        </w:rPr>
      </w:pPr>
      <w:r w:rsidRPr="00AA22DD">
        <w:rPr>
          <w:rFonts w:ascii="仿宋" w:eastAsia="仿宋" w:hAnsi="仿宋" w:hint="eastAsia"/>
          <w:sz w:val="32"/>
          <w:szCs w:val="32"/>
        </w:rPr>
        <w:t>须是中国无线电和定向运动协会会员；</w:t>
      </w:r>
    </w:p>
    <w:p w:rsidR="005146A9" w:rsidRPr="00AA22DD" w:rsidRDefault="005146A9" w:rsidP="005146A9">
      <w:pPr>
        <w:pStyle w:val="ListParagraph"/>
        <w:numPr>
          <w:ilvl w:val="0"/>
          <w:numId w:val="6"/>
        </w:numPr>
        <w:ind w:left="0" w:firstLineChars="0" w:firstLine="0"/>
        <w:rPr>
          <w:rFonts w:ascii="仿宋" w:eastAsia="仿宋" w:hAnsi="仿宋"/>
          <w:sz w:val="32"/>
          <w:szCs w:val="32"/>
        </w:rPr>
      </w:pPr>
      <w:r w:rsidRPr="00AA22DD">
        <w:rPr>
          <w:rFonts w:ascii="仿宋" w:eastAsia="仿宋" w:hAnsi="仿宋" w:hint="eastAsia"/>
          <w:sz w:val="32"/>
          <w:szCs w:val="32"/>
        </w:rPr>
        <w:t>参加相应赛事并取得成绩后，由本人填写定向运动业余等级申请表，向相应单位提交申请，由相关评定单位审核批准；</w:t>
      </w:r>
    </w:p>
    <w:p w:rsidR="005146A9" w:rsidRPr="00AA22DD" w:rsidRDefault="005146A9" w:rsidP="005146A9">
      <w:pPr>
        <w:pStyle w:val="ListParagraph"/>
        <w:numPr>
          <w:ilvl w:val="0"/>
          <w:numId w:val="6"/>
        </w:numPr>
        <w:ind w:left="0" w:firstLineChars="0" w:firstLine="0"/>
        <w:rPr>
          <w:rFonts w:ascii="仿宋" w:eastAsia="仿宋" w:hAnsi="仿宋"/>
          <w:sz w:val="32"/>
          <w:szCs w:val="32"/>
        </w:rPr>
      </w:pPr>
      <w:r w:rsidRPr="00AA22DD">
        <w:rPr>
          <w:rFonts w:ascii="仿宋" w:eastAsia="仿宋" w:hAnsi="仿宋" w:hint="eastAsia"/>
          <w:sz w:val="32"/>
          <w:szCs w:val="32"/>
        </w:rPr>
        <w:t>参加由各省、自治区、直辖市、地（市）县协会组织统一的测试考核，达标者授予相应定向运动业余等级。</w:t>
      </w:r>
    </w:p>
    <w:p w:rsidR="005146A9" w:rsidRPr="00AA22DD" w:rsidRDefault="005146A9" w:rsidP="005146A9">
      <w:pPr>
        <w:pStyle w:val="ListParagraph"/>
        <w:ind w:left="2" w:firstLineChars="0" w:firstLine="0"/>
        <w:jc w:val="center"/>
        <w:rPr>
          <w:rFonts w:ascii="仿宋" w:eastAsia="仿宋" w:hAnsi="仿宋"/>
          <w:b/>
          <w:sz w:val="32"/>
          <w:szCs w:val="32"/>
        </w:rPr>
      </w:pPr>
    </w:p>
    <w:p w:rsidR="005146A9" w:rsidRPr="00AA22DD" w:rsidRDefault="005146A9" w:rsidP="005146A9">
      <w:pPr>
        <w:pStyle w:val="ListParagraph"/>
        <w:ind w:left="2" w:firstLineChars="0" w:firstLine="0"/>
        <w:jc w:val="center"/>
        <w:rPr>
          <w:rFonts w:ascii="仿宋" w:eastAsia="仿宋" w:hAnsi="仿宋"/>
          <w:b/>
          <w:sz w:val="32"/>
          <w:szCs w:val="32"/>
        </w:rPr>
      </w:pPr>
      <w:r w:rsidRPr="00AA22DD">
        <w:rPr>
          <w:rFonts w:ascii="仿宋" w:eastAsia="仿宋" w:hAnsi="仿宋" w:hint="eastAsia"/>
          <w:b/>
          <w:sz w:val="32"/>
          <w:szCs w:val="32"/>
        </w:rPr>
        <w:t>第二章</w:t>
      </w:r>
      <w:r w:rsidRPr="00AA22DD">
        <w:rPr>
          <w:rFonts w:ascii="仿宋" w:eastAsia="仿宋" w:hAnsi="仿宋"/>
          <w:b/>
          <w:sz w:val="32"/>
          <w:szCs w:val="32"/>
        </w:rPr>
        <w:t xml:space="preserve">  </w:t>
      </w:r>
      <w:r w:rsidRPr="00AA22DD">
        <w:rPr>
          <w:rFonts w:ascii="仿宋" w:eastAsia="仿宋" w:hAnsi="仿宋" w:hint="eastAsia"/>
          <w:b/>
          <w:sz w:val="32"/>
          <w:szCs w:val="32"/>
        </w:rPr>
        <w:t>评定机构</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评定</w:t>
      </w:r>
      <w:r>
        <w:rPr>
          <w:rFonts w:ascii="仿宋" w:eastAsia="仿宋" w:hAnsi="仿宋" w:hint="eastAsia"/>
          <w:sz w:val="32"/>
          <w:szCs w:val="32"/>
        </w:rPr>
        <w:t>工作</w:t>
      </w:r>
      <w:r w:rsidRPr="00AA22DD">
        <w:rPr>
          <w:rFonts w:ascii="仿宋" w:eastAsia="仿宋" w:hAnsi="仿宋" w:hint="eastAsia"/>
          <w:sz w:val="32"/>
          <w:szCs w:val="32"/>
        </w:rPr>
        <w:t>在国家体育总局航管中心、中国无线电和定向协会直接领导下，由各相关单位组成评定工作领导小组负责业余等级的评定工作。</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评定工作领导小组由组长</w:t>
      </w:r>
      <w:r w:rsidRPr="00AA22DD">
        <w:rPr>
          <w:rFonts w:ascii="仿宋" w:eastAsia="仿宋" w:hAnsi="仿宋"/>
          <w:sz w:val="32"/>
          <w:szCs w:val="32"/>
        </w:rPr>
        <w:t>1</w:t>
      </w:r>
      <w:r w:rsidRPr="00AA22DD">
        <w:rPr>
          <w:rFonts w:ascii="仿宋" w:eastAsia="仿宋" w:hAnsi="仿宋" w:hint="eastAsia"/>
          <w:sz w:val="32"/>
          <w:szCs w:val="32"/>
        </w:rPr>
        <w:t>人、副组长</w:t>
      </w:r>
      <w:r w:rsidRPr="00AA22DD">
        <w:rPr>
          <w:rFonts w:ascii="仿宋" w:eastAsia="仿宋" w:hAnsi="仿宋"/>
          <w:sz w:val="32"/>
          <w:szCs w:val="32"/>
        </w:rPr>
        <w:t>2</w:t>
      </w:r>
      <w:r w:rsidRPr="00AA22DD">
        <w:rPr>
          <w:rFonts w:ascii="仿宋" w:eastAsia="仿宋" w:hAnsi="仿宋" w:hint="eastAsia"/>
          <w:sz w:val="32"/>
          <w:szCs w:val="32"/>
        </w:rPr>
        <w:t>人、组员若干组成。</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评定工作领导小组负责定向运动水平等级标准评定</w:t>
      </w:r>
      <w:r w:rsidRPr="00AA22DD">
        <w:rPr>
          <w:rFonts w:ascii="仿宋" w:eastAsia="仿宋" w:hAnsi="仿宋" w:hint="eastAsia"/>
          <w:sz w:val="32"/>
          <w:szCs w:val="32"/>
        </w:rPr>
        <w:lastRenderedPageBreak/>
        <w:t>的测试组织、管理与实施。</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sz w:val="32"/>
          <w:szCs w:val="32"/>
        </w:rPr>
        <w:t>4-9</w:t>
      </w:r>
      <w:r w:rsidRPr="00AA22DD">
        <w:rPr>
          <w:rFonts w:ascii="仿宋" w:eastAsia="仿宋" w:hAnsi="仿宋" w:hint="eastAsia"/>
          <w:sz w:val="32"/>
          <w:szCs w:val="32"/>
        </w:rPr>
        <w:t>级均可通过赛事或测试评定业余等级。</w:t>
      </w:r>
    </w:p>
    <w:p w:rsidR="005146A9" w:rsidRPr="00AA22DD" w:rsidRDefault="005146A9" w:rsidP="005146A9">
      <w:pPr>
        <w:pStyle w:val="ListParagraph"/>
        <w:ind w:left="740" w:firstLineChars="0" w:firstLine="0"/>
        <w:rPr>
          <w:rFonts w:ascii="仿宋" w:eastAsia="仿宋" w:hAnsi="仿宋"/>
          <w:b/>
          <w:sz w:val="32"/>
          <w:szCs w:val="32"/>
        </w:rPr>
      </w:pPr>
    </w:p>
    <w:p w:rsidR="005146A9" w:rsidRPr="00AA22DD" w:rsidRDefault="005146A9" w:rsidP="005146A9">
      <w:pPr>
        <w:pStyle w:val="ListParagraph"/>
        <w:ind w:left="2" w:firstLineChars="0" w:firstLine="0"/>
        <w:jc w:val="center"/>
        <w:rPr>
          <w:rFonts w:ascii="仿宋" w:eastAsia="仿宋" w:hAnsi="仿宋"/>
          <w:b/>
          <w:sz w:val="32"/>
          <w:szCs w:val="32"/>
        </w:rPr>
      </w:pPr>
      <w:r w:rsidRPr="00AA22DD">
        <w:rPr>
          <w:rFonts w:ascii="仿宋" w:eastAsia="仿宋" w:hAnsi="仿宋" w:hint="eastAsia"/>
          <w:b/>
          <w:sz w:val="32"/>
          <w:szCs w:val="32"/>
        </w:rPr>
        <w:t>第三章</w:t>
      </w:r>
      <w:r w:rsidRPr="00AA22DD">
        <w:rPr>
          <w:rFonts w:ascii="仿宋" w:eastAsia="仿宋" w:hAnsi="仿宋"/>
          <w:b/>
          <w:sz w:val="32"/>
          <w:szCs w:val="32"/>
        </w:rPr>
        <w:t xml:space="preserve">  </w:t>
      </w:r>
      <w:r w:rsidRPr="00AA22DD">
        <w:rPr>
          <w:rFonts w:ascii="仿宋" w:eastAsia="仿宋" w:hAnsi="仿宋" w:hint="eastAsia"/>
          <w:b/>
          <w:sz w:val="32"/>
          <w:szCs w:val="32"/>
        </w:rPr>
        <w:t>评定规定</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定向运动水平等级标准评定工作必须严格执行测试和等级评定中的所有规定，分项、分级别进行。</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任何人无权在等级评定工作中（测试评定和成绩评定）修改测试内容和办法、通过标准等有关规定。</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每年业余等级评定原则上安排</w:t>
      </w:r>
      <w:r w:rsidRPr="00AA22DD">
        <w:rPr>
          <w:rFonts w:ascii="仿宋" w:eastAsia="仿宋" w:hAnsi="仿宋"/>
          <w:sz w:val="32"/>
          <w:szCs w:val="32"/>
        </w:rPr>
        <w:t>2</w:t>
      </w:r>
      <w:r w:rsidRPr="00AA22DD">
        <w:rPr>
          <w:rFonts w:ascii="仿宋" w:eastAsia="仿宋" w:hAnsi="仿宋" w:hint="eastAsia"/>
          <w:sz w:val="32"/>
          <w:szCs w:val="32"/>
        </w:rPr>
        <w:t>次评定工作（分上下半年），由各相关组织单位具体确定时间和地点。</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通过成绩评定业余等级者，在其取得成绩的六个月内申请业余等级评定，超过期限不予受理。</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等级标准评定测试报名（只适用于通过测试评定等级）</w:t>
      </w:r>
    </w:p>
    <w:p w:rsidR="005146A9" w:rsidRPr="00AA22DD" w:rsidRDefault="005146A9" w:rsidP="005146A9">
      <w:pPr>
        <w:pStyle w:val="ListParagraph"/>
        <w:numPr>
          <w:ilvl w:val="0"/>
          <w:numId w:val="3"/>
        </w:numPr>
        <w:ind w:left="0" w:firstLineChars="0" w:firstLine="0"/>
        <w:rPr>
          <w:rFonts w:ascii="仿宋" w:eastAsia="仿宋" w:hAnsi="仿宋"/>
          <w:sz w:val="32"/>
          <w:szCs w:val="32"/>
        </w:rPr>
      </w:pPr>
      <w:r w:rsidRPr="00AA22DD">
        <w:rPr>
          <w:rFonts w:ascii="仿宋" w:eastAsia="仿宋" w:hAnsi="仿宋" w:hint="eastAsia"/>
          <w:sz w:val="32"/>
          <w:szCs w:val="32"/>
        </w:rPr>
        <w:t>凡在中国无线电和定向运动协会备案的会员单位所属人员均可报名参加业余等级评定工作，暂不接受以个人名义参加测试工作。</w:t>
      </w:r>
    </w:p>
    <w:p w:rsidR="005146A9" w:rsidRPr="00AA22DD" w:rsidRDefault="005146A9" w:rsidP="005146A9">
      <w:pPr>
        <w:pStyle w:val="ListParagraph"/>
        <w:numPr>
          <w:ilvl w:val="0"/>
          <w:numId w:val="3"/>
        </w:numPr>
        <w:ind w:left="0" w:firstLineChars="0" w:firstLine="0"/>
        <w:rPr>
          <w:rFonts w:ascii="仿宋" w:eastAsia="仿宋" w:hAnsi="仿宋"/>
          <w:sz w:val="32"/>
          <w:szCs w:val="32"/>
        </w:rPr>
      </w:pPr>
      <w:r w:rsidRPr="00AA22DD">
        <w:rPr>
          <w:rFonts w:ascii="仿宋" w:eastAsia="仿宋" w:hAnsi="仿宋" w:hint="eastAsia"/>
          <w:sz w:val="32"/>
          <w:szCs w:val="32"/>
        </w:rPr>
        <w:t>按照定向运动水平等级标准评定工作的年度时间安排，每年参加等级评定的人员需在等级标准评定工作通知下发后实行网上报名，于测试前</w:t>
      </w:r>
      <w:r w:rsidRPr="00AA22DD">
        <w:rPr>
          <w:rFonts w:ascii="仿宋" w:eastAsia="仿宋" w:hAnsi="仿宋"/>
          <w:sz w:val="32"/>
          <w:szCs w:val="32"/>
        </w:rPr>
        <w:t>10</w:t>
      </w:r>
      <w:r w:rsidRPr="00AA22DD">
        <w:rPr>
          <w:rFonts w:ascii="仿宋" w:eastAsia="仿宋" w:hAnsi="仿宋" w:hint="eastAsia"/>
          <w:sz w:val="32"/>
          <w:szCs w:val="32"/>
        </w:rPr>
        <w:t>天结束报名。（报名信息请留意中国无线电和定向运动协会公告）。</w:t>
      </w:r>
    </w:p>
    <w:p w:rsidR="005146A9" w:rsidRPr="00AA22DD" w:rsidRDefault="005146A9" w:rsidP="005146A9">
      <w:pPr>
        <w:pStyle w:val="ListParagraph"/>
        <w:numPr>
          <w:ilvl w:val="0"/>
          <w:numId w:val="3"/>
        </w:numPr>
        <w:ind w:left="0" w:firstLineChars="0" w:firstLine="0"/>
        <w:rPr>
          <w:rFonts w:ascii="仿宋" w:eastAsia="仿宋" w:hAnsi="仿宋"/>
          <w:sz w:val="32"/>
          <w:szCs w:val="32"/>
        </w:rPr>
      </w:pPr>
      <w:r w:rsidRPr="00AA22DD">
        <w:rPr>
          <w:rFonts w:ascii="仿宋" w:eastAsia="仿宋" w:hAnsi="仿宋" w:hint="eastAsia"/>
          <w:sz w:val="32"/>
          <w:szCs w:val="32"/>
        </w:rPr>
        <w:t>参加等级标准评定的需要缴纳一定的测试报名费。</w:t>
      </w:r>
    </w:p>
    <w:p w:rsidR="005146A9" w:rsidRPr="00AA22DD" w:rsidRDefault="005146A9" w:rsidP="005146A9">
      <w:pPr>
        <w:pStyle w:val="ListParagraph"/>
        <w:numPr>
          <w:ilvl w:val="0"/>
          <w:numId w:val="3"/>
        </w:numPr>
        <w:ind w:left="0" w:firstLineChars="0" w:firstLine="0"/>
        <w:rPr>
          <w:rFonts w:ascii="仿宋" w:eastAsia="仿宋" w:hAnsi="仿宋"/>
          <w:sz w:val="32"/>
          <w:szCs w:val="32"/>
        </w:rPr>
      </w:pPr>
      <w:r w:rsidRPr="00AA22DD">
        <w:rPr>
          <w:rFonts w:ascii="仿宋" w:eastAsia="仿宋" w:hAnsi="仿宋" w:hint="eastAsia"/>
          <w:sz w:val="32"/>
          <w:szCs w:val="32"/>
        </w:rPr>
        <w:lastRenderedPageBreak/>
        <w:t>等级评定测试者不能重复参加测试，一年只能参加两次业余等级测试，上下半年各一次。</w:t>
      </w:r>
    </w:p>
    <w:p w:rsidR="005146A9" w:rsidRPr="00AA22DD" w:rsidRDefault="005146A9" w:rsidP="005146A9">
      <w:pPr>
        <w:pStyle w:val="ListParagraph"/>
        <w:numPr>
          <w:ilvl w:val="0"/>
          <w:numId w:val="2"/>
        </w:numPr>
        <w:ind w:left="0" w:firstLineChars="0" w:firstLine="0"/>
        <w:rPr>
          <w:rFonts w:ascii="仿宋" w:eastAsia="仿宋" w:hAnsi="仿宋"/>
          <w:sz w:val="32"/>
          <w:szCs w:val="32"/>
        </w:rPr>
      </w:pPr>
      <w:r w:rsidRPr="00AA22DD">
        <w:rPr>
          <w:rFonts w:ascii="仿宋" w:eastAsia="仿宋" w:hAnsi="仿宋" w:hint="eastAsia"/>
          <w:sz w:val="32"/>
          <w:szCs w:val="32"/>
        </w:rPr>
        <w:t>等级标准评定测试工作</w:t>
      </w:r>
    </w:p>
    <w:p w:rsidR="005146A9" w:rsidRPr="00AA22DD" w:rsidRDefault="005146A9" w:rsidP="005146A9">
      <w:pPr>
        <w:pStyle w:val="ListParagraph"/>
        <w:numPr>
          <w:ilvl w:val="0"/>
          <w:numId w:val="1"/>
        </w:numPr>
        <w:ind w:left="0" w:firstLineChars="0" w:firstLine="0"/>
        <w:rPr>
          <w:rFonts w:ascii="仿宋" w:eastAsia="仿宋" w:hAnsi="仿宋"/>
          <w:sz w:val="32"/>
          <w:szCs w:val="32"/>
        </w:rPr>
      </w:pPr>
      <w:r w:rsidRPr="00AA22DD">
        <w:rPr>
          <w:rFonts w:ascii="仿宋" w:eastAsia="仿宋" w:hAnsi="仿宋" w:hint="eastAsia"/>
          <w:sz w:val="32"/>
          <w:szCs w:val="32"/>
        </w:rPr>
        <w:t>裁判组</w:t>
      </w:r>
    </w:p>
    <w:p w:rsidR="005146A9" w:rsidRPr="00AA22DD" w:rsidRDefault="005146A9" w:rsidP="005146A9">
      <w:pPr>
        <w:pStyle w:val="ListParagraph"/>
        <w:ind w:firstLineChars="0" w:firstLine="0"/>
        <w:rPr>
          <w:rFonts w:ascii="仿宋" w:eastAsia="仿宋" w:hAnsi="仿宋"/>
          <w:sz w:val="32"/>
          <w:szCs w:val="32"/>
        </w:rPr>
      </w:pPr>
      <w:r w:rsidRPr="00AA22DD">
        <w:rPr>
          <w:rFonts w:ascii="仿宋" w:eastAsia="仿宋" w:hAnsi="仿宋" w:hint="eastAsia"/>
          <w:sz w:val="32"/>
          <w:szCs w:val="32"/>
        </w:rPr>
        <w:t>（</w:t>
      </w:r>
      <w:r w:rsidRPr="00AA22DD">
        <w:rPr>
          <w:rFonts w:ascii="仿宋" w:eastAsia="仿宋" w:hAnsi="仿宋"/>
          <w:sz w:val="32"/>
          <w:szCs w:val="32"/>
        </w:rPr>
        <w:t>1</w:t>
      </w:r>
      <w:r w:rsidRPr="00AA22DD">
        <w:rPr>
          <w:rFonts w:ascii="仿宋" w:eastAsia="仿宋" w:hAnsi="仿宋" w:hint="eastAsia"/>
          <w:sz w:val="32"/>
          <w:szCs w:val="32"/>
        </w:rPr>
        <w:t>）参加等级标准评定测试的裁判组必须获得相应裁判等级证书，裁判组由三名以上裁判组成，由裁判级别最高的一名裁判担任测试工作的裁判长。</w:t>
      </w:r>
    </w:p>
    <w:p w:rsidR="005146A9" w:rsidRPr="00AA22DD" w:rsidRDefault="005146A9" w:rsidP="005146A9">
      <w:pPr>
        <w:pStyle w:val="ListParagraph"/>
        <w:numPr>
          <w:ilvl w:val="0"/>
          <w:numId w:val="4"/>
        </w:numPr>
        <w:ind w:left="0" w:firstLineChars="0" w:firstLine="0"/>
        <w:rPr>
          <w:rFonts w:ascii="仿宋" w:eastAsia="仿宋" w:hAnsi="仿宋"/>
          <w:sz w:val="32"/>
          <w:szCs w:val="32"/>
        </w:rPr>
      </w:pPr>
      <w:r w:rsidRPr="00AA22DD">
        <w:rPr>
          <w:rFonts w:ascii="仿宋" w:eastAsia="仿宋" w:hAnsi="仿宋" w:hint="eastAsia"/>
          <w:sz w:val="32"/>
          <w:szCs w:val="32"/>
        </w:rPr>
        <w:t>评定等级</w:t>
      </w:r>
      <w:r w:rsidRPr="00AA22DD">
        <w:rPr>
          <w:rFonts w:ascii="仿宋" w:eastAsia="仿宋" w:hAnsi="仿宋"/>
          <w:sz w:val="32"/>
          <w:szCs w:val="32"/>
        </w:rPr>
        <w:t>4-5</w:t>
      </w:r>
      <w:r w:rsidRPr="00AA22DD">
        <w:rPr>
          <w:rFonts w:ascii="仿宋" w:eastAsia="仿宋" w:hAnsi="仿宋" w:hint="eastAsia"/>
          <w:sz w:val="32"/>
          <w:szCs w:val="32"/>
        </w:rPr>
        <w:t>级的测试工作裁判组中，至少有一名国家级裁判。</w:t>
      </w:r>
    </w:p>
    <w:p w:rsidR="005146A9" w:rsidRPr="00AA22DD" w:rsidRDefault="005146A9" w:rsidP="005146A9">
      <w:pPr>
        <w:pStyle w:val="ListParagraph"/>
        <w:numPr>
          <w:ilvl w:val="0"/>
          <w:numId w:val="4"/>
        </w:numPr>
        <w:ind w:left="0" w:firstLineChars="0" w:firstLine="0"/>
        <w:rPr>
          <w:rFonts w:ascii="仿宋" w:eastAsia="仿宋" w:hAnsi="仿宋"/>
          <w:sz w:val="32"/>
          <w:szCs w:val="32"/>
        </w:rPr>
      </w:pPr>
      <w:r w:rsidRPr="00AA22DD">
        <w:rPr>
          <w:rFonts w:ascii="仿宋" w:eastAsia="仿宋" w:hAnsi="仿宋" w:hint="eastAsia"/>
          <w:sz w:val="32"/>
          <w:szCs w:val="32"/>
        </w:rPr>
        <w:t>评定等级</w:t>
      </w:r>
      <w:r w:rsidRPr="00AA22DD">
        <w:rPr>
          <w:rFonts w:ascii="仿宋" w:eastAsia="仿宋" w:hAnsi="仿宋"/>
          <w:sz w:val="32"/>
          <w:szCs w:val="32"/>
        </w:rPr>
        <w:t>6-7</w:t>
      </w:r>
      <w:r w:rsidRPr="00AA22DD">
        <w:rPr>
          <w:rFonts w:ascii="仿宋" w:eastAsia="仿宋" w:hAnsi="仿宋" w:hint="eastAsia"/>
          <w:sz w:val="32"/>
          <w:szCs w:val="32"/>
        </w:rPr>
        <w:t>级的测试工作裁判组中，至少有一名国家一级以上裁判。</w:t>
      </w:r>
    </w:p>
    <w:p w:rsidR="005146A9" w:rsidRPr="00AA22DD" w:rsidRDefault="005146A9" w:rsidP="005146A9">
      <w:pPr>
        <w:pStyle w:val="ListParagraph"/>
        <w:numPr>
          <w:ilvl w:val="0"/>
          <w:numId w:val="4"/>
        </w:numPr>
        <w:ind w:left="0" w:firstLineChars="0" w:firstLine="0"/>
        <w:rPr>
          <w:rFonts w:ascii="仿宋" w:eastAsia="仿宋" w:hAnsi="仿宋"/>
          <w:sz w:val="32"/>
          <w:szCs w:val="32"/>
        </w:rPr>
      </w:pPr>
      <w:r w:rsidRPr="00AA22DD">
        <w:rPr>
          <w:rFonts w:ascii="仿宋" w:eastAsia="仿宋" w:hAnsi="仿宋" w:hint="eastAsia"/>
          <w:sz w:val="32"/>
          <w:szCs w:val="32"/>
        </w:rPr>
        <w:t>评定等级</w:t>
      </w:r>
      <w:r w:rsidRPr="00AA22DD">
        <w:rPr>
          <w:rFonts w:ascii="仿宋" w:eastAsia="仿宋" w:hAnsi="仿宋"/>
          <w:sz w:val="32"/>
          <w:szCs w:val="32"/>
        </w:rPr>
        <w:t>8-9</w:t>
      </w:r>
      <w:r w:rsidRPr="00AA22DD">
        <w:rPr>
          <w:rFonts w:ascii="仿宋" w:eastAsia="仿宋" w:hAnsi="仿宋" w:hint="eastAsia"/>
          <w:sz w:val="32"/>
          <w:szCs w:val="32"/>
        </w:rPr>
        <w:t>级的测试工作裁判组中，至少有一名国家二级以上裁判。</w:t>
      </w:r>
    </w:p>
    <w:p w:rsidR="005146A9" w:rsidRPr="00AA22DD" w:rsidRDefault="005146A9" w:rsidP="005146A9">
      <w:pPr>
        <w:pStyle w:val="ListParagraph"/>
        <w:numPr>
          <w:ilvl w:val="0"/>
          <w:numId w:val="1"/>
        </w:numPr>
        <w:ind w:left="0" w:firstLineChars="0" w:firstLine="0"/>
        <w:rPr>
          <w:rFonts w:ascii="仿宋" w:eastAsia="仿宋" w:hAnsi="仿宋"/>
          <w:sz w:val="32"/>
          <w:szCs w:val="32"/>
        </w:rPr>
      </w:pPr>
      <w:r w:rsidRPr="00AA22DD">
        <w:rPr>
          <w:rFonts w:ascii="仿宋" w:eastAsia="仿宋" w:hAnsi="仿宋" w:hint="eastAsia"/>
          <w:sz w:val="32"/>
          <w:szCs w:val="32"/>
        </w:rPr>
        <w:t>测试内容与规则</w:t>
      </w:r>
    </w:p>
    <w:p w:rsidR="005146A9" w:rsidRPr="00AA22DD" w:rsidRDefault="005146A9" w:rsidP="005146A9">
      <w:pPr>
        <w:pStyle w:val="ListParagraph"/>
        <w:numPr>
          <w:ilvl w:val="0"/>
          <w:numId w:val="5"/>
        </w:numPr>
        <w:ind w:left="0" w:firstLineChars="0" w:firstLine="0"/>
        <w:rPr>
          <w:rFonts w:ascii="仿宋" w:eastAsia="仿宋" w:hAnsi="仿宋"/>
          <w:sz w:val="32"/>
          <w:szCs w:val="32"/>
        </w:rPr>
      </w:pPr>
      <w:r w:rsidRPr="00AA22DD">
        <w:rPr>
          <w:rFonts w:ascii="仿宋" w:eastAsia="仿宋" w:hAnsi="仿宋" w:hint="eastAsia"/>
          <w:sz w:val="32"/>
          <w:szCs w:val="32"/>
        </w:rPr>
        <w:t>测试工作主要由两个部分组成：</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AA22DD">
          <w:rPr>
            <w:rFonts w:ascii="仿宋" w:eastAsia="仿宋" w:hAnsi="仿宋"/>
            <w:sz w:val="32"/>
            <w:szCs w:val="32"/>
          </w:rPr>
          <w:t>1500</w:t>
        </w:r>
        <w:r w:rsidRPr="00AA22DD">
          <w:rPr>
            <w:rFonts w:ascii="仿宋" w:eastAsia="仿宋" w:hAnsi="仿宋" w:hint="eastAsia"/>
            <w:sz w:val="32"/>
            <w:szCs w:val="32"/>
          </w:rPr>
          <w:t>米</w:t>
        </w:r>
      </w:smartTag>
      <w:r w:rsidRPr="00AA22DD">
        <w:rPr>
          <w:rFonts w:ascii="仿宋" w:eastAsia="仿宋" w:hAnsi="仿宋" w:hint="eastAsia"/>
          <w:sz w:val="32"/>
          <w:szCs w:val="32"/>
        </w:rPr>
        <w:t>或</w:t>
      </w:r>
      <w:smartTag w:uri="urn:schemas-microsoft-com:office:smarttags" w:element="chmetcnv">
        <w:smartTagPr>
          <w:attr w:name="TCSC" w:val="0"/>
          <w:attr w:name="NumberType" w:val="1"/>
          <w:attr w:name="Negative" w:val="False"/>
          <w:attr w:name="HasSpace" w:val="False"/>
          <w:attr w:name="SourceValue" w:val="3000"/>
          <w:attr w:name="UnitName" w:val="米"/>
        </w:smartTagPr>
        <w:r w:rsidRPr="00AA22DD">
          <w:rPr>
            <w:rFonts w:ascii="仿宋" w:eastAsia="仿宋" w:hAnsi="仿宋"/>
            <w:sz w:val="32"/>
            <w:szCs w:val="32"/>
          </w:rPr>
          <w:t>3000</w:t>
        </w:r>
        <w:r w:rsidRPr="00AA22DD">
          <w:rPr>
            <w:rFonts w:ascii="仿宋" w:eastAsia="仿宋" w:hAnsi="仿宋" w:hint="eastAsia"/>
            <w:sz w:val="32"/>
            <w:szCs w:val="32"/>
          </w:rPr>
          <w:t>米</w:t>
        </w:r>
      </w:smartTag>
      <w:r w:rsidRPr="00AA22DD">
        <w:rPr>
          <w:rFonts w:ascii="仿宋" w:eastAsia="仿宋" w:hAnsi="仿宋" w:hint="eastAsia"/>
          <w:sz w:val="32"/>
          <w:szCs w:val="32"/>
        </w:rPr>
        <w:t>跑测试（占总分</w:t>
      </w:r>
      <w:r w:rsidRPr="00AA22DD">
        <w:rPr>
          <w:rFonts w:ascii="仿宋" w:eastAsia="仿宋" w:hAnsi="仿宋"/>
          <w:sz w:val="32"/>
          <w:szCs w:val="32"/>
        </w:rPr>
        <w:t>40%</w:t>
      </w:r>
      <w:r w:rsidRPr="00AA22DD">
        <w:rPr>
          <w:rFonts w:ascii="仿宋" w:eastAsia="仿宋" w:hAnsi="仿宋" w:hint="eastAsia"/>
          <w:sz w:val="32"/>
          <w:szCs w:val="32"/>
        </w:rPr>
        <w:t>）；一场定向运动短距离测试（占总分</w:t>
      </w:r>
      <w:r w:rsidRPr="00AA22DD">
        <w:rPr>
          <w:rFonts w:ascii="仿宋" w:eastAsia="仿宋" w:hAnsi="仿宋"/>
          <w:sz w:val="32"/>
          <w:szCs w:val="32"/>
        </w:rPr>
        <w:t>60%</w:t>
      </w:r>
      <w:r w:rsidRPr="00AA22DD">
        <w:rPr>
          <w:rFonts w:ascii="仿宋" w:eastAsia="仿宋" w:hAnsi="仿宋" w:hint="eastAsia"/>
          <w:sz w:val="32"/>
          <w:szCs w:val="32"/>
        </w:rPr>
        <w:t>）。</w:t>
      </w:r>
    </w:p>
    <w:p w:rsidR="005146A9" w:rsidRPr="00AA22DD" w:rsidRDefault="005146A9" w:rsidP="005146A9">
      <w:pPr>
        <w:pStyle w:val="ListParagraph"/>
        <w:numPr>
          <w:ilvl w:val="0"/>
          <w:numId w:val="5"/>
        </w:numPr>
        <w:ind w:left="0" w:firstLineChars="0" w:firstLine="0"/>
        <w:rPr>
          <w:rFonts w:ascii="仿宋" w:eastAsia="仿宋" w:hAnsi="仿宋"/>
          <w:sz w:val="32"/>
          <w:szCs w:val="32"/>
        </w:rPr>
      </w:pPr>
      <w:r w:rsidRPr="00AA22DD">
        <w:rPr>
          <w:rFonts w:ascii="仿宋" w:eastAsia="仿宋" w:hAnsi="仿宋"/>
          <w:sz w:val="32"/>
          <w:szCs w:val="32"/>
        </w:rPr>
        <w:t>6-9</w:t>
      </w:r>
      <w:r w:rsidRPr="00AA22DD">
        <w:rPr>
          <w:rFonts w:ascii="仿宋" w:eastAsia="仿宋" w:hAnsi="仿宋" w:hint="eastAsia"/>
          <w:sz w:val="32"/>
          <w:szCs w:val="32"/>
        </w:rPr>
        <w:t>级测试内容为：</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AA22DD">
          <w:rPr>
            <w:rFonts w:ascii="仿宋" w:eastAsia="仿宋" w:hAnsi="仿宋"/>
            <w:sz w:val="32"/>
            <w:szCs w:val="32"/>
          </w:rPr>
          <w:t>1500</w:t>
        </w:r>
        <w:r w:rsidRPr="00AA22DD">
          <w:rPr>
            <w:rFonts w:ascii="仿宋" w:eastAsia="仿宋" w:hAnsi="仿宋" w:hint="eastAsia"/>
            <w:sz w:val="32"/>
            <w:szCs w:val="32"/>
          </w:rPr>
          <w:t>米</w:t>
        </w:r>
      </w:smartTag>
      <w:r w:rsidRPr="00AA22DD">
        <w:rPr>
          <w:rFonts w:ascii="仿宋" w:eastAsia="仿宋" w:hAnsi="仿宋" w:hint="eastAsia"/>
          <w:sz w:val="32"/>
          <w:szCs w:val="32"/>
        </w:rPr>
        <w:t>跑和定向运动短距离测试；</w:t>
      </w:r>
      <w:r w:rsidRPr="00AA22DD">
        <w:rPr>
          <w:rFonts w:ascii="仿宋" w:eastAsia="仿宋" w:hAnsi="仿宋"/>
          <w:sz w:val="32"/>
          <w:szCs w:val="32"/>
        </w:rPr>
        <w:t>4-5</w:t>
      </w:r>
      <w:r w:rsidRPr="00AA22DD">
        <w:rPr>
          <w:rFonts w:ascii="仿宋" w:eastAsia="仿宋" w:hAnsi="仿宋" w:hint="eastAsia"/>
          <w:sz w:val="32"/>
          <w:szCs w:val="32"/>
        </w:rPr>
        <w:t>级测试内容为：</w:t>
      </w:r>
      <w:smartTag w:uri="urn:schemas-microsoft-com:office:smarttags" w:element="chmetcnv">
        <w:smartTagPr>
          <w:attr w:name="TCSC" w:val="0"/>
          <w:attr w:name="NumberType" w:val="1"/>
          <w:attr w:name="Negative" w:val="False"/>
          <w:attr w:name="HasSpace" w:val="False"/>
          <w:attr w:name="SourceValue" w:val="3000"/>
          <w:attr w:name="UnitName" w:val="米"/>
        </w:smartTagPr>
        <w:r w:rsidRPr="00AA22DD">
          <w:rPr>
            <w:rFonts w:ascii="仿宋" w:eastAsia="仿宋" w:hAnsi="仿宋"/>
            <w:sz w:val="32"/>
            <w:szCs w:val="32"/>
          </w:rPr>
          <w:t>3000</w:t>
        </w:r>
        <w:r w:rsidRPr="00AA22DD">
          <w:rPr>
            <w:rFonts w:ascii="仿宋" w:eastAsia="仿宋" w:hAnsi="仿宋" w:hint="eastAsia"/>
            <w:sz w:val="32"/>
            <w:szCs w:val="32"/>
          </w:rPr>
          <w:t>米</w:t>
        </w:r>
      </w:smartTag>
      <w:r w:rsidRPr="00AA22DD">
        <w:rPr>
          <w:rFonts w:ascii="仿宋" w:eastAsia="仿宋" w:hAnsi="仿宋" w:hint="eastAsia"/>
          <w:sz w:val="32"/>
          <w:szCs w:val="32"/>
        </w:rPr>
        <w:t>跑和定向运动短距离测试。</w:t>
      </w:r>
    </w:p>
    <w:p w:rsidR="005146A9" w:rsidRPr="00AA22DD" w:rsidRDefault="005146A9" w:rsidP="005146A9">
      <w:pPr>
        <w:pStyle w:val="ListParagraph"/>
        <w:numPr>
          <w:ilvl w:val="0"/>
          <w:numId w:val="5"/>
        </w:numPr>
        <w:ind w:left="0" w:firstLineChars="0" w:firstLine="0"/>
        <w:rPr>
          <w:rFonts w:ascii="仿宋" w:eastAsia="仿宋" w:hAnsi="仿宋"/>
          <w:sz w:val="32"/>
          <w:szCs w:val="32"/>
        </w:rPr>
      </w:pPr>
      <w:smartTag w:uri="urn:schemas-microsoft-com:office:smarttags" w:element="chmetcnv">
        <w:smartTagPr>
          <w:attr w:name="TCSC" w:val="0"/>
          <w:attr w:name="NumberType" w:val="1"/>
          <w:attr w:name="Negative" w:val="False"/>
          <w:attr w:name="HasSpace" w:val="False"/>
          <w:attr w:name="SourceValue" w:val="1500"/>
          <w:attr w:name="UnitName" w:val="米"/>
        </w:smartTagPr>
        <w:r w:rsidRPr="00AA22DD">
          <w:rPr>
            <w:rFonts w:ascii="仿宋" w:eastAsia="仿宋" w:hAnsi="仿宋"/>
            <w:sz w:val="32"/>
            <w:szCs w:val="32"/>
          </w:rPr>
          <w:t>1500</w:t>
        </w:r>
        <w:r w:rsidRPr="00AA22DD">
          <w:rPr>
            <w:rFonts w:ascii="仿宋" w:eastAsia="仿宋" w:hAnsi="仿宋" w:hint="eastAsia"/>
            <w:sz w:val="32"/>
            <w:szCs w:val="32"/>
          </w:rPr>
          <w:t>米</w:t>
        </w:r>
      </w:smartTag>
      <w:r w:rsidRPr="00AA22DD">
        <w:rPr>
          <w:rFonts w:ascii="仿宋" w:eastAsia="仿宋" w:hAnsi="仿宋" w:hint="eastAsia"/>
          <w:sz w:val="32"/>
          <w:szCs w:val="32"/>
        </w:rPr>
        <w:t>和</w:t>
      </w:r>
      <w:smartTag w:uri="urn:schemas-microsoft-com:office:smarttags" w:element="chmetcnv">
        <w:smartTagPr>
          <w:attr w:name="TCSC" w:val="0"/>
          <w:attr w:name="NumberType" w:val="1"/>
          <w:attr w:name="Negative" w:val="False"/>
          <w:attr w:name="HasSpace" w:val="False"/>
          <w:attr w:name="SourceValue" w:val="3000"/>
          <w:attr w:name="UnitName" w:val="米"/>
        </w:smartTagPr>
        <w:r w:rsidRPr="00AA22DD">
          <w:rPr>
            <w:rFonts w:ascii="仿宋" w:eastAsia="仿宋" w:hAnsi="仿宋"/>
            <w:sz w:val="32"/>
            <w:szCs w:val="32"/>
          </w:rPr>
          <w:t>3000</w:t>
        </w:r>
        <w:r w:rsidRPr="00AA22DD">
          <w:rPr>
            <w:rFonts w:ascii="仿宋" w:eastAsia="仿宋" w:hAnsi="仿宋" w:hint="eastAsia"/>
            <w:sz w:val="32"/>
            <w:szCs w:val="32"/>
          </w:rPr>
          <w:t>米</w:t>
        </w:r>
      </w:smartTag>
      <w:r w:rsidRPr="00AA22DD">
        <w:rPr>
          <w:rFonts w:ascii="仿宋" w:eastAsia="仿宋" w:hAnsi="仿宋" w:hint="eastAsia"/>
          <w:sz w:val="32"/>
          <w:szCs w:val="32"/>
        </w:rPr>
        <w:t>跑测试应该</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AA22DD">
          <w:rPr>
            <w:rFonts w:ascii="仿宋" w:eastAsia="仿宋" w:hAnsi="仿宋"/>
            <w:sz w:val="32"/>
            <w:szCs w:val="32"/>
          </w:rPr>
          <w:t>200</w:t>
        </w:r>
        <w:r w:rsidRPr="00AA22DD">
          <w:rPr>
            <w:rFonts w:ascii="仿宋" w:eastAsia="仿宋" w:hAnsi="仿宋" w:hint="eastAsia"/>
            <w:sz w:val="32"/>
            <w:szCs w:val="32"/>
          </w:rPr>
          <w:t>米</w:t>
        </w:r>
      </w:smartTag>
      <w:r w:rsidRPr="00AA22DD">
        <w:rPr>
          <w:rFonts w:ascii="仿宋" w:eastAsia="仿宋" w:hAnsi="仿宋" w:hint="eastAsia"/>
          <w:sz w:val="32"/>
          <w:szCs w:val="32"/>
        </w:rPr>
        <w:t>或</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AA22DD">
          <w:rPr>
            <w:rFonts w:ascii="仿宋" w:eastAsia="仿宋" w:hAnsi="仿宋"/>
            <w:sz w:val="32"/>
            <w:szCs w:val="32"/>
          </w:rPr>
          <w:t>400</w:t>
        </w:r>
        <w:r w:rsidRPr="00AA22DD">
          <w:rPr>
            <w:rFonts w:ascii="仿宋" w:eastAsia="仿宋" w:hAnsi="仿宋" w:hint="eastAsia"/>
            <w:sz w:val="32"/>
            <w:szCs w:val="32"/>
          </w:rPr>
          <w:t>米</w:t>
        </w:r>
      </w:smartTag>
      <w:r w:rsidRPr="00AA22DD">
        <w:rPr>
          <w:rFonts w:ascii="仿宋" w:eastAsia="仿宋" w:hAnsi="仿宋" w:hint="eastAsia"/>
          <w:sz w:val="32"/>
          <w:szCs w:val="32"/>
        </w:rPr>
        <w:t>跑道进行，采用电计时或手动计时均可。若采取手计时，则一名裁判员负责一名测试者计时。</w:t>
      </w:r>
    </w:p>
    <w:p w:rsidR="005146A9" w:rsidRDefault="005146A9" w:rsidP="005146A9">
      <w:pPr>
        <w:pStyle w:val="ListParagraph"/>
        <w:numPr>
          <w:ilvl w:val="0"/>
          <w:numId w:val="5"/>
        </w:numPr>
        <w:ind w:left="0" w:firstLineChars="0" w:firstLine="0"/>
        <w:rPr>
          <w:rFonts w:ascii="仿宋" w:eastAsia="仿宋" w:hAnsi="仿宋"/>
          <w:sz w:val="32"/>
          <w:szCs w:val="32"/>
        </w:rPr>
      </w:pPr>
      <w:r w:rsidRPr="00AA22DD">
        <w:rPr>
          <w:rFonts w:ascii="仿宋" w:eastAsia="仿宋" w:hAnsi="仿宋" w:hint="eastAsia"/>
          <w:sz w:val="32"/>
          <w:szCs w:val="32"/>
        </w:rPr>
        <w:t>定向运动短距离测试，场地可选择在校园、公园、城镇</w:t>
      </w:r>
      <w:r w:rsidRPr="00AA22DD">
        <w:rPr>
          <w:rFonts w:ascii="仿宋" w:eastAsia="仿宋" w:hAnsi="仿宋" w:hint="eastAsia"/>
          <w:sz w:val="32"/>
          <w:szCs w:val="32"/>
        </w:rPr>
        <w:lastRenderedPageBreak/>
        <w:t>或者村落进行，线路设计者必须由国家一级裁判执行并担任过省级以上比赛场地裁判。线路规定直线距离应为</w:t>
      </w:r>
      <w:r w:rsidRPr="00AA22DD">
        <w:rPr>
          <w:rFonts w:ascii="仿宋" w:eastAsia="仿宋" w:hAnsi="仿宋"/>
          <w:sz w:val="32"/>
          <w:szCs w:val="32"/>
        </w:rPr>
        <w:t>2</w:t>
      </w:r>
      <w:smartTag w:uri="urn:schemas-microsoft-com:office:smarttags" w:element="chmetcnv">
        <w:smartTagPr>
          <w:attr w:name="TCSC" w:val="0"/>
          <w:attr w:name="NumberType" w:val="1"/>
          <w:attr w:name="Negative" w:val="True"/>
          <w:attr w:name="HasSpace" w:val="False"/>
          <w:attr w:name="SourceValue" w:val="3"/>
          <w:attr w:name="UnitName" w:val="公里"/>
        </w:smartTagPr>
        <w:r w:rsidRPr="00AA22DD">
          <w:rPr>
            <w:rFonts w:ascii="仿宋" w:eastAsia="仿宋" w:hAnsi="仿宋"/>
            <w:sz w:val="32"/>
            <w:szCs w:val="32"/>
          </w:rPr>
          <w:t>-3</w:t>
        </w:r>
        <w:r w:rsidRPr="00AA22DD">
          <w:rPr>
            <w:rFonts w:ascii="仿宋" w:eastAsia="仿宋" w:hAnsi="仿宋" w:hint="eastAsia"/>
            <w:sz w:val="32"/>
            <w:szCs w:val="32"/>
          </w:rPr>
          <w:t>公里</w:t>
        </w:r>
      </w:smartTag>
      <w:r w:rsidRPr="00AA22DD">
        <w:rPr>
          <w:rFonts w:ascii="仿宋" w:eastAsia="仿宋" w:hAnsi="仿宋" w:hint="eastAsia"/>
          <w:sz w:val="32"/>
          <w:szCs w:val="32"/>
        </w:rPr>
        <w:t>（最佳实际路线长度超出直线距离长度部分不得超过</w:t>
      </w:r>
      <w:r w:rsidRPr="00AA22DD">
        <w:rPr>
          <w:rFonts w:ascii="仿宋" w:eastAsia="仿宋" w:hAnsi="仿宋"/>
          <w:sz w:val="32"/>
          <w:szCs w:val="32"/>
        </w:rPr>
        <w:t>25%</w:t>
      </w:r>
      <w:r w:rsidRPr="00AA22DD">
        <w:rPr>
          <w:rFonts w:ascii="仿宋" w:eastAsia="仿宋" w:hAnsi="仿宋" w:hint="eastAsia"/>
          <w:sz w:val="32"/>
          <w:szCs w:val="32"/>
        </w:rPr>
        <w:t>，如线路路直线距离为</w:t>
      </w:r>
      <w:smartTag w:uri="urn:schemas-microsoft-com:office:smarttags" w:element="chmetcnv">
        <w:smartTagPr>
          <w:attr w:name="TCSC" w:val="0"/>
          <w:attr w:name="NumberType" w:val="1"/>
          <w:attr w:name="Negative" w:val="False"/>
          <w:attr w:name="HasSpace" w:val="False"/>
          <w:attr w:name="SourceValue" w:val="2"/>
          <w:attr w:name="UnitName" w:val="公里"/>
        </w:smartTagPr>
        <w:r w:rsidRPr="00AA22DD">
          <w:rPr>
            <w:rFonts w:ascii="仿宋" w:eastAsia="仿宋" w:hAnsi="仿宋"/>
            <w:sz w:val="32"/>
            <w:szCs w:val="32"/>
          </w:rPr>
          <w:t>2</w:t>
        </w:r>
        <w:r w:rsidRPr="00AA22DD">
          <w:rPr>
            <w:rFonts w:ascii="仿宋" w:eastAsia="仿宋" w:hAnsi="仿宋" w:hint="eastAsia"/>
            <w:sz w:val="32"/>
            <w:szCs w:val="32"/>
          </w:rPr>
          <w:t>公里</w:t>
        </w:r>
      </w:smartTag>
      <w:r w:rsidRPr="00AA22DD">
        <w:rPr>
          <w:rFonts w:ascii="仿宋" w:eastAsia="仿宋" w:hAnsi="仿宋" w:hint="eastAsia"/>
          <w:sz w:val="32"/>
          <w:szCs w:val="32"/>
        </w:rPr>
        <w:t>，那么最佳实际路线不得长于</w:t>
      </w:r>
      <w:smartTag w:uri="urn:schemas-microsoft-com:office:smarttags" w:element="chmetcnv">
        <w:smartTagPr>
          <w:attr w:name="TCSC" w:val="0"/>
          <w:attr w:name="NumberType" w:val="1"/>
          <w:attr w:name="Negative" w:val="False"/>
          <w:attr w:name="HasSpace" w:val="False"/>
          <w:attr w:name="SourceValue" w:val="2.5"/>
          <w:attr w:name="UnitName" w:val="公里"/>
        </w:smartTagPr>
        <w:r w:rsidRPr="00AA22DD">
          <w:rPr>
            <w:rFonts w:ascii="仿宋" w:eastAsia="仿宋" w:hAnsi="仿宋"/>
            <w:sz w:val="32"/>
            <w:szCs w:val="32"/>
          </w:rPr>
          <w:t>2.5</w:t>
        </w:r>
        <w:r w:rsidRPr="00AA22DD">
          <w:rPr>
            <w:rFonts w:ascii="仿宋" w:eastAsia="仿宋" w:hAnsi="仿宋" w:hint="eastAsia"/>
            <w:sz w:val="32"/>
            <w:szCs w:val="32"/>
          </w:rPr>
          <w:t>公里</w:t>
        </w:r>
      </w:smartTag>
      <w:r w:rsidRPr="00AA22DD">
        <w:rPr>
          <w:rFonts w:ascii="仿宋" w:eastAsia="仿宋" w:hAnsi="仿宋" w:hint="eastAsia"/>
          <w:sz w:val="32"/>
          <w:szCs w:val="32"/>
        </w:rPr>
        <w:t>），爬高量不应超过</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AA22DD">
          <w:rPr>
            <w:rFonts w:ascii="仿宋" w:eastAsia="仿宋" w:hAnsi="仿宋"/>
            <w:sz w:val="32"/>
            <w:szCs w:val="32"/>
          </w:rPr>
          <w:t>20</w:t>
        </w:r>
        <w:r w:rsidRPr="00AA22DD">
          <w:rPr>
            <w:rFonts w:ascii="仿宋" w:eastAsia="仿宋" w:hAnsi="仿宋" w:hint="eastAsia"/>
            <w:sz w:val="32"/>
            <w:szCs w:val="32"/>
          </w:rPr>
          <w:t>米</w:t>
        </w:r>
      </w:smartTag>
      <w:r w:rsidRPr="00AA22DD">
        <w:rPr>
          <w:rFonts w:ascii="仿宋" w:eastAsia="仿宋" w:hAnsi="仿宋" w:hint="eastAsia"/>
          <w:sz w:val="32"/>
          <w:szCs w:val="32"/>
        </w:rPr>
        <w:t>。</w:t>
      </w:r>
    </w:p>
    <w:p w:rsidR="005146A9" w:rsidRDefault="005146A9" w:rsidP="005146A9">
      <w:pPr>
        <w:pStyle w:val="ListParagraph"/>
        <w:ind w:firstLineChars="0" w:firstLine="0"/>
        <w:rPr>
          <w:rFonts w:ascii="仿宋" w:eastAsia="仿宋" w:hAnsi="仿宋"/>
          <w:sz w:val="32"/>
          <w:szCs w:val="32"/>
        </w:rPr>
      </w:pPr>
    </w:p>
    <w:p w:rsidR="005146A9" w:rsidRPr="000C76FD" w:rsidRDefault="005146A9" w:rsidP="005146A9">
      <w:pPr>
        <w:pStyle w:val="ListParagraph"/>
        <w:ind w:firstLineChars="0" w:firstLine="0"/>
        <w:jc w:val="center"/>
        <w:rPr>
          <w:rFonts w:ascii="仿宋" w:eastAsia="仿宋" w:hAnsi="仿宋"/>
          <w:b/>
          <w:sz w:val="32"/>
          <w:szCs w:val="32"/>
        </w:rPr>
      </w:pPr>
      <w:r w:rsidRPr="000C76FD">
        <w:rPr>
          <w:rFonts w:ascii="仿宋" w:eastAsia="仿宋" w:hAnsi="仿宋" w:hint="eastAsia"/>
          <w:b/>
          <w:sz w:val="32"/>
          <w:szCs w:val="32"/>
        </w:rPr>
        <w:t>第四章</w:t>
      </w:r>
      <w:r w:rsidRPr="000C76FD">
        <w:rPr>
          <w:rFonts w:ascii="仿宋" w:eastAsia="仿宋" w:hAnsi="仿宋"/>
          <w:b/>
          <w:sz w:val="32"/>
          <w:szCs w:val="32"/>
        </w:rPr>
        <w:t xml:space="preserve">  </w:t>
      </w:r>
      <w:r w:rsidRPr="000C76FD">
        <w:rPr>
          <w:rFonts w:ascii="仿宋" w:eastAsia="仿宋" w:hAnsi="仿宋" w:hint="eastAsia"/>
          <w:b/>
          <w:sz w:val="32"/>
          <w:szCs w:val="32"/>
        </w:rPr>
        <w:t>附则</w:t>
      </w:r>
    </w:p>
    <w:p w:rsidR="005146A9" w:rsidRDefault="005146A9" w:rsidP="005146A9">
      <w:pPr>
        <w:pStyle w:val="ListParagraph"/>
        <w:ind w:firstLineChars="0" w:firstLine="0"/>
        <w:rPr>
          <w:rFonts w:ascii="仿宋" w:eastAsia="仿宋" w:hAnsi="仿宋"/>
          <w:sz w:val="32"/>
          <w:szCs w:val="32"/>
        </w:rPr>
      </w:pPr>
      <w:r w:rsidRPr="00B67952">
        <w:rPr>
          <w:rFonts w:ascii="仿宋" w:eastAsia="仿宋" w:hAnsi="仿宋" w:hint="eastAsia"/>
          <w:b/>
          <w:sz w:val="32"/>
          <w:szCs w:val="32"/>
        </w:rPr>
        <w:t>第十八条</w:t>
      </w:r>
      <w:r>
        <w:rPr>
          <w:rFonts w:ascii="仿宋" w:eastAsia="仿宋" w:hAnsi="仿宋"/>
          <w:sz w:val="32"/>
          <w:szCs w:val="32"/>
        </w:rPr>
        <w:t xml:space="preserve">  </w:t>
      </w:r>
      <w:r>
        <w:rPr>
          <w:rFonts w:ascii="仿宋" w:eastAsia="仿宋" w:hAnsi="仿宋" w:hint="eastAsia"/>
          <w:sz w:val="32"/>
          <w:szCs w:val="32"/>
        </w:rPr>
        <w:t>本办法由中国无线电和定向运动协会负责解释。</w:t>
      </w:r>
    </w:p>
    <w:p w:rsidR="005146A9" w:rsidRPr="0070026A" w:rsidRDefault="005146A9" w:rsidP="005146A9">
      <w:pPr>
        <w:tabs>
          <w:tab w:val="left" w:pos="4788"/>
        </w:tabs>
        <w:rPr>
          <w:rFonts w:ascii="仿宋" w:eastAsia="仿宋" w:hAnsi="仿宋" w:hint="eastAsia"/>
          <w:sz w:val="32"/>
          <w:szCs w:val="32"/>
        </w:rPr>
      </w:pPr>
      <w:r w:rsidRPr="00B67952">
        <w:rPr>
          <w:rFonts w:ascii="仿宋" w:eastAsia="仿宋" w:hAnsi="仿宋" w:hint="eastAsia"/>
          <w:b/>
          <w:sz w:val="32"/>
          <w:szCs w:val="32"/>
        </w:rPr>
        <w:t>第十九条</w:t>
      </w:r>
      <w:r>
        <w:rPr>
          <w:rFonts w:ascii="仿宋" w:eastAsia="仿宋" w:hAnsi="仿宋"/>
          <w:sz w:val="32"/>
          <w:szCs w:val="32"/>
        </w:rPr>
        <w:t xml:space="preserve">  </w:t>
      </w:r>
      <w:r>
        <w:rPr>
          <w:rFonts w:ascii="仿宋" w:eastAsia="仿宋" w:hAnsi="仿宋" w:hint="eastAsia"/>
          <w:sz w:val="32"/>
          <w:szCs w:val="32"/>
        </w:rPr>
        <w:t>本办法自正式发布之日起执行</w:t>
      </w:r>
    </w:p>
    <w:p w:rsidR="00912ABF" w:rsidRPr="005146A9" w:rsidRDefault="00912ABF">
      <w:bookmarkStart w:id="0" w:name="_GoBack"/>
      <w:bookmarkEnd w:id="0"/>
    </w:p>
    <w:sectPr w:rsidR="00912ABF" w:rsidRPr="00514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7F8"/>
    <w:multiLevelType w:val="hybridMultilevel"/>
    <w:tmpl w:val="88E085CE"/>
    <w:lvl w:ilvl="0" w:tplc="9692C6A8">
      <w:start w:val="1"/>
      <w:numFmt w:val="japaneseCounting"/>
      <w:lvlText w:val="第%1条"/>
      <w:lvlJc w:val="left"/>
      <w:pPr>
        <w:ind w:left="740" w:hanging="74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18E822B3"/>
    <w:multiLevelType w:val="hybridMultilevel"/>
    <w:tmpl w:val="11B0E1D6"/>
    <w:lvl w:ilvl="0" w:tplc="7674BA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233A3181"/>
    <w:multiLevelType w:val="hybridMultilevel"/>
    <w:tmpl w:val="4168C35E"/>
    <w:lvl w:ilvl="0" w:tplc="614AF2D4">
      <w:start w:val="2"/>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15:restartNumberingAfterBreak="0">
    <w:nsid w:val="40622636"/>
    <w:multiLevelType w:val="hybridMultilevel"/>
    <w:tmpl w:val="CC78BC1A"/>
    <w:lvl w:ilvl="0" w:tplc="E9842C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45FA3BA7"/>
    <w:multiLevelType w:val="hybridMultilevel"/>
    <w:tmpl w:val="794E2BC0"/>
    <w:lvl w:ilvl="0" w:tplc="1CA8AF6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5" w15:restartNumberingAfterBreak="0">
    <w:nsid w:val="70EE3B96"/>
    <w:multiLevelType w:val="hybridMultilevel"/>
    <w:tmpl w:val="CA0CC1BE"/>
    <w:lvl w:ilvl="0" w:tplc="D4847512">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A9"/>
    <w:rsid w:val="005146A9"/>
    <w:rsid w:val="0091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5ED27BF5-70B2-4DDE-A2B9-1DAD06BD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146A9"/>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146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5%9B%BD%E5%AE%B6%E4%BD%93%E8%82%B2%E6%80%BB%E5%B1%80/9400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2020-08-04T02:24:00Z</dcterms:created>
  <dcterms:modified xsi:type="dcterms:W3CDTF">2020-08-04T02:24:00Z</dcterms:modified>
</cp:coreProperties>
</file>