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43" w:tblpY="1027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51"/>
        <w:gridCol w:w="3455"/>
        <w:gridCol w:w="1064"/>
        <w:gridCol w:w="1373"/>
        <w:gridCol w:w="1287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湖北省体育企业纾困资金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推荐汇总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9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18"/>
                <w:lang w:eastAsia="zh-CN"/>
              </w:rPr>
              <w:t>推荐单位（公章）：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1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档次</w:t>
            </w:r>
          </w:p>
        </w:tc>
        <w:tc>
          <w:tcPr>
            <w:tcW w:w="34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推荐单位名称</w:t>
            </w:r>
          </w:p>
        </w:tc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2019年营业收入（万元）</w:t>
            </w:r>
          </w:p>
        </w:tc>
        <w:tc>
          <w:tcPr>
            <w:tcW w:w="13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2020年1-4月营业收入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2019年1-4月营业收入（万元）</w:t>
            </w:r>
          </w:p>
        </w:tc>
        <w:tc>
          <w:tcPr>
            <w:tcW w:w="7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体育制造业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A档</w:t>
            </w: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B档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C档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体育服务业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A档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B档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C档</w:t>
            </w:r>
          </w:p>
        </w:tc>
        <w:tc>
          <w:tcPr>
            <w:tcW w:w="34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  <w:t>承办洲际及以上赛事运营单位</w:t>
            </w:r>
          </w:p>
        </w:tc>
        <w:tc>
          <w:tcPr>
            <w:tcW w:w="34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34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45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…………………………………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18"/>
          <w:lang w:eastAsia="zh-CN"/>
        </w:rPr>
        <w:t>备注：推荐排序一栏请各地体育部门按照项目的综合情况，分类、分档进行推荐排序。</w:t>
      </w:r>
    </w:p>
    <w:sectPr>
      <w:footerReference r:id="rId3" w:type="default"/>
      <w:pgSz w:w="11906" w:h="16838"/>
      <w:pgMar w:top="1440" w:right="1406" w:bottom="1440" w:left="129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942F3F"/>
    <w:rsid w:val="3D683465"/>
    <w:rsid w:val="763E22B8"/>
    <w:rsid w:val="78513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2020-06-05T08:22:00Z</dcterms:created>
  <dc:creator>zqian</dc:creator>
  <cp:lastModifiedBy>ty</cp:lastModifiedBy>
  <cp:lastPrinted>2020-07-21T09:51:00Z</cp:lastPrinted>
  <dcterms:modified xsi:type="dcterms:W3CDTF">2020-07-21T10:33:48Z</dcterms:modified>
  <dc:title>湖北省体育局关于体育企业纾困资金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