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2020年全国青少年U系列柔道形网络比赛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报名表</w:t>
      </w:r>
      <w:bookmarkEnd w:id="0"/>
    </w:p>
    <w:tbl>
      <w:tblPr>
        <w:tblStyle w:val="3"/>
        <w:tblpPr w:leftFromText="180" w:rightFromText="180" w:vertAnchor="page" w:horzAnchor="page" w:tblpXSpec="center" w:tblpY="3285"/>
        <w:tblOverlap w:val="never"/>
        <w:tblW w:w="11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97"/>
        <w:gridCol w:w="965"/>
        <w:gridCol w:w="2903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97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</w:rPr>
              <w:t>受训俱乐部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培训师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裁判员回避用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取方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受方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1280" w:firstLine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                    联系电话：</w:t>
      </w:r>
    </w:p>
    <w:p>
      <w:pPr>
        <w:ind w:firstLine="1280" w:firstLine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奖品邮寄地址：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B6CFB"/>
    <w:rsid w:val="54D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2020-05-01T03:01:00Z</dcterms:created>
  <dc:creator>Praetorian</dc:creator>
  <cp:lastModifiedBy>Praetorian</cp:lastModifiedBy>
  <dcterms:modified xsi:type="dcterms:W3CDTF">2020-05-01T03:29:00Z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