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D375E" w14:textId="77777777" w:rsidR="006F16FB" w:rsidRDefault="006F16FB">
      <w:pPr>
        <w:jc w:val="center"/>
        <w:rPr>
          <w:rFonts w:asciiTheme="minorEastAsia" w:hAnsiTheme="minorEastAsia" w:cstheme="minorEastAsia"/>
          <w:b/>
          <w:bCs/>
          <w:sz w:val="36"/>
          <w:szCs w:val="36"/>
        </w:rPr>
      </w:pPr>
    </w:p>
    <w:p w14:paraId="2BFD065C" w14:textId="77777777" w:rsidR="006F16FB" w:rsidRDefault="006F16FB">
      <w:pPr>
        <w:jc w:val="center"/>
        <w:rPr>
          <w:rFonts w:asciiTheme="minorEastAsia" w:hAnsiTheme="minorEastAsia" w:cstheme="minorEastAsia"/>
          <w:b/>
          <w:bCs/>
          <w:sz w:val="36"/>
          <w:szCs w:val="36"/>
        </w:rPr>
      </w:pPr>
    </w:p>
    <w:p w14:paraId="5BAB05BB" w14:textId="3CA1F33C" w:rsidR="00643BB1" w:rsidRDefault="00DD3FC6">
      <w:pPr>
        <w:jc w:val="center"/>
        <w:rPr>
          <w:rFonts w:asciiTheme="minorEastAsia" w:hAnsiTheme="minorEastAsia" w:cstheme="minorEastAsia"/>
          <w:b/>
          <w:bCs/>
          <w:sz w:val="36"/>
          <w:szCs w:val="36"/>
        </w:rPr>
      </w:pPr>
      <w:bookmarkStart w:id="0" w:name="_GoBack"/>
      <w:bookmarkEnd w:id="0"/>
      <w:r>
        <w:rPr>
          <w:rFonts w:asciiTheme="minorEastAsia" w:hAnsiTheme="minorEastAsia" w:cstheme="minorEastAsia" w:hint="eastAsia"/>
          <w:b/>
          <w:bCs/>
          <w:sz w:val="36"/>
          <w:szCs w:val="36"/>
        </w:rPr>
        <w:t>中国曲棍球协会软式曲棍球委员会</w:t>
      </w:r>
    </w:p>
    <w:p w14:paraId="4B07BFC2" w14:textId="77777777" w:rsidR="00643BB1" w:rsidRDefault="00DD3FC6">
      <w:pPr>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商务开发管理办法</w:t>
      </w:r>
    </w:p>
    <w:p w14:paraId="035453BE" w14:textId="77777777" w:rsidR="00643BB1" w:rsidRDefault="00643BB1">
      <w:pPr>
        <w:jc w:val="center"/>
        <w:rPr>
          <w:rFonts w:asciiTheme="minorEastAsia" w:hAnsiTheme="minorEastAsia" w:cstheme="minorEastAsia"/>
          <w:b/>
          <w:bCs/>
          <w:sz w:val="28"/>
          <w:szCs w:val="28"/>
        </w:rPr>
      </w:pPr>
    </w:p>
    <w:p w14:paraId="551D4077" w14:textId="77777777" w:rsidR="00643BB1" w:rsidRDefault="00DD3FC6">
      <w:pPr>
        <w:rPr>
          <w:rFonts w:ascii="仿宋" w:eastAsia="仿宋" w:hAnsi="仿宋" w:cstheme="minorEastAsia"/>
          <w:sz w:val="32"/>
          <w:szCs w:val="32"/>
        </w:rPr>
      </w:pPr>
      <w:r>
        <w:rPr>
          <w:rFonts w:asciiTheme="minorEastAsia" w:hAnsiTheme="minorEastAsia" w:cstheme="minorEastAsia" w:hint="eastAsia"/>
          <w:szCs w:val="21"/>
        </w:rPr>
        <w:t xml:space="preserve">  </w:t>
      </w:r>
      <w:r>
        <w:rPr>
          <w:rFonts w:ascii="仿宋" w:eastAsia="仿宋" w:hAnsi="仿宋" w:cstheme="minorEastAsia" w:hint="eastAsia"/>
          <w:sz w:val="32"/>
          <w:szCs w:val="32"/>
        </w:rPr>
        <w:t xml:space="preserve">  根据</w:t>
      </w:r>
      <w:r>
        <w:rPr>
          <w:rStyle w:val="ask-title2"/>
          <w:rFonts w:ascii="仿宋" w:eastAsia="仿宋" w:hAnsi="仿宋" w:cstheme="minorEastAsia" w:hint="eastAsia"/>
          <w:color w:val="333333"/>
          <w:sz w:val="32"/>
          <w:szCs w:val="32"/>
        </w:rPr>
        <w:t>《国家体育总局关于推进体育赛事审批制度改革的若干意见》</w:t>
      </w:r>
      <w:r>
        <w:rPr>
          <w:rFonts w:ascii="仿宋" w:eastAsia="仿宋" w:hAnsi="仿宋" w:cstheme="minorEastAsia" w:hint="eastAsia"/>
          <w:sz w:val="32"/>
          <w:szCs w:val="32"/>
        </w:rPr>
        <w:t>，为加快软式曲棍球运动及产业发展，完善软式曲棍球运动商务开发管理体制，促进全民健身活动与竞技水平提升，制定本办法。</w:t>
      </w:r>
    </w:p>
    <w:p w14:paraId="5E3F0805" w14:textId="77777777" w:rsidR="00643BB1" w:rsidRPr="00DD3FC6" w:rsidRDefault="00DD3FC6">
      <w:pPr>
        <w:ind w:firstLineChars="200" w:firstLine="640"/>
        <w:rPr>
          <w:rFonts w:ascii="仿宋" w:eastAsia="仿宋" w:hAnsi="仿宋" w:cstheme="minorEastAsia"/>
          <w:color w:val="000000"/>
          <w:sz w:val="32"/>
          <w:szCs w:val="32"/>
          <w:shd w:val="clear" w:color="auto" w:fill="FFFFFF"/>
        </w:rPr>
      </w:pPr>
      <w:r w:rsidRPr="00DD3FC6">
        <w:rPr>
          <w:rFonts w:ascii="仿宋" w:eastAsia="仿宋" w:hAnsi="仿宋" w:cstheme="minorEastAsia" w:hint="eastAsia"/>
          <w:color w:val="000000"/>
          <w:sz w:val="32"/>
          <w:szCs w:val="32"/>
          <w:shd w:val="clear" w:color="auto" w:fill="FFFFFF"/>
        </w:rPr>
        <w:t>一、指导思想</w:t>
      </w:r>
    </w:p>
    <w:p w14:paraId="3323A326" w14:textId="77777777" w:rsidR="00643BB1" w:rsidRDefault="00DD3FC6">
      <w:pPr>
        <w:ind w:firstLineChars="200" w:firstLine="640"/>
        <w:rPr>
          <w:rFonts w:ascii="仿宋" w:eastAsia="仿宋" w:hAnsi="仿宋" w:cstheme="minorEastAsia"/>
          <w:color w:val="333333"/>
          <w:sz w:val="32"/>
          <w:szCs w:val="32"/>
        </w:rPr>
      </w:pPr>
      <w:r>
        <w:rPr>
          <w:rFonts w:ascii="仿宋" w:eastAsia="仿宋" w:hAnsi="仿宋" w:cstheme="minorEastAsia" w:hint="eastAsia"/>
          <w:color w:val="333333"/>
          <w:sz w:val="32"/>
          <w:szCs w:val="32"/>
        </w:rPr>
        <w:t>完善市场机制，</w:t>
      </w:r>
      <w:r>
        <w:rPr>
          <w:rFonts w:ascii="仿宋" w:eastAsia="仿宋" w:hAnsi="仿宋" w:cstheme="minorEastAsia" w:hint="eastAsia"/>
          <w:color w:val="000000"/>
          <w:sz w:val="32"/>
          <w:szCs w:val="32"/>
          <w:shd w:val="clear" w:color="auto" w:fill="FFFFFF"/>
        </w:rPr>
        <w:t>充分调动资本、劳动、技术、管理等各要素的积极性，遵循市场规律，合法、合理、科学的对软式曲棍球相关活动进行商务开发，满足国内外不断增长的市场需求，</w:t>
      </w:r>
      <w:r>
        <w:rPr>
          <w:rFonts w:ascii="仿宋" w:eastAsia="仿宋" w:hAnsi="仿宋" w:cstheme="minorEastAsia" w:hint="eastAsia"/>
          <w:sz w:val="32"/>
          <w:szCs w:val="32"/>
        </w:rPr>
        <w:t>带动软式曲棍球产业消费，</w:t>
      </w:r>
      <w:r>
        <w:rPr>
          <w:rFonts w:ascii="仿宋" w:eastAsia="仿宋" w:hAnsi="仿宋" w:cstheme="minorEastAsia" w:hint="eastAsia"/>
          <w:color w:val="000000"/>
          <w:sz w:val="32"/>
          <w:szCs w:val="32"/>
          <w:shd w:val="clear" w:color="auto" w:fill="FFFFFF"/>
        </w:rPr>
        <w:t>促进软式曲棍球运动相关国有无形资产保值增值，</w:t>
      </w:r>
      <w:r>
        <w:rPr>
          <w:rFonts w:ascii="仿宋" w:eastAsia="仿宋" w:hAnsi="仿宋" w:cstheme="minorEastAsia" w:hint="eastAsia"/>
          <w:sz w:val="32"/>
          <w:szCs w:val="32"/>
        </w:rPr>
        <w:t>促进中国软式曲棍球运动发展</w:t>
      </w:r>
      <w:r>
        <w:rPr>
          <w:rFonts w:ascii="仿宋" w:eastAsia="仿宋" w:hAnsi="仿宋" w:cstheme="minorEastAsia" w:hint="eastAsia"/>
          <w:color w:val="333333"/>
          <w:sz w:val="32"/>
          <w:szCs w:val="32"/>
        </w:rPr>
        <w:t>。</w:t>
      </w:r>
    </w:p>
    <w:p w14:paraId="7936C1E4" w14:textId="77777777" w:rsidR="00643BB1" w:rsidRPr="00DD3FC6" w:rsidRDefault="00DD3FC6" w:rsidP="00DD3FC6">
      <w:pPr>
        <w:ind w:firstLineChars="200" w:firstLine="640"/>
        <w:rPr>
          <w:rFonts w:ascii="仿宋" w:eastAsia="仿宋" w:hAnsi="仿宋" w:cstheme="minorEastAsia"/>
          <w:color w:val="000000"/>
          <w:sz w:val="32"/>
          <w:szCs w:val="32"/>
          <w:shd w:val="clear" w:color="auto" w:fill="FFFFFF"/>
        </w:rPr>
      </w:pPr>
      <w:r w:rsidRPr="00DD3FC6">
        <w:rPr>
          <w:rFonts w:ascii="仿宋" w:eastAsia="仿宋" w:hAnsi="仿宋" w:cstheme="minorEastAsia" w:hint="eastAsia"/>
          <w:color w:val="000000"/>
          <w:sz w:val="32"/>
          <w:szCs w:val="32"/>
          <w:shd w:val="clear" w:color="auto" w:fill="FFFFFF"/>
        </w:rPr>
        <w:t>二、总则</w:t>
      </w:r>
    </w:p>
    <w:p w14:paraId="44B946E8" w14:textId="77777777" w:rsidR="00643BB1" w:rsidRDefault="00DD3FC6">
      <w:pPr>
        <w:numPr>
          <w:ilvl w:val="0"/>
          <w:numId w:val="1"/>
        </w:numPr>
        <w:ind w:firstLineChars="200" w:firstLine="640"/>
        <w:rPr>
          <w:rFonts w:ascii="仿宋" w:eastAsia="仿宋" w:hAnsi="仿宋" w:cstheme="minorEastAsia"/>
          <w:sz w:val="32"/>
          <w:szCs w:val="32"/>
        </w:rPr>
      </w:pPr>
      <w:r>
        <w:rPr>
          <w:rFonts w:ascii="仿宋" w:eastAsia="仿宋" w:hAnsi="仿宋" w:cstheme="minorEastAsia" w:hint="eastAsia"/>
          <w:sz w:val="32"/>
          <w:szCs w:val="32"/>
        </w:rPr>
        <w:t>为加快中国软式曲棍球产业化进程、增强中国曲棍球协会软式曲棍球委员会（以下简称中国软曲委员会）市场化能力、强化中国软曲委员会商务拓展工作、规范中国软曲委员会商务开发管理，以保护中国软曲委员会管理的国有资产、实现国有资产保值增值为宗旨，以互利互惠、多方共赢为原则，遵循市场规律，开展中国软曲委员会商务工作。</w:t>
      </w:r>
    </w:p>
    <w:p w14:paraId="12E20E85" w14:textId="77777777" w:rsidR="00643BB1" w:rsidRDefault="00DD3FC6">
      <w:pPr>
        <w:numPr>
          <w:ilvl w:val="0"/>
          <w:numId w:val="1"/>
        </w:numPr>
        <w:ind w:firstLineChars="200" w:firstLine="640"/>
        <w:rPr>
          <w:rFonts w:ascii="仿宋" w:eastAsia="仿宋" w:hAnsi="仿宋" w:cstheme="minorEastAsia"/>
          <w:sz w:val="32"/>
          <w:szCs w:val="32"/>
        </w:rPr>
      </w:pPr>
      <w:r>
        <w:rPr>
          <w:rFonts w:ascii="仿宋" w:eastAsia="仿宋" w:hAnsi="仿宋" w:cstheme="minorEastAsia" w:hint="eastAsia"/>
          <w:sz w:val="32"/>
          <w:szCs w:val="32"/>
        </w:rPr>
        <w:lastRenderedPageBreak/>
        <w:t>本办法适用于中国软式曲棍球各级国家队、中国软曲委员会工作人员、中国软曲委员会合作方及业务相关的各类人员。</w:t>
      </w:r>
    </w:p>
    <w:p w14:paraId="0553CECD" w14:textId="77777777" w:rsidR="00643BB1" w:rsidRDefault="00DD3FC6">
      <w:pPr>
        <w:numPr>
          <w:ilvl w:val="0"/>
          <w:numId w:val="1"/>
        </w:numPr>
        <w:ind w:firstLineChars="200" w:firstLine="640"/>
        <w:rPr>
          <w:rFonts w:ascii="仿宋" w:eastAsia="仿宋" w:hAnsi="仿宋" w:cstheme="minorEastAsia"/>
          <w:sz w:val="32"/>
          <w:szCs w:val="32"/>
        </w:rPr>
      </w:pPr>
      <w:r>
        <w:rPr>
          <w:rFonts w:ascii="仿宋" w:eastAsia="仿宋" w:hAnsi="仿宋" w:cstheme="minorEastAsia" w:hint="eastAsia"/>
          <w:sz w:val="32"/>
          <w:szCs w:val="32"/>
        </w:rPr>
        <w:t>本办法适用于中国软曲委员会主办、联合主办、承办的赛事、活动、培训认证、中国软曲委员会网络平台，及与中国软曲委员会相关的各类其他项目。</w:t>
      </w:r>
    </w:p>
    <w:p w14:paraId="7B3130B6" w14:textId="77777777" w:rsidR="00643BB1" w:rsidRDefault="00DD3FC6">
      <w:pPr>
        <w:numPr>
          <w:ilvl w:val="0"/>
          <w:numId w:val="1"/>
        </w:numPr>
        <w:ind w:firstLineChars="200" w:firstLine="640"/>
        <w:rPr>
          <w:rFonts w:ascii="仿宋" w:eastAsia="仿宋" w:hAnsi="仿宋" w:cstheme="minorEastAsia"/>
          <w:sz w:val="32"/>
          <w:szCs w:val="32"/>
        </w:rPr>
      </w:pPr>
      <w:r>
        <w:rPr>
          <w:rFonts w:ascii="仿宋" w:eastAsia="仿宋" w:hAnsi="仿宋" w:cstheme="minorEastAsia" w:hint="eastAsia"/>
          <w:sz w:val="32"/>
          <w:szCs w:val="32"/>
        </w:rPr>
        <w:t>本办法涉及的商务项目主要指中国软曲委员会权益、服务，包括但不限于：委员会名誉使用权、国家队商业权益、委员会赛事权益、专业化会员服务、培训认证、版权、文化产品及衍生品、广告权益等。</w:t>
      </w:r>
    </w:p>
    <w:p w14:paraId="2926B6B2" w14:textId="77777777" w:rsidR="00643BB1" w:rsidRDefault="00DD3FC6">
      <w:pPr>
        <w:numPr>
          <w:ilvl w:val="0"/>
          <w:numId w:val="1"/>
        </w:numPr>
        <w:ind w:firstLineChars="200" w:firstLine="640"/>
        <w:rPr>
          <w:rFonts w:ascii="仿宋" w:eastAsia="仿宋" w:hAnsi="仿宋" w:cstheme="minorEastAsia"/>
          <w:sz w:val="32"/>
          <w:szCs w:val="32"/>
        </w:rPr>
      </w:pPr>
      <w:r>
        <w:rPr>
          <w:rFonts w:ascii="仿宋" w:eastAsia="仿宋" w:hAnsi="仿宋" w:cstheme="minorEastAsia" w:hint="eastAsia"/>
          <w:sz w:val="32"/>
          <w:szCs w:val="32"/>
        </w:rPr>
        <w:t>中国软曲委员会可以授权委托某一家或多家机构、公司，实施商务开发工作。</w:t>
      </w:r>
    </w:p>
    <w:p w14:paraId="4D3B98D0" w14:textId="77777777" w:rsidR="00643BB1" w:rsidRPr="00DD3FC6" w:rsidRDefault="00DD3FC6">
      <w:pPr>
        <w:ind w:firstLineChars="200" w:firstLine="640"/>
        <w:rPr>
          <w:rFonts w:ascii="仿宋" w:eastAsia="仿宋" w:hAnsi="仿宋" w:cstheme="minorEastAsia"/>
          <w:sz w:val="32"/>
          <w:szCs w:val="32"/>
        </w:rPr>
      </w:pPr>
      <w:r w:rsidRPr="00DD3FC6">
        <w:rPr>
          <w:rFonts w:ascii="仿宋" w:eastAsia="仿宋" w:hAnsi="仿宋" w:cstheme="minorEastAsia" w:hint="eastAsia"/>
          <w:sz w:val="32"/>
          <w:szCs w:val="32"/>
        </w:rPr>
        <w:t>三、基本原则</w:t>
      </w:r>
    </w:p>
    <w:p w14:paraId="02624EB7" w14:textId="77777777" w:rsidR="00643BB1" w:rsidRDefault="00DD3FC6">
      <w:pPr>
        <w:ind w:firstLineChars="200" w:firstLine="640"/>
        <w:rPr>
          <w:rFonts w:ascii="仿宋" w:eastAsia="仿宋" w:hAnsi="仿宋" w:cstheme="minorEastAsia"/>
          <w:color w:val="000000"/>
          <w:sz w:val="32"/>
          <w:szCs w:val="32"/>
          <w:shd w:val="clear" w:color="auto" w:fill="FFFFFF"/>
        </w:rPr>
      </w:pPr>
      <w:r>
        <w:rPr>
          <w:rFonts w:ascii="仿宋" w:eastAsia="仿宋" w:hAnsi="仿宋" w:cstheme="minorEastAsia" w:hint="eastAsia"/>
          <w:color w:val="000000"/>
          <w:sz w:val="32"/>
          <w:szCs w:val="32"/>
          <w:shd w:val="clear" w:color="auto" w:fill="FFFFFF"/>
        </w:rPr>
        <w:t>（一）中国软曲委员会主办的各类赛事及活动面向社会进行市场开发与合作,寻求合作伙伴、赞助推广商和承办商，合作方式应有利于软式曲棍球事业的持续良性发展。</w:t>
      </w:r>
    </w:p>
    <w:p w14:paraId="10726C38" w14:textId="77777777" w:rsidR="00643BB1" w:rsidRDefault="00DD3FC6">
      <w:pPr>
        <w:ind w:firstLineChars="200" w:firstLine="640"/>
        <w:rPr>
          <w:rFonts w:ascii="仿宋" w:eastAsia="仿宋" w:hAnsi="仿宋" w:cstheme="minorEastAsia"/>
          <w:color w:val="000000"/>
          <w:sz w:val="32"/>
          <w:szCs w:val="32"/>
          <w:shd w:val="clear" w:color="auto" w:fill="FFFFFF"/>
        </w:rPr>
      </w:pPr>
      <w:r>
        <w:rPr>
          <w:rFonts w:ascii="仿宋" w:eastAsia="仿宋" w:hAnsi="仿宋" w:cstheme="minorEastAsia" w:hint="eastAsia"/>
          <w:color w:val="000000"/>
          <w:sz w:val="32"/>
          <w:szCs w:val="32"/>
          <w:shd w:val="clear" w:color="auto" w:fill="FFFFFF"/>
        </w:rPr>
        <w:t>（二）中国软曲委员会支持各类市场主体依法组织、举办、软式曲棍球赛事及活动，也支持各类市场主体依法承办中国软曲委员会主办的软式曲棍球赛事及活动。各类市场主体自主经营，权责一致，盈亏自负，风险自担。</w:t>
      </w:r>
    </w:p>
    <w:p w14:paraId="10AE5A7E" w14:textId="77777777" w:rsidR="00643BB1" w:rsidRDefault="00DD3FC6">
      <w:pPr>
        <w:ind w:firstLineChars="200" w:firstLine="640"/>
        <w:rPr>
          <w:rFonts w:ascii="仿宋" w:eastAsia="仿宋" w:hAnsi="仿宋" w:cstheme="minorEastAsia"/>
          <w:color w:val="000000"/>
          <w:sz w:val="32"/>
          <w:szCs w:val="32"/>
          <w:shd w:val="clear" w:color="auto" w:fill="FFFFFF"/>
        </w:rPr>
      </w:pPr>
      <w:r>
        <w:rPr>
          <w:rFonts w:ascii="仿宋" w:eastAsia="仿宋" w:hAnsi="仿宋" w:cstheme="minorEastAsia" w:hint="eastAsia"/>
          <w:color w:val="000000"/>
          <w:sz w:val="32"/>
          <w:szCs w:val="32"/>
          <w:shd w:val="clear" w:color="auto" w:fill="FFFFFF"/>
        </w:rPr>
        <w:t>（三）中国软曲委员会赛事及活动的商务开发，以公开、公平、公正和效率为原则，根据实际需要进行招投标，订立</w:t>
      </w:r>
      <w:r>
        <w:rPr>
          <w:rFonts w:ascii="仿宋" w:eastAsia="仿宋" w:hAnsi="仿宋" w:cstheme="minorEastAsia" w:hint="eastAsia"/>
          <w:color w:val="000000"/>
          <w:sz w:val="32"/>
          <w:szCs w:val="32"/>
          <w:shd w:val="clear" w:color="auto" w:fill="FFFFFF"/>
        </w:rPr>
        <w:lastRenderedPageBreak/>
        <w:t>合同以约定赛事及活动的商务开发权益和收益分配比例，应符合国际国内行业惯例、符合市场对等原则。</w:t>
      </w:r>
    </w:p>
    <w:p w14:paraId="0BD25C75" w14:textId="77777777" w:rsidR="00643BB1" w:rsidRDefault="00DD3FC6">
      <w:pPr>
        <w:ind w:firstLineChars="200" w:firstLine="640"/>
        <w:rPr>
          <w:rFonts w:ascii="仿宋" w:eastAsia="仿宋" w:hAnsi="仿宋" w:cstheme="minorEastAsia"/>
          <w:color w:val="000000"/>
          <w:sz w:val="32"/>
          <w:szCs w:val="32"/>
          <w:shd w:val="clear" w:color="auto" w:fill="FFFFFF"/>
        </w:rPr>
      </w:pPr>
      <w:r>
        <w:rPr>
          <w:rFonts w:ascii="仿宋" w:eastAsia="仿宋" w:hAnsi="仿宋" w:cstheme="minorEastAsia" w:hint="eastAsia"/>
          <w:color w:val="000000"/>
          <w:sz w:val="32"/>
          <w:szCs w:val="32"/>
          <w:shd w:val="clear" w:color="auto" w:fill="FFFFFF"/>
        </w:rPr>
        <w:t>（四）根据各类市场主体需求,以“公平竞争,自愿有偿,质价相符,受益方付费”为原则,中国软曲委员会向国内、国际赛事和活动提供有偿技术指导和专业服务，依服务内容签订协议；也可向社会力量购买技术支持和专业服务用于赛事和委员会事业发展。</w:t>
      </w:r>
    </w:p>
    <w:p w14:paraId="2031AF53" w14:textId="77777777" w:rsidR="00643BB1" w:rsidRDefault="00DD3FC6">
      <w:pPr>
        <w:ind w:firstLineChars="200" w:firstLine="640"/>
        <w:rPr>
          <w:rFonts w:ascii="仿宋" w:eastAsia="仿宋" w:hAnsi="仿宋" w:cstheme="minorEastAsia"/>
          <w:color w:val="000000"/>
          <w:sz w:val="32"/>
          <w:szCs w:val="32"/>
          <w:shd w:val="clear" w:color="auto" w:fill="FFFFFF"/>
        </w:rPr>
      </w:pPr>
      <w:r>
        <w:rPr>
          <w:rFonts w:ascii="仿宋" w:eastAsia="仿宋" w:hAnsi="仿宋" w:cstheme="minorEastAsia" w:hint="eastAsia"/>
          <w:color w:val="000000"/>
          <w:sz w:val="32"/>
          <w:szCs w:val="32"/>
          <w:shd w:val="clear" w:color="auto" w:fill="FFFFFF"/>
        </w:rPr>
        <w:t>（五）根据相关规定，中国软曲委员会在遵循市场化原则的同时，对群众性赛事、公益性赛事、青少年等赛事优先提供扶持性服务。</w:t>
      </w:r>
    </w:p>
    <w:p w14:paraId="2D1FCD2F" w14:textId="77777777" w:rsidR="00643BB1" w:rsidRDefault="00DD3FC6">
      <w:pPr>
        <w:ind w:firstLineChars="200" w:firstLine="640"/>
        <w:rPr>
          <w:rFonts w:ascii="仿宋" w:eastAsia="仿宋" w:hAnsi="仿宋" w:cstheme="minorEastAsia"/>
          <w:color w:val="000000"/>
          <w:sz w:val="32"/>
          <w:szCs w:val="32"/>
          <w:shd w:val="clear" w:color="auto" w:fill="FFFFFF"/>
        </w:rPr>
      </w:pPr>
      <w:r>
        <w:rPr>
          <w:rFonts w:ascii="仿宋" w:eastAsia="仿宋" w:hAnsi="仿宋" w:cstheme="minorEastAsia" w:hint="eastAsia"/>
          <w:color w:val="000000"/>
          <w:sz w:val="32"/>
          <w:szCs w:val="32"/>
          <w:shd w:val="clear" w:color="auto" w:fill="FFFFFF"/>
        </w:rPr>
        <w:t>（六）中国软曲委员会通过赛事及活动的市场开发、社会赞助、商业赞助和提供赛事服务取得的相关收益，应满足社会公共管理需要，收费项目合理补偿管理或者服务成本，并与社会承受能力相适应。</w:t>
      </w:r>
    </w:p>
    <w:p w14:paraId="380F493C" w14:textId="77777777" w:rsidR="00643BB1" w:rsidRPr="00DD3FC6" w:rsidRDefault="00DD3FC6">
      <w:pPr>
        <w:ind w:firstLineChars="200" w:firstLine="640"/>
        <w:rPr>
          <w:rFonts w:ascii="仿宋" w:eastAsia="仿宋" w:hAnsi="仿宋" w:cstheme="minorEastAsia"/>
          <w:color w:val="000000"/>
          <w:sz w:val="32"/>
          <w:szCs w:val="32"/>
          <w:shd w:val="clear" w:color="auto" w:fill="FFFFFF"/>
        </w:rPr>
      </w:pPr>
      <w:r w:rsidRPr="00DD3FC6">
        <w:rPr>
          <w:rFonts w:ascii="仿宋" w:eastAsia="仿宋" w:hAnsi="仿宋" w:cstheme="minorEastAsia" w:hint="eastAsia"/>
          <w:color w:val="000000"/>
          <w:sz w:val="32"/>
          <w:szCs w:val="32"/>
          <w:shd w:val="clear" w:color="auto" w:fill="FFFFFF"/>
        </w:rPr>
        <w:t>四、开发范围</w:t>
      </w:r>
    </w:p>
    <w:p w14:paraId="3D794F60" w14:textId="77777777" w:rsidR="00643BB1" w:rsidRDefault="00DD3FC6">
      <w:pPr>
        <w:numPr>
          <w:ilvl w:val="0"/>
          <w:numId w:val="2"/>
        </w:numPr>
        <w:ind w:firstLineChars="200" w:firstLine="640"/>
        <w:rPr>
          <w:rFonts w:ascii="仿宋" w:eastAsia="仿宋" w:hAnsi="仿宋" w:cstheme="minorEastAsia"/>
          <w:sz w:val="32"/>
          <w:szCs w:val="32"/>
        </w:rPr>
      </w:pPr>
      <w:r>
        <w:rPr>
          <w:rFonts w:ascii="仿宋" w:eastAsia="仿宋" w:hAnsi="仿宋" w:cstheme="minorEastAsia" w:hint="eastAsia"/>
          <w:sz w:val="32"/>
          <w:szCs w:val="32"/>
        </w:rPr>
        <w:t>中国软曲委员会名誉权。中国软曲委员会是经国家体育总局批准，在中华人民共和国民政部注册的具有独立法人资格的全国性群众体育组织，是中华全国体育总会的团体会员，是中国奥林匹克委员会承认的唯一全国性软式曲棍球运动委员会。中国软曲委员会的名称及徽标是中国软曲委员会名誉权的主要表现方式。</w:t>
      </w:r>
    </w:p>
    <w:p w14:paraId="71E6E1C6" w14:textId="77777777" w:rsidR="00643BB1" w:rsidRDefault="00DD3FC6">
      <w:pPr>
        <w:numPr>
          <w:ilvl w:val="0"/>
          <w:numId w:val="2"/>
        </w:numPr>
        <w:ind w:firstLineChars="200" w:firstLine="640"/>
        <w:rPr>
          <w:rFonts w:ascii="仿宋" w:eastAsia="仿宋" w:hAnsi="仿宋" w:cstheme="minorEastAsia"/>
          <w:sz w:val="32"/>
          <w:szCs w:val="32"/>
        </w:rPr>
      </w:pPr>
      <w:r>
        <w:rPr>
          <w:rFonts w:ascii="仿宋" w:eastAsia="仿宋" w:hAnsi="仿宋" w:cstheme="minorEastAsia" w:hint="eastAsia"/>
          <w:sz w:val="32"/>
          <w:szCs w:val="32"/>
        </w:rPr>
        <w:t>国家队商业权益。国家队商业权益包括名誉权、</w:t>
      </w:r>
      <w:r>
        <w:rPr>
          <w:rFonts w:ascii="仿宋" w:eastAsia="仿宋" w:hAnsi="仿宋" w:cstheme="minorEastAsia" w:hint="eastAsia"/>
          <w:sz w:val="32"/>
          <w:szCs w:val="32"/>
        </w:rPr>
        <w:lastRenderedPageBreak/>
        <w:t>肖像权、广告收益权。主要体现方式为各级别男、女国家队的主赞助、官方合作赞助、官方合作活动。</w:t>
      </w:r>
    </w:p>
    <w:p w14:paraId="41706935" w14:textId="77777777" w:rsidR="00643BB1" w:rsidRDefault="00DD3FC6">
      <w:pPr>
        <w:numPr>
          <w:ilvl w:val="0"/>
          <w:numId w:val="2"/>
        </w:numPr>
        <w:ind w:firstLineChars="200" w:firstLine="640"/>
        <w:rPr>
          <w:rFonts w:ascii="仿宋" w:eastAsia="仿宋" w:hAnsi="仿宋" w:cstheme="minorEastAsia"/>
          <w:sz w:val="32"/>
          <w:szCs w:val="32"/>
        </w:rPr>
      </w:pPr>
      <w:r>
        <w:rPr>
          <w:rFonts w:ascii="仿宋" w:eastAsia="仿宋" w:hAnsi="仿宋" w:cstheme="minorEastAsia" w:hint="eastAsia"/>
          <w:sz w:val="32"/>
          <w:szCs w:val="32"/>
        </w:rPr>
        <w:t>委员会赛事权益。由中国软曲委员会主办、联合主办的赛事，赛事权益全部归中国软曲委员会所有，中国软曲委员会承办的赛事，中国软曲委员会依据赛事协议享有赛事权益。赛事权益包括：赛事命名权；赛事广告权益；门票销售权；赛事规则和设备设施认证权；竞赛组织实施权；赛事标志、视频、数据、集体形象、文化衍生品版权。</w:t>
      </w:r>
    </w:p>
    <w:p w14:paraId="1080EEE6" w14:textId="77777777" w:rsidR="00643BB1" w:rsidRDefault="00DD3FC6">
      <w:pPr>
        <w:numPr>
          <w:ilvl w:val="0"/>
          <w:numId w:val="2"/>
        </w:numPr>
        <w:ind w:firstLineChars="200" w:firstLine="640"/>
        <w:rPr>
          <w:rFonts w:ascii="仿宋" w:eastAsia="仿宋" w:hAnsi="仿宋" w:cstheme="minorEastAsia"/>
          <w:sz w:val="32"/>
          <w:szCs w:val="32"/>
        </w:rPr>
      </w:pPr>
      <w:r>
        <w:rPr>
          <w:rFonts w:ascii="仿宋" w:eastAsia="仿宋" w:hAnsi="仿宋" w:cstheme="minorEastAsia" w:hint="eastAsia"/>
          <w:sz w:val="32"/>
          <w:szCs w:val="32"/>
        </w:rPr>
        <w:t>专业化会员服务。中国软曲委员会为团体会员和个人会员提供多类型、多层次的专业化服务。包括标准化认证、专业化咨询和指导、数据库共享、行业网络平台宣传、专业人才培训和输出等。</w:t>
      </w:r>
    </w:p>
    <w:p w14:paraId="3D599C76" w14:textId="77777777" w:rsidR="00643BB1" w:rsidRDefault="00DD3FC6">
      <w:pPr>
        <w:numPr>
          <w:ilvl w:val="0"/>
          <w:numId w:val="2"/>
        </w:numPr>
        <w:ind w:firstLineChars="200" w:firstLine="640"/>
        <w:rPr>
          <w:rFonts w:ascii="仿宋" w:eastAsia="仿宋" w:hAnsi="仿宋" w:cstheme="minorEastAsia"/>
          <w:sz w:val="32"/>
          <w:szCs w:val="32"/>
        </w:rPr>
      </w:pPr>
      <w:r>
        <w:rPr>
          <w:rFonts w:ascii="仿宋" w:eastAsia="仿宋" w:hAnsi="仿宋" w:cstheme="minorEastAsia" w:hint="eastAsia"/>
          <w:sz w:val="32"/>
          <w:szCs w:val="32"/>
        </w:rPr>
        <w:t>培训认证。中国软曲委员会在全国范围内开展运动员、裁判员和教练员的培训与等级认证工作。中国软曲委员会拥有培训认证工作的全部权益，可以授权其他机构实施或与其他机构合作实施。</w:t>
      </w:r>
    </w:p>
    <w:p w14:paraId="31D42978" w14:textId="77777777" w:rsidR="00643BB1" w:rsidRDefault="00DD3FC6">
      <w:pPr>
        <w:numPr>
          <w:ilvl w:val="0"/>
          <w:numId w:val="2"/>
        </w:numPr>
        <w:ind w:firstLineChars="200" w:firstLine="640"/>
        <w:rPr>
          <w:rFonts w:ascii="仿宋" w:eastAsia="仿宋" w:hAnsi="仿宋" w:cstheme="minorEastAsia"/>
          <w:sz w:val="32"/>
          <w:szCs w:val="32"/>
        </w:rPr>
      </w:pPr>
      <w:r>
        <w:rPr>
          <w:rFonts w:ascii="仿宋" w:eastAsia="仿宋" w:hAnsi="仿宋" w:cstheme="minorEastAsia" w:hint="eastAsia"/>
          <w:sz w:val="32"/>
          <w:szCs w:val="32"/>
        </w:rPr>
        <w:t>版权。中国软曲委员会主办的赛事、活动；中国软曲委员会发行的教材、刊物、数字产品；中国软曲委员会开发的网络平台、电子游戏等，版权均归中国软曲委员会所有。</w:t>
      </w:r>
    </w:p>
    <w:p w14:paraId="3347A8D3" w14:textId="77777777" w:rsidR="00643BB1" w:rsidRPr="00DD3FC6" w:rsidRDefault="00DD3FC6">
      <w:pPr>
        <w:ind w:firstLineChars="200" w:firstLine="640"/>
        <w:rPr>
          <w:rFonts w:ascii="仿宋" w:eastAsia="仿宋" w:hAnsi="仿宋" w:cstheme="minorEastAsia"/>
          <w:sz w:val="32"/>
          <w:szCs w:val="32"/>
        </w:rPr>
      </w:pPr>
      <w:r w:rsidRPr="00DD3FC6">
        <w:rPr>
          <w:rFonts w:ascii="仿宋" w:eastAsia="仿宋" w:hAnsi="仿宋" w:cstheme="minorEastAsia" w:hint="eastAsia"/>
          <w:sz w:val="32"/>
          <w:szCs w:val="32"/>
        </w:rPr>
        <w:t>五、职责与部门</w:t>
      </w:r>
    </w:p>
    <w:p w14:paraId="5F248463" w14:textId="77777777" w:rsidR="00643BB1" w:rsidRDefault="00DD3FC6">
      <w:pPr>
        <w:ind w:firstLineChars="200" w:firstLine="640"/>
        <w:rPr>
          <w:rFonts w:ascii="仿宋" w:eastAsia="仿宋" w:hAnsi="仿宋" w:cstheme="minorEastAsia"/>
          <w:color w:val="000000"/>
          <w:sz w:val="32"/>
          <w:szCs w:val="32"/>
          <w:shd w:val="clear" w:color="auto" w:fill="FFFFFF"/>
        </w:rPr>
      </w:pPr>
      <w:r>
        <w:rPr>
          <w:rFonts w:ascii="仿宋" w:eastAsia="仿宋" w:hAnsi="仿宋" w:cstheme="minorEastAsia" w:hint="eastAsia"/>
          <w:color w:val="000000"/>
          <w:sz w:val="32"/>
          <w:szCs w:val="32"/>
          <w:shd w:val="clear" w:color="auto" w:fill="FFFFFF"/>
        </w:rPr>
        <w:t>委员会各部门主要职责：</w:t>
      </w:r>
    </w:p>
    <w:p w14:paraId="16F7ACB9" w14:textId="77777777" w:rsidR="00643BB1" w:rsidRDefault="00DD3FC6">
      <w:pPr>
        <w:ind w:firstLineChars="200" w:firstLine="640"/>
        <w:rPr>
          <w:rFonts w:ascii="仿宋" w:eastAsia="仿宋" w:hAnsi="仿宋" w:cstheme="minorEastAsia"/>
          <w:color w:val="000000"/>
          <w:sz w:val="32"/>
          <w:szCs w:val="32"/>
          <w:shd w:val="clear" w:color="auto" w:fill="FFFFFF"/>
        </w:rPr>
      </w:pPr>
      <w:r>
        <w:rPr>
          <w:rFonts w:ascii="仿宋" w:eastAsia="仿宋" w:hAnsi="仿宋" w:cstheme="minorEastAsia" w:hint="eastAsia"/>
          <w:color w:val="000000"/>
          <w:sz w:val="32"/>
          <w:szCs w:val="32"/>
          <w:shd w:val="clear" w:color="auto" w:fill="FFFFFF"/>
        </w:rPr>
        <w:lastRenderedPageBreak/>
        <w:t>理事会负责战略与投资：履行投资管理职能，负责项目组织审核等管理工作；</w:t>
      </w:r>
    </w:p>
    <w:p w14:paraId="36A9F81E" w14:textId="77777777" w:rsidR="00643BB1" w:rsidRDefault="00DD3FC6">
      <w:pPr>
        <w:ind w:firstLineChars="200" w:firstLine="640"/>
        <w:rPr>
          <w:rFonts w:ascii="仿宋" w:eastAsia="仿宋" w:hAnsi="仿宋" w:cstheme="minorEastAsia"/>
          <w:color w:val="000000"/>
          <w:sz w:val="32"/>
          <w:szCs w:val="32"/>
          <w:shd w:val="clear" w:color="auto" w:fill="FFFFFF"/>
        </w:rPr>
      </w:pPr>
      <w:r>
        <w:rPr>
          <w:rFonts w:ascii="仿宋" w:eastAsia="仿宋" w:hAnsi="仿宋" w:cstheme="minorEastAsia" w:hint="eastAsia"/>
          <w:color w:val="000000"/>
          <w:sz w:val="32"/>
          <w:szCs w:val="32"/>
          <w:shd w:val="clear" w:color="auto" w:fill="FFFFFF"/>
        </w:rPr>
        <w:t>市场开发部门：商业开发工作的归口管理部门，负责商业开发管理工作，统筹协调商业开发资源；</w:t>
      </w:r>
    </w:p>
    <w:p w14:paraId="31A0789B" w14:textId="77777777" w:rsidR="00643BB1" w:rsidRDefault="00DD3FC6">
      <w:pPr>
        <w:ind w:firstLineChars="200" w:firstLine="640"/>
        <w:rPr>
          <w:rFonts w:ascii="仿宋" w:eastAsia="仿宋" w:hAnsi="仿宋" w:cstheme="minorEastAsia"/>
          <w:color w:val="000000"/>
          <w:sz w:val="32"/>
          <w:szCs w:val="32"/>
          <w:shd w:val="clear" w:color="auto" w:fill="FFFFFF"/>
        </w:rPr>
      </w:pPr>
      <w:r>
        <w:rPr>
          <w:rFonts w:ascii="仿宋" w:eastAsia="仿宋" w:hAnsi="仿宋" w:cstheme="minorEastAsia" w:hint="eastAsia"/>
          <w:color w:val="000000"/>
          <w:sz w:val="32"/>
          <w:szCs w:val="32"/>
          <w:shd w:val="clear" w:color="auto" w:fill="FFFFFF"/>
        </w:rPr>
        <w:t>财务部门：负责财务管理等管理工作；</w:t>
      </w:r>
    </w:p>
    <w:p w14:paraId="743FA6C0" w14:textId="77777777" w:rsidR="00643BB1" w:rsidRDefault="00DD3FC6">
      <w:pPr>
        <w:ind w:firstLineChars="200" w:firstLine="640"/>
        <w:rPr>
          <w:rFonts w:ascii="仿宋" w:eastAsia="仿宋" w:hAnsi="仿宋" w:cstheme="minorEastAsia"/>
          <w:color w:val="000000"/>
          <w:sz w:val="32"/>
          <w:szCs w:val="32"/>
          <w:shd w:val="clear" w:color="auto" w:fill="FFFFFF"/>
        </w:rPr>
      </w:pPr>
      <w:r>
        <w:rPr>
          <w:rFonts w:ascii="仿宋" w:eastAsia="仿宋" w:hAnsi="仿宋" w:cstheme="minorEastAsia" w:hint="eastAsia"/>
          <w:color w:val="000000"/>
          <w:sz w:val="32"/>
          <w:szCs w:val="32"/>
          <w:shd w:val="clear" w:color="auto" w:fill="FFFFFF"/>
        </w:rPr>
        <w:t>法律事务部门：负责项目合法合</w:t>
      </w:r>
      <w:proofErr w:type="gramStart"/>
      <w:r>
        <w:rPr>
          <w:rFonts w:ascii="仿宋" w:eastAsia="仿宋" w:hAnsi="仿宋" w:cstheme="minorEastAsia" w:hint="eastAsia"/>
          <w:color w:val="000000"/>
          <w:sz w:val="32"/>
          <w:szCs w:val="32"/>
          <w:shd w:val="clear" w:color="auto" w:fill="FFFFFF"/>
        </w:rPr>
        <w:t>规</w:t>
      </w:r>
      <w:proofErr w:type="gramEnd"/>
      <w:r>
        <w:rPr>
          <w:rFonts w:ascii="仿宋" w:eastAsia="仿宋" w:hAnsi="仿宋" w:cstheme="minorEastAsia" w:hint="eastAsia"/>
          <w:color w:val="000000"/>
          <w:sz w:val="32"/>
          <w:szCs w:val="32"/>
          <w:shd w:val="clear" w:color="auto" w:fill="FFFFFF"/>
        </w:rPr>
        <w:t>性审查，法律文件审核，法律风险管控等管理工作；</w:t>
      </w:r>
    </w:p>
    <w:p w14:paraId="48ED08CA" w14:textId="77777777" w:rsidR="00643BB1" w:rsidRDefault="00DD3FC6">
      <w:pPr>
        <w:ind w:firstLineChars="200" w:firstLine="640"/>
        <w:rPr>
          <w:rFonts w:ascii="仿宋" w:eastAsia="仿宋" w:hAnsi="仿宋" w:cstheme="minorEastAsia"/>
          <w:color w:val="000000"/>
          <w:sz w:val="32"/>
          <w:szCs w:val="32"/>
          <w:shd w:val="clear" w:color="auto" w:fill="FFFFFF"/>
        </w:rPr>
      </w:pPr>
      <w:r>
        <w:rPr>
          <w:rFonts w:ascii="仿宋" w:eastAsia="仿宋" w:hAnsi="仿宋" w:cstheme="minorEastAsia" w:hint="eastAsia"/>
          <w:color w:val="000000"/>
          <w:sz w:val="32"/>
          <w:szCs w:val="32"/>
          <w:shd w:val="clear" w:color="auto" w:fill="FFFFFF"/>
        </w:rPr>
        <w:t>委员会其他职能部门：根据部门职责分工，对商业开发项目，履行相关监督管理职责。</w:t>
      </w:r>
    </w:p>
    <w:p w14:paraId="1C37DE9B" w14:textId="77777777" w:rsidR="00643BB1" w:rsidRDefault="00DD3FC6">
      <w:pPr>
        <w:ind w:firstLine="648"/>
        <w:jc w:val="left"/>
        <w:rPr>
          <w:rFonts w:ascii="仿宋" w:eastAsia="仿宋" w:hAnsi="仿宋"/>
          <w:sz w:val="32"/>
          <w:szCs w:val="32"/>
        </w:rPr>
      </w:pPr>
      <w:r>
        <w:rPr>
          <w:rFonts w:ascii="仿宋" w:eastAsia="仿宋" w:hAnsi="仿宋" w:hint="eastAsia"/>
          <w:sz w:val="32"/>
          <w:szCs w:val="32"/>
        </w:rPr>
        <w:t>六、赞助商类别及权益</w:t>
      </w:r>
    </w:p>
    <w:p w14:paraId="26638E8B" w14:textId="77777777" w:rsidR="00643BB1" w:rsidRDefault="00DD3FC6">
      <w:pPr>
        <w:ind w:firstLine="648"/>
        <w:jc w:val="left"/>
        <w:rPr>
          <w:rFonts w:ascii="仿宋" w:eastAsia="仿宋" w:hAnsi="仿宋"/>
          <w:sz w:val="32"/>
          <w:szCs w:val="32"/>
        </w:rPr>
      </w:pPr>
      <w:r>
        <w:rPr>
          <w:rFonts w:ascii="仿宋" w:eastAsia="仿宋" w:hAnsi="仿宋" w:hint="eastAsia"/>
          <w:sz w:val="32"/>
          <w:szCs w:val="32"/>
        </w:rPr>
        <w:t>赞助</w:t>
      </w:r>
      <w:proofErr w:type="gramStart"/>
      <w:r>
        <w:rPr>
          <w:rFonts w:ascii="仿宋" w:eastAsia="仿宋" w:hAnsi="仿宋" w:hint="eastAsia"/>
          <w:sz w:val="32"/>
          <w:szCs w:val="32"/>
        </w:rPr>
        <w:t>商分为</w:t>
      </w:r>
      <w:proofErr w:type="gramEnd"/>
      <w:r>
        <w:rPr>
          <w:rFonts w:ascii="仿宋" w:eastAsia="仿宋" w:hAnsi="仿宋" w:hint="eastAsia"/>
          <w:sz w:val="32"/>
          <w:szCs w:val="32"/>
        </w:rPr>
        <w:t>三级：主赞助商（最高级）、合作伙伴、产品赞助商（入门级）。</w:t>
      </w:r>
    </w:p>
    <w:p w14:paraId="546020BE" w14:textId="77777777" w:rsidR="00643BB1" w:rsidRDefault="00DD3FC6">
      <w:pPr>
        <w:ind w:firstLine="648"/>
        <w:jc w:val="left"/>
        <w:rPr>
          <w:rFonts w:ascii="仿宋" w:eastAsia="仿宋" w:hAnsi="仿宋"/>
          <w:sz w:val="32"/>
          <w:szCs w:val="32"/>
        </w:rPr>
      </w:pPr>
      <w:r>
        <w:rPr>
          <w:rFonts w:ascii="仿宋" w:eastAsia="仿宋" w:hAnsi="仿宋" w:hint="eastAsia"/>
          <w:sz w:val="32"/>
          <w:szCs w:val="32"/>
        </w:rPr>
        <w:t>主赞助商：具有唯一性和排他性，享有最高等级的权益；</w:t>
      </w:r>
    </w:p>
    <w:p w14:paraId="06D50659" w14:textId="77777777" w:rsidR="00643BB1" w:rsidRDefault="00DD3FC6">
      <w:pPr>
        <w:ind w:firstLine="648"/>
        <w:jc w:val="left"/>
        <w:rPr>
          <w:rFonts w:ascii="仿宋" w:eastAsia="仿宋" w:hAnsi="仿宋"/>
          <w:sz w:val="32"/>
          <w:szCs w:val="32"/>
        </w:rPr>
      </w:pPr>
      <w:r>
        <w:rPr>
          <w:rFonts w:ascii="仿宋" w:eastAsia="仿宋" w:hAnsi="仿宋" w:hint="eastAsia"/>
          <w:sz w:val="32"/>
          <w:szCs w:val="32"/>
        </w:rPr>
        <w:t>合作伙伴：具有排他性及拍摄广告权益；</w:t>
      </w:r>
    </w:p>
    <w:p w14:paraId="35613855" w14:textId="77777777" w:rsidR="00643BB1" w:rsidRDefault="00DD3FC6">
      <w:pPr>
        <w:ind w:firstLine="648"/>
        <w:jc w:val="left"/>
        <w:rPr>
          <w:rFonts w:ascii="仿宋" w:eastAsia="仿宋" w:hAnsi="仿宋"/>
          <w:sz w:val="32"/>
          <w:szCs w:val="32"/>
        </w:rPr>
      </w:pPr>
      <w:r>
        <w:rPr>
          <w:rFonts w:ascii="仿宋" w:eastAsia="仿宋" w:hAnsi="仿宋" w:hint="eastAsia"/>
          <w:sz w:val="32"/>
          <w:szCs w:val="32"/>
        </w:rPr>
        <w:t>产品赞助商：原则上不具有排他性地位，国家队赞助商可拥有集体肖像使用权，无广告拍摄权。</w:t>
      </w:r>
    </w:p>
    <w:p w14:paraId="6DBAF0F7" w14:textId="77777777" w:rsidR="00643BB1" w:rsidRDefault="00DD3FC6">
      <w:pPr>
        <w:ind w:firstLine="648"/>
        <w:jc w:val="left"/>
        <w:rPr>
          <w:rFonts w:ascii="仿宋" w:eastAsia="仿宋" w:hAnsi="仿宋"/>
          <w:sz w:val="32"/>
          <w:szCs w:val="32"/>
        </w:rPr>
      </w:pPr>
      <w:r>
        <w:rPr>
          <w:rFonts w:ascii="仿宋" w:eastAsia="仿宋" w:hAnsi="仿宋" w:hint="eastAsia"/>
          <w:sz w:val="32"/>
          <w:szCs w:val="32"/>
        </w:rPr>
        <w:t>具体赞助权益实施由市场开发部门协助各部门制定。</w:t>
      </w:r>
    </w:p>
    <w:p w14:paraId="37BB16A3" w14:textId="77777777" w:rsidR="00643BB1" w:rsidRPr="00DD3FC6" w:rsidRDefault="00DD3FC6">
      <w:pPr>
        <w:numPr>
          <w:ilvl w:val="0"/>
          <w:numId w:val="3"/>
        </w:numPr>
        <w:ind w:firstLine="648"/>
        <w:jc w:val="left"/>
        <w:rPr>
          <w:rFonts w:ascii="仿宋" w:eastAsia="仿宋" w:hAnsi="仿宋"/>
          <w:sz w:val="32"/>
          <w:szCs w:val="32"/>
        </w:rPr>
      </w:pPr>
      <w:r w:rsidRPr="00DD3FC6">
        <w:rPr>
          <w:rFonts w:ascii="仿宋" w:eastAsia="仿宋" w:hAnsi="仿宋" w:hint="eastAsia"/>
          <w:sz w:val="32"/>
          <w:szCs w:val="32"/>
        </w:rPr>
        <w:t>赞助期限</w:t>
      </w:r>
    </w:p>
    <w:p w14:paraId="1F603C11" w14:textId="77777777" w:rsidR="00643BB1" w:rsidRDefault="00DD3FC6">
      <w:pPr>
        <w:ind w:firstLineChars="200" w:firstLine="640"/>
        <w:jc w:val="left"/>
        <w:rPr>
          <w:rFonts w:ascii="仿宋" w:eastAsia="仿宋" w:hAnsi="仿宋"/>
          <w:sz w:val="32"/>
          <w:szCs w:val="32"/>
        </w:rPr>
      </w:pPr>
      <w:r>
        <w:rPr>
          <w:rFonts w:ascii="仿宋" w:eastAsia="仿宋" w:hAnsi="仿宋" w:hint="eastAsia"/>
          <w:sz w:val="32"/>
          <w:szCs w:val="32"/>
        </w:rPr>
        <w:t xml:space="preserve"> 赞助协议原则上以自然年为协议执行年限，并且参照协会法定代表人的任职年限，最长不超过5年，如有特殊情况另议。</w:t>
      </w:r>
    </w:p>
    <w:p w14:paraId="49ED0B47" w14:textId="77777777" w:rsidR="00643BB1" w:rsidRDefault="00DD3FC6">
      <w:pPr>
        <w:ind w:firstLine="648"/>
        <w:jc w:val="left"/>
        <w:rPr>
          <w:rFonts w:ascii="仿宋" w:eastAsia="仿宋" w:hAnsi="仿宋"/>
          <w:sz w:val="32"/>
          <w:szCs w:val="32"/>
        </w:rPr>
      </w:pPr>
      <w:r>
        <w:rPr>
          <w:rFonts w:ascii="仿宋" w:eastAsia="仿宋" w:hAnsi="仿宋" w:hint="eastAsia"/>
          <w:sz w:val="32"/>
          <w:szCs w:val="32"/>
        </w:rPr>
        <w:lastRenderedPageBreak/>
        <w:t>八、赞助协议签署流程：</w:t>
      </w:r>
    </w:p>
    <w:p w14:paraId="25D677FD" w14:textId="77777777" w:rsidR="00643BB1" w:rsidRDefault="00DD3FC6">
      <w:pPr>
        <w:ind w:firstLine="648"/>
        <w:jc w:val="left"/>
        <w:rPr>
          <w:rFonts w:ascii="仿宋" w:eastAsia="仿宋" w:hAnsi="仿宋"/>
          <w:sz w:val="32"/>
          <w:szCs w:val="32"/>
        </w:rPr>
      </w:pPr>
      <w:r>
        <w:rPr>
          <w:rFonts w:ascii="仿宋" w:eastAsia="仿宋" w:hAnsi="仿宋" w:hint="eastAsia"/>
          <w:sz w:val="32"/>
          <w:szCs w:val="32"/>
        </w:rPr>
        <w:t>（一）以协会赞助协议范本为基础，按照不同级别的赞助商权益进行调整；</w:t>
      </w:r>
    </w:p>
    <w:p w14:paraId="2FC5EC8B" w14:textId="77777777" w:rsidR="00643BB1" w:rsidRDefault="00DD3FC6">
      <w:pPr>
        <w:ind w:firstLine="648"/>
        <w:jc w:val="left"/>
        <w:rPr>
          <w:rFonts w:ascii="仿宋" w:eastAsia="仿宋" w:hAnsi="仿宋"/>
          <w:sz w:val="32"/>
          <w:szCs w:val="32"/>
        </w:rPr>
      </w:pPr>
      <w:r>
        <w:rPr>
          <w:rFonts w:ascii="仿宋" w:eastAsia="仿宋" w:hAnsi="仿宋" w:hint="eastAsia"/>
          <w:sz w:val="32"/>
          <w:szCs w:val="32"/>
        </w:rPr>
        <w:t>（二）赞助协议需通过市场开发部送交法</w:t>
      </w:r>
      <w:proofErr w:type="gramStart"/>
      <w:r>
        <w:rPr>
          <w:rFonts w:ascii="仿宋" w:eastAsia="仿宋" w:hAnsi="仿宋" w:hint="eastAsia"/>
          <w:sz w:val="32"/>
          <w:szCs w:val="32"/>
        </w:rPr>
        <w:t>务</w:t>
      </w:r>
      <w:proofErr w:type="gramEnd"/>
      <w:r>
        <w:rPr>
          <w:rFonts w:ascii="仿宋" w:eastAsia="仿宋" w:hAnsi="仿宋" w:hint="eastAsia"/>
          <w:sz w:val="32"/>
          <w:szCs w:val="32"/>
        </w:rPr>
        <w:t>部门审核，并保留律师不可更改的书面意见；</w:t>
      </w:r>
    </w:p>
    <w:p w14:paraId="57105CD9" w14:textId="77777777" w:rsidR="00643BB1" w:rsidRDefault="00DD3FC6">
      <w:pPr>
        <w:ind w:firstLine="648"/>
        <w:jc w:val="left"/>
        <w:rPr>
          <w:rFonts w:ascii="仿宋" w:eastAsia="仿宋" w:hAnsi="仿宋"/>
          <w:sz w:val="32"/>
          <w:szCs w:val="32"/>
        </w:rPr>
      </w:pPr>
      <w:r>
        <w:rPr>
          <w:rFonts w:ascii="仿宋" w:eastAsia="仿宋" w:hAnsi="仿宋" w:hint="eastAsia"/>
          <w:sz w:val="32"/>
          <w:szCs w:val="32"/>
        </w:rPr>
        <w:t>（三）赞助协议的签署人如无明确指定，原则上按照以下方式进行授权签署：</w:t>
      </w:r>
    </w:p>
    <w:p w14:paraId="29C6CE32" w14:textId="77777777" w:rsidR="00643BB1" w:rsidRDefault="00DD3FC6">
      <w:pPr>
        <w:ind w:firstLine="648"/>
        <w:jc w:val="left"/>
        <w:rPr>
          <w:rFonts w:ascii="仿宋" w:eastAsia="仿宋" w:hAnsi="仿宋"/>
          <w:sz w:val="32"/>
          <w:szCs w:val="32"/>
        </w:rPr>
      </w:pPr>
      <w:r>
        <w:rPr>
          <w:rFonts w:ascii="仿宋" w:eastAsia="仿宋" w:hAnsi="仿宋" w:hint="eastAsia"/>
          <w:sz w:val="32"/>
          <w:szCs w:val="32"/>
        </w:rPr>
        <w:t>1、协会赞助协议由秘书长代表协会签署；</w:t>
      </w:r>
    </w:p>
    <w:p w14:paraId="4AE11414" w14:textId="77777777" w:rsidR="00643BB1" w:rsidRDefault="00DD3FC6">
      <w:pPr>
        <w:ind w:firstLine="648"/>
        <w:jc w:val="left"/>
        <w:rPr>
          <w:rFonts w:ascii="仿宋" w:eastAsia="仿宋" w:hAnsi="仿宋"/>
          <w:sz w:val="32"/>
          <w:szCs w:val="32"/>
        </w:rPr>
      </w:pPr>
      <w:r>
        <w:rPr>
          <w:rFonts w:ascii="仿宋" w:eastAsia="仿宋" w:hAnsi="仿宋" w:hint="eastAsia"/>
          <w:sz w:val="32"/>
          <w:szCs w:val="32"/>
        </w:rPr>
        <w:t>2、重大赞助协议由主席或理事会确定签署人。</w:t>
      </w:r>
    </w:p>
    <w:p w14:paraId="37CC1AC8" w14:textId="77777777" w:rsidR="00643BB1" w:rsidRDefault="00DD3FC6">
      <w:pPr>
        <w:ind w:firstLine="648"/>
        <w:jc w:val="left"/>
        <w:rPr>
          <w:rFonts w:ascii="仿宋" w:eastAsia="仿宋" w:hAnsi="仿宋"/>
          <w:sz w:val="32"/>
          <w:szCs w:val="32"/>
        </w:rPr>
      </w:pPr>
      <w:r>
        <w:rPr>
          <w:rFonts w:ascii="仿宋" w:eastAsia="仿宋" w:hAnsi="仿宋" w:hint="eastAsia"/>
          <w:sz w:val="32"/>
          <w:szCs w:val="32"/>
        </w:rPr>
        <w:t>（四）赞助协议相关内容按照规定向社会公示；</w:t>
      </w:r>
    </w:p>
    <w:p w14:paraId="2C2C4A7E" w14:textId="77777777" w:rsidR="00643BB1" w:rsidRDefault="00DD3FC6">
      <w:pPr>
        <w:ind w:firstLine="648"/>
        <w:jc w:val="left"/>
        <w:rPr>
          <w:rFonts w:ascii="仿宋" w:eastAsia="仿宋" w:hAnsi="仿宋"/>
          <w:sz w:val="32"/>
          <w:szCs w:val="32"/>
        </w:rPr>
      </w:pPr>
      <w:r>
        <w:rPr>
          <w:rFonts w:ascii="仿宋" w:eastAsia="仿宋" w:hAnsi="仿宋" w:hint="eastAsia"/>
          <w:sz w:val="32"/>
          <w:szCs w:val="32"/>
        </w:rPr>
        <w:t>（五）赞助协议我方须持有2份原件，财务部门和市场开发部门分别存留，</w:t>
      </w:r>
      <w:proofErr w:type="gramStart"/>
      <w:r>
        <w:rPr>
          <w:rFonts w:ascii="仿宋" w:eastAsia="仿宋" w:hAnsi="仿宋" w:hint="eastAsia"/>
          <w:sz w:val="32"/>
          <w:szCs w:val="32"/>
        </w:rPr>
        <w:t>主办部室持</w:t>
      </w:r>
      <w:proofErr w:type="gramEnd"/>
      <w:r>
        <w:rPr>
          <w:rFonts w:ascii="仿宋" w:eastAsia="仿宋" w:hAnsi="仿宋" w:hint="eastAsia"/>
          <w:sz w:val="32"/>
          <w:szCs w:val="32"/>
        </w:rPr>
        <w:t>复印件。市场开发部负责收集所有过程原件归档。</w:t>
      </w:r>
    </w:p>
    <w:p w14:paraId="3A328377" w14:textId="77777777" w:rsidR="00643BB1" w:rsidRDefault="00DD3FC6">
      <w:pPr>
        <w:ind w:firstLineChars="200" w:firstLine="643"/>
        <w:rPr>
          <w:rFonts w:ascii="仿宋" w:eastAsia="仿宋" w:hAnsi="仿宋" w:cstheme="minorEastAsia"/>
          <w:color w:val="000000"/>
          <w:sz w:val="32"/>
          <w:szCs w:val="32"/>
          <w:shd w:val="clear" w:color="auto" w:fill="FFFFFF"/>
        </w:rPr>
      </w:pPr>
      <w:r>
        <w:rPr>
          <w:rFonts w:ascii="仿宋" w:eastAsia="仿宋" w:hAnsi="仿宋" w:hint="eastAsia"/>
          <w:b/>
          <w:bCs/>
          <w:sz w:val="32"/>
          <w:szCs w:val="32"/>
        </w:rPr>
        <w:t>九、</w:t>
      </w:r>
      <w:proofErr w:type="gramStart"/>
      <w:r>
        <w:rPr>
          <w:rFonts w:ascii="仿宋" w:eastAsia="仿宋" w:hAnsi="仿宋" w:hint="eastAsia"/>
          <w:sz w:val="32"/>
          <w:szCs w:val="32"/>
        </w:rPr>
        <w:t>主办部</w:t>
      </w:r>
      <w:proofErr w:type="gramEnd"/>
      <w:r>
        <w:rPr>
          <w:rFonts w:ascii="仿宋" w:eastAsia="仿宋" w:hAnsi="仿宋" w:hint="eastAsia"/>
          <w:sz w:val="32"/>
          <w:szCs w:val="32"/>
        </w:rPr>
        <w:t>室应严格按照赞助协议执行，并督促赞助</w:t>
      </w:r>
      <w:proofErr w:type="gramStart"/>
      <w:r>
        <w:rPr>
          <w:rFonts w:ascii="仿宋" w:eastAsia="仿宋" w:hAnsi="仿宋" w:hint="eastAsia"/>
          <w:sz w:val="32"/>
          <w:szCs w:val="32"/>
        </w:rPr>
        <w:t>商履行</w:t>
      </w:r>
      <w:proofErr w:type="gramEnd"/>
      <w:r>
        <w:rPr>
          <w:rFonts w:ascii="仿宋" w:eastAsia="仿宋" w:hAnsi="仿宋" w:hint="eastAsia"/>
          <w:sz w:val="32"/>
          <w:szCs w:val="32"/>
        </w:rPr>
        <w:t>协议，按合同约定保障赞助商的权益。跨部门赞助协议由市场开发部负责监督实施，并进行归口管理。</w:t>
      </w:r>
    </w:p>
    <w:p w14:paraId="3EEA2ED8" w14:textId="77777777" w:rsidR="00643BB1" w:rsidRDefault="00643BB1">
      <w:pPr>
        <w:rPr>
          <w:rFonts w:ascii="仿宋" w:eastAsia="仿宋" w:hAnsi="仿宋"/>
          <w:sz w:val="32"/>
          <w:szCs w:val="32"/>
        </w:rPr>
      </w:pPr>
    </w:p>
    <w:p w14:paraId="3913DA4D" w14:textId="77777777" w:rsidR="00643BB1" w:rsidRDefault="00643BB1">
      <w:pPr>
        <w:rPr>
          <w:rFonts w:ascii="仿宋" w:eastAsia="仿宋" w:hAnsi="仿宋"/>
          <w:sz w:val="32"/>
          <w:szCs w:val="32"/>
        </w:rPr>
      </w:pPr>
    </w:p>
    <w:p w14:paraId="49AAA0E7" w14:textId="77777777" w:rsidR="00643BB1" w:rsidRDefault="00643BB1">
      <w:pPr>
        <w:rPr>
          <w:rFonts w:ascii="仿宋" w:eastAsia="仿宋" w:hAnsi="仿宋"/>
          <w:sz w:val="32"/>
          <w:szCs w:val="32"/>
        </w:rPr>
      </w:pPr>
    </w:p>
    <w:p w14:paraId="31EB8B18" w14:textId="77777777" w:rsidR="00643BB1" w:rsidRDefault="00643BB1">
      <w:pPr>
        <w:rPr>
          <w:rFonts w:ascii="仿宋" w:eastAsia="仿宋" w:hAnsi="仿宋"/>
          <w:sz w:val="32"/>
          <w:szCs w:val="32"/>
        </w:rPr>
      </w:pPr>
    </w:p>
    <w:sectPr w:rsidR="00643B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767B73"/>
    <w:multiLevelType w:val="singleLevel"/>
    <w:tmpl w:val="B3767B73"/>
    <w:lvl w:ilvl="0">
      <w:start w:val="1"/>
      <w:numFmt w:val="chineseCounting"/>
      <w:suff w:val="nothing"/>
      <w:lvlText w:val="（%1）"/>
      <w:lvlJc w:val="left"/>
      <w:pPr>
        <w:ind w:left="0" w:firstLine="0"/>
      </w:pPr>
    </w:lvl>
  </w:abstractNum>
  <w:abstractNum w:abstractNumId="1" w15:restartNumberingAfterBreak="0">
    <w:nsid w:val="3235ADCE"/>
    <w:multiLevelType w:val="singleLevel"/>
    <w:tmpl w:val="3235ADCE"/>
    <w:lvl w:ilvl="0">
      <w:start w:val="1"/>
      <w:numFmt w:val="chineseCounting"/>
      <w:suff w:val="nothing"/>
      <w:lvlText w:val="（%1）"/>
      <w:lvlJc w:val="left"/>
      <w:pPr>
        <w:ind w:left="0" w:firstLine="0"/>
      </w:pPr>
    </w:lvl>
  </w:abstractNum>
  <w:abstractNum w:abstractNumId="2" w15:restartNumberingAfterBreak="0">
    <w:nsid w:val="5858800E"/>
    <w:multiLevelType w:val="singleLevel"/>
    <w:tmpl w:val="5858800E"/>
    <w:lvl w:ilvl="0">
      <w:start w:val="7"/>
      <w:numFmt w:val="chineseCounting"/>
      <w:suff w:val="nothing"/>
      <w:lvlText w:val="%1、"/>
      <w:lvlJc w:val="left"/>
      <w:rPr>
        <w:rFonts w:hint="eastAsia"/>
      </w:rPr>
    </w:lvl>
  </w:abstractNum>
  <w:num w:numId="1">
    <w:abstractNumId w:val="1"/>
    <w:lvlOverride w:ilvl="0">
      <w:startOverride w:val="1"/>
    </w:lvlOverride>
  </w:num>
  <w:num w:numId="2">
    <w:abstractNumId w:val="0"/>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755"/>
    <w:rsid w:val="0001397A"/>
    <w:rsid w:val="00047119"/>
    <w:rsid w:val="0036129B"/>
    <w:rsid w:val="00403C51"/>
    <w:rsid w:val="004D76B5"/>
    <w:rsid w:val="004E2755"/>
    <w:rsid w:val="0056182E"/>
    <w:rsid w:val="00587D31"/>
    <w:rsid w:val="00643BB1"/>
    <w:rsid w:val="006F16FB"/>
    <w:rsid w:val="00B05C41"/>
    <w:rsid w:val="00C71529"/>
    <w:rsid w:val="00DD3FC6"/>
    <w:rsid w:val="00EA7F7D"/>
    <w:rsid w:val="23497F53"/>
    <w:rsid w:val="60921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06AC"/>
  <w15:docId w15:val="{19A27D8F-1F12-4719-BA28-9D5724D2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ask-title2">
    <w:name w:val="ask-title2"/>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dongwei</dc:creator>
  <cp:lastModifiedBy>liu dongwei</cp:lastModifiedBy>
  <cp:revision>8</cp:revision>
  <dcterms:created xsi:type="dcterms:W3CDTF">2019-11-20T15:11:00Z</dcterms:created>
  <dcterms:modified xsi:type="dcterms:W3CDTF">2019-12-13T03:18:00Z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