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6F3" w:rsidRDefault="000416F3" w:rsidP="000416F3">
      <w:pPr>
        <w:spacing w:line="440" w:lineRule="exact"/>
        <w:jc w:val="left"/>
        <w:rPr>
          <w:rFonts w:ascii="黑体" w:eastAsia="黑体" w:hAnsi="黑体" w:hint="eastAsia"/>
          <w:sz w:val="32"/>
          <w:szCs w:val="32"/>
        </w:rPr>
      </w:pPr>
      <w:r w:rsidRPr="008606C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0416F3" w:rsidRPr="008606C9" w:rsidRDefault="000416F3" w:rsidP="000416F3">
      <w:pPr>
        <w:spacing w:line="44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0416F3" w:rsidRDefault="000416F3" w:rsidP="000416F3">
      <w:pPr>
        <w:spacing w:line="440" w:lineRule="exact"/>
        <w:jc w:val="center"/>
        <w:rPr>
          <w:rFonts w:ascii="方正小标宋_GBK" w:eastAsia="方正小标宋_GBK" w:hAnsi="仿宋" w:hint="eastAsia"/>
          <w:sz w:val="40"/>
          <w:szCs w:val="40"/>
        </w:rPr>
      </w:pPr>
      <w:r w:rsidRPr="00B36D87">
        <w:rPr>
          <w:rFonts w:ascii="方正小标宋_GBK" w:eastAsia="方正小标宋_GBK" w:hAnsi="仿宋" w:hint="eastAsia"/>
          <w:sz w:val="40"/>
          <w:szCs w:val="40"/>
        </w:rPr>
        <w:t>反兴奋剂承诺书</w:t>
      </w:r>
    </w:p>
    <w:p w:rsidR="000416F3" w:rsidRPr="00C54950" w:rsidRDefault="000416F3" w:rsidP="000416F3">
      <w:pPr>
        <w:spacing w:line="440" w:lineRule="exact"/>
        <w:jc w:val="center"/>
        <w:rPr>
          <w:rFonts w:ascii="华文中宋" w:eastAsia="华文中宋" w:hAnsi="华文中宋"/>
          <w:sz w:val="44"/>
          <w:szCs w:val="44"/>
        </w:rPr>
      </w:pPr>
    </w:p>
    <w:p w:rsidR="000416F3" w:rsidRDefault="000416F3" w:rsidP="000416F3">
      <w:pPr>
        <w:spacing w:line="4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根据国务院《反兴奋剂条例》、国家体育总局《反兴奋剂管理办法》和《体育运动中兴奋剂管制通则》，作为一名运动员，以维护公平竞争的体育道德和国家荣誉为己任，认真履行运动员反兴奋剂的责任和义务，并对因违反反兴奋剂规定而造成的一切后果负责，庄严承诺：</w:t>
      </w:r>
    </w:p>
    <w:p w:rsidR="000416F3" w:rsidRDefault="000416F3" w:rsidP="000416F3">
      <w:pPr>
        <w:numPr>
          <w:ilvl w:val="0"/>
          <w:numId w:val="1"/>
        </w:numPr>
        <w:spacing w:line="440" w:lineRule="exact"/>
        <w:ind w:left="0"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坚决在体育运动中不使用兴奋剂，维护体育运动的纯洁和公正；</w:t>
      </w:r>
    </w:p>
    <w:p w:rsidR="000416F3" w:rsidRDefault="000416F3" w:rsidP="000416F3">
      <w:pPr>
        <w:numPr>
          <w:ilvl w:val="0"/>
          <w:numId w:val="1"/>
        </w:numPr>
        <w:spacing w:line="440" w:lineRule="exact"/>
        <w:ind w:left="0"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自觉抵制有关人员（教练员、队医等）组织、强迫、欺骗和教唆使用兴奋剂的行为；</w:t>
      </w:r>
    </w:p>
    <w:p w:rsidR="000416F3" w:rsidRDefault="000416F3" w:rsidP="000416F3">
      <w:pPr>
        <w:numPr>
          <w:ilvl w:val="0"/>
          <w:numId w:val="1"/>
        </w:numPr>
        <w:spacing w:line="440" w:lineRule="exact"/>
        <w:ind w:left="0"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按照运动员行踪信息报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告制度的要求，主动报告个人行踪信息；</w:t>
      </w:r>
    </w:p>
    <w:p w:rsidR="000416F3" w:rsidRDefault="000416F3" w:rsidP="000416F3">
      <w:pPr>
        <w:numPr>
          <w:ilvl w:val="0"/>
          <w:numId w:val="1"/>
        </w:numPr>
        <w:spacing w:line="440" w:lineRule="exact"/>
        <w:ind w:left="0"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因伤病需要进行治疗时，主动向医师说明运动员身份，确需使用含有违禁物质的药品或禁止方法时，按照治疗用药豁免的有关规定，申请后在医生的指导下使用；</w:t>
      </w:r>
    </w:p>
    <w:p w:rsidR="000416F3" w:rsidRDefault="000416F3" w:rsidP="000416F3">
      <w:pPr>
        <w:numPr>
          <w:ilvl w:val="0"/>
          <w:numId w:val="1"/>
        </w:numPr>
        <w:spacing w:line="440" w:lineRule="exact"/>
        <w:ind w:left="0"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按规定接受赛内、赛外各类兴奋剂检查，积极配合兴奋剂检查官的工作；</w:t>
      </w:r>
    </w:p>
    <w:p w:rsidR="000416F3" w:rsidRDefault="000416F3" w:rsidP="000416F3">
      <w:pPr>
        <w:numPr>
          <w:ilvl w:val="0"/>
          <w:numId w:val="1"/>
        </w:numPr>
        <w:spacing w:line="440" w:lineRule="exact"/>
        <w:ind w:left="0"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如发生兴奋剂阳性或其他违规行为，愿意接受取消比赛成绩、停赛、罚款或其他相应的行政处罚；</w:t>
      </w:r>
    </w:p>
    <w:p w:rsidR="000416F3" w:rsidRDefault="000416F3" w:rsidP="000416F3">
      <w:pPr>
        <w:numPr>
          <w:ilvl w:val="0"/>
          <w:numId w:val="1"/>
        </w:numPr>
        <w:spacing w:line="440" w:lineRule="exact"/>
        <w:ind w:left="0"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自觉学习《反兴奋剂条例》、《反兴奋剂管理办法》和《体育运动中兴奋剂管制通则》及有关反兴奋剂规定，积极参加反兴奋剂教育活动。</w:t>
      </w:r>
    </w:p>
    <w:p w:rsidR="000416F3" w:rsidRDefault="000416F3" w:rsidP="000416F3">
      <w:pPr>
        <w:spacing w:line="4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诚实守信，珍爱健康，远离兴奋剂。</w:t>
      </w:r>
    </w:p>
    <w:p w:rsidR="000416F3" w:rsidRDefault="000416F3" w:rsidP="000416F3">
      <w:pPr>
        <w:spacing w:line="4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运动员签字：                     国家队主教练签字：</w:t>
      </w:r>
    </w:p>
    <w:p w:rsidR="000416F3" w:rsidRDefault="000416F3" w:rsidP="000416F3">
      <w:pPr>
        <w:spacing w:line="4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日期                             日期</w:t>
      </w:r>
    </w:p>
    <w:p w:rsidR="000416F3" w:rsidRDefault="000416F3" w:rsidP="000416F3">
      <w:pPr>
        <w:spacing w:line="4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省级训练单位（章）               国家队领队签字：</w:t>
      </w:r>
    </w:p>
    <w:p w:rsidR="000416F3" w:rsidRDefault="000416F3" w:rsidP="000416F3">
      <w:pPr>
        <w:spacing w:line="440" w:lineRule="exact"/>
        <w:ind w:firstLineChars="200" w:firstLine="560"/>
        <w:rPr>
          <w:rFonts w:ascii="仿宋" w:eastAsia="仿宋" w:hAnsi="仿宋" w:hint="eastAsia"/>
          <w:sz w:val="30"/>
          <w:szCs w:val="30"/>
        </w:rPr>
      </w:pPr>
      <w:r>
        <w:rPr>
          <w:rFonts w:ascii="仿宋_GB2312" w:eastAsia="仿宋_GB2312" w:hint="eastAsia"/>
          <w:sz w:val="28"/>
          <w:szCs w:val="28"/>
        </w:rPr>
        <w:t>日期                             日期</w:t>
      </w:r>
    </w:p>
    <w:p w:rsidR="009B47D8" w:rsidRPr="000416F3" w:rsidRDefault="009B47D8" w:rsidP="000416F3">
      <w:pPr>
        <w:spacing w:line="440" w:lineRule="exact"/>
      </w:pPr>
    </w:p>
    <w:sectPr w:rsidR="009B47D8" w:rsidRPr="000416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altName w:val="思源黑体 CN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C01E9"/>
    <w:multiLevelType w:val="multilevel"/>
    <w:tmpl w:val="263C01E9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6F3"/>
    <w:rsid w:val="000416F3"/>
    <w:rsid w:val="001A6DE3"/>
    <w:rsid w:val="009B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1718B0-ACE8-45FA-A47D-787B1532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6F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3"/>
    <w:rsid w:val="000416F3"/>
    <w:pPr>
      <w:shd w:val="clear" w:color="auto" w:fill="000080"/>
    </w:pPr>
    <w:rPr>
      <w:rFonts w:ascii="Times New Roman" w:eastAsia="宋体"/>
      <w:sz w:val="21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0416F3"/>
    <w:rPr>
      <w:rFonts w:ascii="Microsoft YaHei UI" w:eastAsia="Microsoft YaHei UI"/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rsid w:val="000416F3"/>
    <w:rPr>
      <w:rFonts w:ascii="Microsoft YaHei UI" w:eastAsia="Microsoft YaHei U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tiantiantian1123@126.com</dc:creator>
  <cp:keywords/>
  <dc:description/>
  <cp:lastModifiedBy>tiantiantian1123@126.com</cp:lastModifiedBy>
  <cp:revision>1</cp:revision>
  <dcterms:created xsi:type="dcterms:W3CDTF">2019-12-09T09:30:00Z</dcterms:created>
  <dcterms:modified xsi:type="dcterms:W3CDTF">2019-12-09T09:31:00Z</dcterms:modified>
</cp:coreProperties>
</file>