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F5" w:rsidRDefault="00C401F5" w:rsidP="00C401F5">
      <w:pPr>
        <w:pStyle w:val="A3"/>
        <w:spacing w:line="500" w:lineRule="exact"/>
        <w:rPr>
          <w:rFonts w:ascii="仿宋" w:eastAsia="仿宋" w:hAnsi="仿宋"/>
          <w:sz w:val="32"/>
          <w:szCs w:val="32"/>
          <w:lang w:val="zh-TW"/>
        </w:rPr>
      </w:pPr>
      <w:r>
        <w:rPr>
          <w:rFonts w:ascii="仿宋" w:eastAsia="仿宋" w:hAnsi="仿宋" w:hint="eastAsia"/>
          <w:sz w:val="32"/>
          <w:szCs w:val="32"/>
          <w:lang w:val="zh-TW"/>
        </w:rPr>
        <w:t>附件1：</w:t>
      </w:r>
    </w:p>
    <w:p w:rsidR="00C401F5" w:rsidRPr="00C31263" w:rsidRDefault="00C401F5" w:rsidP="00C401F5">
      <w:pPr>
        <w:pStyle w:val="A3"/>
        <w:spacing w:line="480" w:lineRule="auto"/>
        <w:jc w:val="center"/>
        <w:rPr>
          <w:rFonts w:ascii="黑体" w:eastAsia="黑体" w:hAnsi="黑体"/>
          <w:sz w:val="36"/>
          <w:szCs w:val="36"/>
          <w:lang w:val="zh-TW"/>
        </w:rPr>
      </w:pPr>
      <w:bookmarkStart w:id="0" w:name="_GoBack"/>
      <w:r w:rsidRPr="00C31263">
        <w:rPr>
          <w:rFonts w:ascii="黑体" w:eastAsia="黑体" w:hAnsi="黑体" w:hint="eastAsia"/>
          <w:sz w:val="36"/>
          <w:szCs w:val="36"/>
          <w:lang w:val="zh-TW"/>
        </w:rPr>
        <w:t>反兴奋剂工作督查组集中督促检查</w:t>
      </w:r>
      <w:r>
        <w:rPr>
          <w:rFonts w:ascii="黑体" w:eastAsia="黑体" w:hAnsi="黑体" w:hint="eastAsia"/>
          <w:sz w:val="36"/>
          <w:szCs w:val="36"/>
          <w:lang w:val="zh-TW"/>
        </w:rPr>
        <w:t>内容</w:t>
      </w:r>
      <w:bookmarkEnd w:id="0"/>
    </w:p>
    <w:p w:rsidR="00C401F5" w:rsidRDefault="00C401F5" w:rsidP="00C401F5">
      <w:pPr>
        <w:pStyle w:val="A3"/>
        <w:spacing w:line="500" w:lineRule="exact"/>
        <w:ind w:firstLine="645"/>
        <w:jc w:val="left"/>
        <w:rPr>
          <w:rFonts w:ascii="仿宋" w:eastAsia="仿宋" w:hAnsi="仿宋"/>
          <w:sz w:val="32"/>
          <w:szCs w:val="32"/>
          <w:lang w:val="zh-TW" w:eastAsia="zh-TW"/>
        </w:rPr>
      </w:pPr>
      <w:r>
        <w:rPr>
          <w:rFonts w:ascii="仿宋" w:eastAsia="仿宋" w:hAnsi="仿宋" w:hint="eastAsia"/>
          <w:sz w:val="32"/>
          <w:szCs w:val="32"/>
          <w:lang w:val="zh-TW"/>
        </w:rPr>
        <w:t>反兴奋剂工作督查组派驻后，将时间开展一次集中督促检查，</w:t>
      </w:r>
      <w:r w:rsidRPr="00CF5559">
        <w:rPr>
          <w:rFonts w:ascii="仿宋" w:eastAsia="仿宋" w:hAnsi="仿宋" w:hint="eastAsia"/>
          <w:sz w:val="32"/>
          <w:szCs w:val="32"/>
          <w:lang w:val="zh-CN"/>
        </w:rPr>
        <w:t>通过</w:t>
      </w:r>
      <w:r w:rsidRPr="00CF5559">
        <w:rPr>
          <w:rFonts w:ascii="仿宋" w:eastAsia="仿宋" w:hAnsi="仿宋" w:hint="eastAsia"/>
          <w:sz w:val="32"/>
          <w:szCs w:val="32"/>
          <w:lang w:val="zh-TW" w:eastAsia="zh-TW"/>
        </w:rPr>
        <w:t>座谈会、</w:t>
      </w:r>
      <w:r>
        <w:rPr>
          <w:rFonts w:ascii="仿宋" w:eastAsia="仿宋" w:hAnsi="仿宋" w:hint="eastAsia"/>
          <w:sz w:val="32"/>
          <w:szCs w:val="32"/>
          <w:lang w:val="zh-TW"/>
        </w:rPr>
        <w:t>个别谈话、实地调查</w:t>
      </w:r>
      <w:r w:rsidRPr="00CF5559">
        <w:rPr>
          <w:rFonts w:ascii="仿宋" w:eastAsia="仿宋" w:hAnsi="仿宋" w:hint="eastAsia"/>
          <w:sz w:val="32"/>
          <w:szCs w:val="32"/>
          <w:lang w:val="zh-TW" w:eastAsia="zh-TW"/>
        </w:rPr>
        <w:t>、</w:t>
      </w:r>
      <w:r>
        <w:rPr>
          <w:rFonts w:ascii="仿宋" w:eastAsia="仿宋" w:hAnsi="仿宋" w:hint="eastAsia"/>
          <w:sz w:val="32"/>
          <w:szCs w:val="32"/>
          <w:lang w:val="zh-TW"/>
        </w:rPr>
        <w:t>调阅文件资料</w:t>
      </w:r>
      <w:r w:rsidRPr="00CF5559">
        <w:rPr>
          <w:rFonts w:ascii="仿宋" w:eastAsia="仿宋" w:hAnsi="仿宋" w:hint="eastAsia"/>
          <w:sz w:val="32"/>
          <w:szCs w:val="32"/>
          <w:lang w:val="zh-CN"/>
        </w:rPr>
        <w:t>等</w:t>
      </w:r>
      <w:r>
        <w:rPr>
          <w:rFonts w:ascii="仿宋" w:eastAsia="仿宋" w:hAnsi="仿宋" w:hint="eastAsia"/>
          <w:sz w:val="32"/>
          <w:szCs w:val="32"/>
          <w:lang w:val="zh-CN"/>
        </w:rPr>
        <w:t>多种方式</w:t>
      </w:r>
      <w:r w:rsidRPr="00CF5559">
        <w:rPr>
          <w:rFonts w:ascii="仿宋" w:eastAsia="仿宋" w:hAnsi="仿宋" w:hint="eastAsia"/>
          <w:sz w:val="32"/>
          <w:szCs w:val="32"/>
          <w:lang w:val="zh-CN"/>
        </w:rPr>
        <w:t>了解掌握各单位反兴奋剂工作开展的具体情况，</w:t>
      </w:r>
      <w:r>
        <w:rPr>
          <w:rFonts w:ascii="仿宋" w:eastAsia="仿宋" w:hAnsi="仿宋" w:hint="eastAsia"/>
          <w:sz w:val="32"/>
          <w:szCs w:val="32"/>
          <w:lang w:val="zh-CN"/>
        </w:rPr>
        <w:t>查找存在的问题，督促改进工作</w:t>
      </w:r>
      <w:r w:rsidRPr="00CF5559">
        <w:rPr>
          <w:rFonts w:ascii="仿宋" w:eastAsia="仿宋" w:hAnsi="仿宋" w:hint="eastAsia"/>
          <w:sz w:val="32"/>
          <w:szCs w:val="32"/>
          <w:lang w:val="zh-TW" w:eastAsia="zh-TW"/>
        </w:rPr>
        <w:t>。</w:t>
      </w:r>
      <w:r>
        <w:rPr>
          <w:rFonts w:ascii="仿宋" w:eastAsia="仿宋" w:hAnsi="仿宋" w:hint="eastAsia"/>
          <w:sz w:val="32"/>
          <w:szCs w:val="32"/>
          <w:lang w:val="zh-TW"/>
        </w:rPr>
        <w:t>集中督促检查的内容主要包括以下方面：</w:t>
      </w:r>
    </w:p>
    <w:p w:rsidR="00C401F5" w:rsidRDefault="00C401F5" w:rsidP="00C401F5">
      <w:pPr>
        <w:pStyle w:val="A3"/>
        <w:spacing w:line="500" w:lineRule="exact"/>
        <w:ind w:firstLine="640"/>
        <w:rPr>
          <w:rFonts w:ascii="仿宋" w:eastAsia="仿宋" w:hAnsi="仿宋"/>
          <w:sz w:val="32"/>
          <w:szCs w:val="32"/>
        </w:rPr>
      </w:pPr>
      <w:r>
        <w:rPr>
          <w:rFonts w:ascii="仿宋" w:eastAsia="仿宋" w:hAnsi="仿宋" w:hint="eastAsia"/>
          <w:sz w:val="32"/>
          <w:szCs w:val="32"/>
          <w:lang w:val="zh-TW"/>
        </w:rPr>
        <w:t>1.</w:t>
      </w:r>
      <w:r w:rsidRPr="00677244">
        <w:rPr>
          <w:rFonts w:ascii="仿宋" w:eastAsia="仿宋" w:hAnsi="仿宋" w:hint="eastAsia"/>
          <w:sz w:val="32"/>
          <w:szCs w:val="32"/>
          <w:lang w:val="zh-TW" w:eastAsia="zh-TW"/>
        </w:rPr>
        <w:t>反兴奋剂</w:t>
      </w:r>
      <w:r w:rsidRPr="00677244">
        <w:rPr>
          <w:rFonts w:ascii="仿宋" w:eastAsia="仿宋" w:hAnsi="仿宋" w:hint="eastAsia"/>
          <w:sz w:val="32"/>
          <w:szCs w:val="32"/>
        </w:rPr>
        <w:t>教育</w:t>
      </w:r>
      <w:r>
        <w:rPr>
          <w:rFonts w:ascii="仿宋" w:eastAsia="仿宋" w:hAnsi="仿宋" w:hint="eastAsia"/>
          <w:sz w:val="32"/>
          <w:szCs w:val="32"/>
        </w:rPr>
        <w:t>开展</w:t>
      </w:r>
      <w:r w:rsidRPr="00677244">
        <w:rPr>
          <w:rFonts w:ascii="仿宋" w:eastAsia="仿宋" w:hAnsi="仿宋" w:hint="eastAsia"/>
          <w:sz w:val="32"/>
          <w:szCs w:val="32"/>
        </w:rPr>
        <w:t>情况。深入学习贯彻</w:t>
      </w:r>
      <w:r>
        <w:rPr>
          <w:rFonts w:ascii="仿宋" w:eastAsia="仿宋" w:hAnsi="仿宋" w:hint="eastAsia"/>
          <w:sz w:val="32"/>
          <w:szCs w:val="32"/>
        </w:rPr>
        <w:t>习近平总书记对</w:t>
      </w:r>
      <w:r w:rsidRPr="00677244">
        <w:rPr>
          <w:rFonts w:ascii="仿宋" w:eastAsia="仿宋" w:hAnsi="仿宋" w:hint="eastAsia"/>
          <w:sz w:val="32"/>
          <w:szCs w:val="32"/>
        </w:rPr>
        <w:t>反兴奋剂工作重要指示批示</w:t>
      </w:r>
      <w:r>
        <w:rPr>
          <w:rFonts w:ascii="仿宋" w:eastAsia="仿宋" w:hAnsi="仿宋" w:hint="eastAsia"/>
          <w:sz w:val="32"/>
          <w:szCs w:val="32"/>
        </w:rPr>
        <w:t>情况，反兴奋剂教育工作日常开展情况，对反兴奋剂工作知识的了解和认识是否到位。</w:t>
      </w:r>
    </w:p>
    <w:p w:rsidR="00C401F5" w:rsidRPr="00677244" w:rsidRDefault="00C401F5" w:rsidP="00C401F5">
      <w:pPr>
        <w:pStyle w:val="A3"/>
        <w:spacing w:line="500" w:lineRule="exact"/>
        <w:ind w:firstLineChars="200" w:firstLine="640"/>
        <w:rPr>
          <w:rFonts w:ascii="仿宋" w:eastAsia="仿宋" w:hAnsi="仿宋"/>
          <w:sz w:val="32"/>
          <w:szCs w:val="32"/>
        </w:rPr>
      </w:pPr>
      <w:r>
        <w:rPr>
          <w:rFonts w:ascii="仿宋" w:eastAsia="仿宋" w:hAnsi="仿宋" w:hint="eastAsia"/>
          <w:sz w:val="32"/>
          <w:szCs w:val="32"/>
        </w:rPr>
        <w:t>2.反兴奋剂风险防控体系建设情况。风险点排查是否深入、细致，</w:t>
      </w:r>
      <w:r w:rsidRPr="00677244">
        <w:rPr>
          <w:rFonts w:ascii="仿宋" w:eastAsia="仿宋" w:hAnsi="仿宋" w:hint="eastAsia"/>
          <w:sz w:val="32"/>
          <w:szCs w:val="32"/>
        </w:rPr>
        <w:t>国家队兴奋剂问题“零出现”的制度措施</w:t>
      </w:r>
      <w:r>
        <w:rPr>
          <w:rFonts w:ascii="仿宋" w:eastAsia="仿宋" w:hAnsi="仿宋" w:hint="eastAsia"/>
          <w:sz w:val="32"/>
          <w:szCs w:val="32"/>
        </w:rPr>
        <w:t>是否到位</w:t>
      </w:r>
      <w:r w:rsidRPr="00677244">
        <w:rPr>
          <w:rFonts w:ascii="仿宋" w:eastAsia="仿宋" w:hAnsi="仿宋" w:hint="eastAsia"/>
          <w:sz w:val="32"/>
          <w:szCs w:val="32"/>
        </w:rPr>
        <w:t>。</w:t>
      </w:r>
    </w:p>
    <w:p w:rsidR="00C401F5" w:rsidRPr="00CF5559" w:rsidRDefault="00C401F5" w:rsidP="00C401F5">
      <w:pPr>
        <w:pStyle w:val="A3"/>
        <w:spacing w:line="500" w:lineRule="exact"/>
        <w:ind w:firstLine="640"/>
        <w:rPr>
          <w:rFonts w:ascii="仿宋" w:eastAsia="仿宋" w:hAnsi="仿宋" w:cs="华文仿宋"/>
          <w:sz w:val="32"/>
          <w:szCs w:val="32"/>
          <w:lang w:val="zh-TW" w:eastAsia="zh-TW"/>
        </w:rPr>
      </w:pPr>
      <w:r>
        <w:rPr>
          <w:rFonts w:ascii="仿宋" w:eastAsia="仿宋" w:hAnsi="仿宋" w:hint="eastAsia"/>
          <w:sz w:val="32"/>
          <w:szCs w:val="32"/>
        </w:rPr>
        <w:t>3.</w:t>
      </w:r>
      <w:r w:rsidRPr="00CF5559">
        <w:rPr>
          <w:rFonts w:ascii="仿宋" w:eastAsia="仿宋" w:hAnsi="仿宋" w:hint="eastAsia"/>
          <w:sz w:val="32"/>
          <w:szCs w:val="32"/>
          <w:lang w:val="zh-TW" w:eastAsia="zh-TW"/>
        </w:rPr>
        <w:t>反兴奋剂组织</w:t>
      </w:r>
      <w:r>
        <w:rPr>
          <w:rFonts w:ascii="仿宋" w:eastAsia="仿宋" w:hAnsi="仿宋" w:hint="eastAsia"/>
          <w:sz w:val="32"/>
          <w:szCs w:val="32"/>
          <w:lang w:val="zh-TW"/>
        </w:rPr>
        <w:t>体系建设</w:t>
      </w:r>
      <w:r w:rsidRPr="00CF5559">
        <w:rPr>
          <w:rFonts w:ascii="仿宋" w:eastAsia="仿宋" w:hAnsi="仿宋" w:hint="eastAsia"/>
          <w:sz w:val="32"/>
          <w:szCs w:val="32"/>
          <w:lang w:val="zh-TW" w:eastAsia="zh-TW"/>
        </w:rPr>
        <w:t>情况</w:t>
      </w:r>
      <w:r>
        <w:rPr>
          <w:rFonts w:ascii="仿宋" w:eastAsia="仿宋" w:hAnsi="仿宋" w:hint="eastAsia"/>
          <w:sz w:val="32"/>
          <w:szCs w:val="32"/>
          <w:lang w:val="zh-TW"/>
        </w:rPr>
        <w:t>。是否设立</w:t>
      </w:r>
      <w:r w:rsidRPr="00510865">
        <w:rPr>
          <w:rFonts w:ascii="仿宋" w:eastAsia="仿宋" w:hAnsi="仿宋" w:hint="eastAsia"/>
          <w:sz w:val="32"/>
          <w:szCs w:val="32"/>
          <w:lang w:val="zh-TW"/>
        </w:rPr>
        <w:t>反兴奋剂机构，配置专职反兴奋剂工作人员，设置专门的反兴奋剂经费预算，</w:t>
      </w:r>
      <w:r>
        <w:rPr>
          <w:rFonts w:ascii="仿宋" w:eastAsia="仿宋" w:hAnsi="仿宋" w:hint="eastAsia"/>
          <w:sz w:val="32"/>
          <w:szCs w:val="32"/>
          <w:lang w:val="zh-TW"/>
        </w:rPr>
        <w:t>反兴奋剂机构工作开展情况</w:t>
      </w:r>
      <w:r w:rsidRPr="00510865">
        <w:rPr>
          <w:rFonts w:ascii="仿宋" w:eastAsia="仿宋" w:hAnsi="仿宋" w:hint="eastAsia"/>
          <w:sz w:val="32"/>
          <w:szCs w:val="32"/>
          <w:lang w:val="zh-TW"/>
        </w:rPr>
        <w:t>。</w:t>
      </w:r>
    </w:p>
    <w:p w:rsidR="00C401F5" w:rsidRDefault="00C401F5" w:rsidP="00C401F5">
      <w:pPr>
        <w:pStyle w:val="A3"/>
        <w:spacing w:line="500" w:lineRule="exact"/>
        <w:ind w:firstLine="640"/>
        <w:rPr>
          <w:rFonts w:ascii="仿宋" w:eastAsia="仿宋" w:hAnsi="仿宋"/>
          <w:sz w:val="32"/>
          <w:szCs w:val="32"/>
          <w:lang w:val="zh-TW"/>
        </w:rPr>
      </w:pPr>
      <w:r>
        <w:rPr>
          <w:rFonts w:ascii="仿宋" w:eastAsia="仿宋" w:hAnsi="仿宋" w:hint="eastAsia"/>
          <w:sz w:val="32"/>
          <w:szCs w:val="32"/>
          <w:lang w:val="zh-TW"/>
        </w:rPr>
        <w:t>4.</w:t>
      </w:r>
      <w:r w:rsidRPr="00CF5559">
        <w:rPr>
          <w:rFonts w:ascii="仿宋" w:eastAsia="仿宋" w:hAnsi="仿宋" w:hint="eastAsia"/>
          <w:sz w:val="32"/>
          <w:szCs w:val="32"/>
          <w:lang w:val="zh-TW" w:eastAsia="zh-TW"/>
        </w:rPr>
        <w:t>反兴奋剂</w:t>
      </w:r>
      <w:r>
        <w:rPr>
          <w:rFonts w:ascii="仿宋" w:eastAsia="仿宋" w:hAnsi="仿宋" w:hint="eastAsia"/>
          <w:sz w:val="32"/>
          <w:szCs w:val="32"/>
          <w:lang w:val="zh-TW"/>
        </w:rPr>
        <w:t>制度建情况。反兴奋剂工作全环节、全过程管理规范或制度建设情况，如运动员食品药品管制制度、行踪管理制度等建设情况等。</w:t>
      </w:r>
    </w:p>
    <w:p w:rsidR="00C401F5" w:rsidRPr="00CF5559" w:rsidRDefault="00C401F5" w:rsidP="00C401F5">
      <w:pPr>
        <w:pStyle w:val="A3"/>
        <w:spacing w:line="500" w:lineRule="exact"/>
        <w:ind w:firstLine="640"/>
        <w:rPr>
          <w:rFonts w:ascii="仿宋" w:eastAsia="仿宋" w:hAnsi="仿宋" w:cs="华文仿宋"/>
          <w:sz w:val="32"/>
          <w:szCs w:val="32"/>
          <w:lang w:val="zh-TW"/>
        </w:rPr>
      </w:pPr>
      <w:r>
        <w:rPr>
          <w:rFonts w:ascii="仿宋" w:eastAsia="仿宋" w:hAnsi="仿宋" w:hint="eastAsia"/>
          <w:sz w:val="32"/>
          <w:szCs w:val="32"/>
          <w:lang w:val="zh-TW"/>
        </w:rPr>
        <w:t>5.反兴奋剂主体责任落实情况。领导班子集体研究反兴奋剂工作情况，反兴奋剂责任体系建设情况，责任落实情况</w:t>
      </w:r>
      <w:r w:rsidRPr="000C6698">
        <w:rPr>
          <w:rFonts w:ascii="仿宋" w:eastAsia="仿宋" w:hAnsi="仿宋" w:hint="eastAsia"/>
          <w:sz w:val="32"/>
          <w:szCs w:val="32"/>
          <w:lang w:val="zh-TW"/>
        </w:rPr>
        <w:t>。</w:t>
      </w:r>
    </w:p>
    <w:p w:rsidR="001E434E" w:rsidRDefault="00C401F5" w:rsidP="00C401F5">
      <w:pPr>
        <w:pStyle w:val="A3"/>
        <w:spacing w:line="500" w:lineRule="exact"/>
        <w:ind w:firstLine="640"/>
        <w:rPr>
          <w:lang w:eastAsia="zh-TW"/>
        </w:rPr>
      </w:pPr>
      <w:r>
        <w:rPr>
          <w:rFonts w:ascii="仿宋" w:eastAsia="仿宋" w:hAnsi="仿宋" w:hint="eastAsia"/>
          <w:sz w:val="32"/>
          <w:szCs w:val="32"/>
          <w:lang w:val="zh-TW"/>
        </w:rPr>
        <w:t>6.</w:t>
      </w:r>
      <w:r>
        <w:rPr>
          <w:rFonts w:ascii="仿宋" w:eastAsia="仿宋" w:hAnsi="仿宋" w:hint="eastAsia"/>
          <w:sz w:val="32"/>
          <w:szCs w:val="32"/>
        </w:rPr>
        <w:t>国家队</w:t>
      </w:r>
      <w:r w:rsidRPr="00CF5559">
        <w:rPr>
          <w:rFonts w:ascii="仿宋" w:eastAsia="仿宋" w:hAnsi="仿宋" w:hint="eastAsia"/>
          <w:sz w:val="32"/>
          <w:szCs w:val="32"/>
          <w:lang w:val="zh-TW" w:eastAsia="zh-TW"/>
        </w:rPr>
        <w:t>辅助人员使用监管及</w:t>
      </w:r>
      <w:r>
        <w:rPr>
          <w:rFonts w:ascii="仿宋" w:eastAsia="仿宋" w:hAnsi="仿宋" w:hint="eastAsia"/>
          <w:sz w:val="32"/>
          <w:szCs w:val="32"/>
          <w:lang w:val="zh-TW"/>
        </w:rPr>
        <w:t>反兴奋剂决定执行情况。落实</w:t>
      </w:r>
      <w:r w:rsidRPr="000C6698">
        <w:rPr>
          <w:rFonts w:ascii="仿宋" w:eastAsia="仿宋" w:hAnsi="仿宋" w:hint="eastAsia"/>
          <w:sz w:val="32"/>
          <w:szCs w:val="32"/>
          <w:lang w:val="zh-TW"/>
        </w:rPr>
        <w:t>严禁使用处于禁赛期的兴奋剂违规人员从事运动员辅助工作和体育管理工作，严禁聘用发生过严重兴奋剂违规的教练员等辅助人员参与国家队运动员训练指导工作</w:t>
      </w:r>
      <w:r>
        <w:rPr>
          <w:rFonts w:ascii="仿宋" w:eastAsia="仿宋" w:hAnsi="仿宋" w:hint="eastAsia"/>
          <w:sz w:val="32"/>
          <w:szCs w:val="32"/>
          <w:lang w:val="zh-TW"/>
        </w:rPr>
        <w:t>，</w:t>
      </w:r>
      <w:r w:rsidRPr="000C6698">
        <w:rPr>
          <w:rFonts w:ascii="仿宋" w:eastAsia="仿宋" w:hAnsi="仿宋" w:hint="eastAsia"/>
          <w:sz w:val="32"/>
          <w:szCs w:val="32"/>
          <w:lang w:val="zh-TW"/>
        </w:rPr>
        <w:t>加大兴奋剂违规查处惩罚力度,落实对兴奋剂违规人员的技术处罚、经济处罚以及相关的党政纪处分</w:t>
      </w:r>
      <w:r>
        <w:rPr>
          <w:rFonts w:ascii="仿宋" w:eastAsia="仿宋" w:hAnsi="仿宋" w:hint="eastAsia"/>
          <w:sz w:val="32"/>
          <w:szCs w:val="32"/>
          <w:lang w:val="zh-TW"/>
        </w:rPr>
        <w:t>等有关情况。</w:t>
      </w:r>
    </w:p>
    <w:sectPr w:rsidR="001E434E">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73723"/>
      <w:docPartObj>
        <w:docPartGallery w:val="Page Numbers (Bottom of Page)"/>
        <w:docPartUnique/>
      </w:docPartObj>
    </w:sdtPr>
    <w:sdtEndPr/>
    <w:sdtContent>
      <w:p w:rsidR="004D0C93" w:rsidRDefault="00C401F5">
        <w:pPr>
          <w:pStyle w:val="a4"/>
          <w:jc w:val="center"/>
        </w:pPr>
        <w:r>
          <w:fldChar w:fldCharType="begin"/>
        </w:r>
        <w:r>
          <w:instrText>PAGE   \* MERGEFORMAT</w:instrText>
        </w:r>
        <w:r>
          <w:fldChar w:fldCharType="separate"/>
        </w:r>
        <w:r w:rsidRPr="00C401F5">
          <w:rPr>
            <w:noProof/>
            <w:lang w:val="zh-CN"/>
          </w:rPr>
          <w:t>1</w:t>
        </w:r>
        <w:r>
          <w:fldChar w:fldCharType="end"/>
        </w:r>
      </w:p>
    </w:sdtContent>
  </w:sdt>
  <w:p w:rsidR="004D0C93" w:rsidRDefault="00C401F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F5"/>
    <w:rsid w:val="002D7E7A"/>
    <w:rsid w:val="00537C68"/>
    <w:rsid w:val="00C4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C401F5"/>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paragraph" w:styleId="a4">
    <w:name w:val="footer"/>
    <w:basedOn w:val="a"/>
    <w:link w:val="Char"/>
    <w:uiPriority w:val="99"/>
    <w:unhideWhenUsed/>
    <w:rsid w:val="00C401F5"/>
    <w:pPr>
      <w:tabs>
        <w:tab w:val="center" w:pos="4153"/>
        <w:tab w:val="right" w:pos="8306"/>
      </w:tabs>
      <w:snapToGrid w:val="0"/>
      <w:jc w:val="left"/>
    </w:pPr>
    <w:rPr>
      <w:sz w:val="18"/>
      <w:szCs w:val="18"/>
    </w:rPr>
  </w:style>
  <w:style w:type="character" w:customStyle="1" w:styleId="Char">
    <w:name w:val="页脚 Char"/>
    <w:basedOn w:val="a0"/>
    <w:link w:val="a4"/>
    <w:uiPriority w:val="99"/>
    <w:rsid w:val="00C401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C401F5"/>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paragraph" w:styleId="a4">
    <w:name w:val="footer"/>
    <w:basedOn w:val="a"/>
    <w:link w:val="Char"/>
    <w:uiPriority w:val="99"/>
    <w:unhideWhenUsed/>
    <w:rsid w:val="00C401F5"/>
    <w:pPr>
      <w:tabs>
        <w:tab w:val="center" w:pos="4153"/>
        <w:tab w:val="right" w:pos="8306"/>
      </w:tabs>
      <w:snapToGrid w:val="0"/>
      <w:jc w:val="left"/>
    </w:pPr>
    <w:rPr>
      <w:sz w:val="18"/>
      <w:szCs w:val="18"/>
    </w:rPr>
  </w:style>
  <w:style w:type="character" w:customStyle="1" w:styleId="Char">
    <w:name w:val="页脚 Char"/>
    <w:basedOn w:val="a0"/>
    <w:link w:val="a4"/>
    <w:uiPriority w:val="99"/>
    <w:rsid w:val="00C401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Gaoyan</dc:creator>
  <cp:lastModifiedBy>Gaoyan</cp:lastModifiedBy>
  <cp:revision>1</cp:revision>
  <dcterms:created xsi:type="dcterms:W3CDTF">2019-11-26T08:01:00Z</dcterms:created>
  <dcterms:modified xsi:type="dcterms:W3CDTF">2019-11-26T08:02:00Z</dcterms:modified>
</cp:coreProperties>
</file>