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51" w:rsidRPr="004A6DA5" w:rsidRDefault="008F5051" w:rsidP="008F5051">
      <w:pPr>
        <w:spacing w:line="360" w:lineRule="auto"/>
        <w:jc w:val="left"/>
        <w:rPr>
          <w:rFonts w:ascii="宋体" w:eastAsia="宋体" w:hAnsi="宋体" w:cs="宋体"/>
          <w:b/>
          <w:bCs/>
          <w:sz w:val="32"/>
          <w:szCs w:val="32"/>
        </w:rPr>
      </w:pPr>
      <w:r w:rsidRPr="004A6DA5"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 w:rsidR="0036622C">
        <w:rPr>
          <w:rFonts w:ascii="宋体" w:eastAsia="宋体" w:hAnsi="宋体" w:cs="宋体" w:hint="eastAsia"/>
          <w:b/>
          <w:bCs/>
          <w:sz w:val="32"/>
          <w:szCs w:val="32"/>
        </w:rPr>
        <w:t>4</w:t>
      </w:r>
    </w:p>
    <w:p w:rsidR="008F5051" w:rsidRDefault="008F5051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2"/>
        </w:rPr>
      </w:pPr>
    </w:p>
    <w:p w:rsidR="008F5051" w:rsidRDefault="008F5051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2"/>
        </w:rPr>
      </w:pPr>
    </w:p>
    <w:p w:rsidR="00E63607" w:rsidRDefault="00C02926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2020年中国羽毛球俱乐部甲级、乙级联赛</w:t>
      </w:r>
    </w:p>
    <w:p w:rsidR="00E63607" w:rsidRDefault="00C02926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承办基本要求</w:t>
      </w:r>
    </w:p>
    <w:p w:rsidR="00E63607" w:rsidRDefault="00C02926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一、比赛场馆要求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场馆内场有效面积建议不少于40米长，35米宽的长方形，容纳至少6片羽毛球场地及场地周围全部设施。场地必须是木制弹性地板上铺经批准的防滑地胶。比赛场馆必须有空调或暖气，保证比赛期间场馆内温度在19-26摄氏度之间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（二）场馆净空高度必须大于等于12米。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（三）比赛场地的照度必须符合比赛要求，场地照度不低于1000勒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克司且照度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均匀；电视转播场地球网中间离地面1米处要求照度达到1500勒克司；场馆内不得有直射的自然光和反光。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（四）场馆要具备遮挡自然光源的功能，并具备可以管控或排除比赛场地上所有气流的能力。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（五）场馆有足够的功能用房以及固定观众坐席数达到1500人以上。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（六）可提供3片（含）以上热身场地及场地周围全部设施。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（七）比赛场馆内设有医护人员，救护车辆。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（八）具有羽毛球赛事办赛经验。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（九）承办方要提供比赛场馆示意图，比赛场馆内外照片，以及其他相关的补充材料。</w:t>
      </w:r>
    </w:p>
    <w:p w:rsidR="00E63607" w:rsidRDefault="00C02926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二、接待宾馆要求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（一）接待宾馆要求星级为三星或三星以上。为协会工作人员、教练员、运动员、裁判员、赛事管理人员、国家队教练员分别提供宾馆住宿。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（二）为教练员、运动员、裁判员提供往返宾馆至体育馆的摆渡车。为协会工作人员、赛事管理人员、国家队教练员提供工作用车。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（三）宾馆提供三餐，距离体育馆的距离不超过30分钟车程。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（四）运动员下榻的宾馆或酒店应设立医务室，提供药品、器材等。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（五）承办方同时要有3个（含）以上的备选酒店。在上报申请材料中要详细注明宾馆的地址、房间总数、距离场馆的距离以及酒店星级。</w:t>
      </w:r>
    </w:p>
    <w:p w:rsidR="00E63607" w:rsidRDefault="00C02926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三、场地包装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（一）在比赛场内除塑胶场地以外的木地板上均须铺设地毯；按照比赛要求制作比赛背景板、场地围挡和广告板，必须制作成哑光效果，不得反射光线；提供电子计时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计分和成绩统计系统所需要的符合条件的大屏幕、电脑、网线、网络等硬件设施。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（二）在比赛馆内应设有混合采访区，作为刚结束比赛的运动员、教练员接受专访的区域。混合采访区要配备符合采访需要的灯光、背景板等设施。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（三）根据体育展示要求</w:t>
      </w:r>
      <w:r>
        <w:rPr>
          <w:rFonts w:ascii="仿宋_GB2312" w:eastAsia="仿宋_GB2312" w:hAnsi="仿宋" w:hint="eastAsia"/>
          <w:sz w:val="32"/>
          <w:szCs w:val="32"/>
        </w:rPr>
        <w:t>进行场馆景观设计、制作及体育展示包装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（四）提供公开抽签需要的会场、投影仪、幕布、台式电脑及抽签相应备品。</w:t>
      </w:r>
    </w:p>
    <w:p w:rsidR="00E63607" w:rsidRDefault="00C02926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四、赛事宣传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（一）建立赛事宣传工作组，制定赛事宣传方案，按期保质执行宣传方案。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（二）重视新闻宣传工作，安排地方媒体对赛事进行全面宣传、报到，并为到赛区采访的新闻工作者提供生活和工作上的便利。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（三）负责中国羽协指定媒体工作人员的差旅费、劳务费、食宿交通等。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（四）在承办地人流聚集地、体育馆及大会指定酒店附近作相应的宣传布置，营造比赛气氛。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（五）半决赛日起，观众数量须至少500人。 </w:t>
      </w:r>
    </w:p>
    <w:p w:rsidR="00E63607" w:rsidRDefault="00C02926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</w:t>
      </w:r>
      <w:r>
        <w:rPr>
          <w:rFonts w:ascii="仿宋_GB2312" w:eastAsia="仿宋_GB2312" w:hAnsi="仿宋" w:cs="仿宋"/>
          <w:sz w:val="32"/>
          <w:szCs w:val="32"/>
        </w:rPr>
        <w:t>筹办比赛经费来源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（一）承办方必须提供详细的办赛经费预算及经费来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源。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（二）经费来源可为赞助经费、广告费及政府拨款等。</w:t>
      </w:r>
    </w:p>
    <w:p w:rsidR="00E63607" w:rsidRDefault="00C02926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（三）办赛经费预赛须不少于</w:t>
      </w:r>
      <w:r w:rsidR="00120EB5">
        <w:rPr>
          <w:rFonts w:ascii="仿宋_GB2312" w:eastAsia="仿宋_GB2312" w:hAnsi="仿宋" w:cs="仿宋" w:hint="eastAsia"/>
          <w:sz w:val="32"/>
          <w:szCs w:val="32"/>
        </w:rPr>
        <w:t>人民币</w:t>
      </w:r>
      <w:r>
        <w:rPr>
          <w:rFonts w:ascii="仿宋_GB2312" w:eastAsia="仿宋_GB2312" w:hAnsi="仿宋" w:cs="仿宋" w:hint="eastAsia"/>
          <w:sz w:val="32"/>
          <w:szCs w:val="32"/>
        </w:rPr>
        <w:t>100万</w:t>
      </w:r>
      <w:r w:rsidR="00120EB5">
        <w:rPr>
          <w:rFonts w:ascii="仿宋_GB2312" w:eastAsia="仿宋_GB2312" w:hAnsi="仿宋" w:cs="仿宋" w:hint="eastAsia"/>
          <w:sz w:val="32"/>
          <w:szCs w:val="32"/>
        </w:rPr>
        <w:t>元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sectPr w:rsidR="00E63607"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2B" w:rsidRDefault="001F2D2B">
      <w:r>
        <w:separator/>
      </w:r>
    </w:p>
  </w:endnote>
  <w:endnote w:type="continuationSeparator" w:id="0">
    <w:p w:rsidR="001F2D2B" w:rsidRDefault="001F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84544"/>
    </w:sdtPr>
    <w:sdtEndPr/>
    <w:sdtContent>
      <w:p w:rsidR="00E63607" w:rsidRDefault="00C02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63607" w:rsidRDefault="00E636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2B" w:rsidRDefault="001F2D2B">
      <w:r>
        <w:separator/>
      </w:r>
    </w:p>
  </w:footnote>
  <w:footnote w:type="continuationSeparator" w:id="0">
    <w:p w:rsidR="001F2D2B" w:rsidRDefault="001F2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AEC"/>
    <w:rsid w:val="00082B6E"/>
    <w:rsid w:val="000D514D"/>
    <w:rsid w:val="00120EB5"/>
    <w:rsid w:val="0018751C"/>
    <w:rsid w:val="00197CFD"/>
    <w:rsid w:val="001E3868"/>
    <w:rsid w:val="001F2D2B"/>
    <w:rsid w:val="001F61F5"/>
    <w:rsid w:val="00204E76"/>
    <w:rsid w:val="002B6B1B"/>
    <w:rsid w:val="0030625C"/>
    <w:rsid w:val="0036622C"/>
    <w:rsid w:val="003B5AE3"/>
    <w:rsid w:val="003B5C71"/>
    <w:rsid w:val="003C433B"/>
    <w:rsid w:val="003D41E4"/>
    <w:rsid w:val="00422069"/>
    <w:rsid w:val="004E6121"/>
    <w:rsid w:val="004F16D3"/>
    <w:rsid w:val="00544AC2"/>
    <w:rsid w:val="005930B2"/>
    <w:rsid w:val="006D3EB0"/>
    <w:rsid w:val="007B599F"/>
    <w:rsid w:val="007C74E6"/>
    <w:rsid w:val="008F5051"/>
    <w:rsid w:val="00940468"/>
    <w:rsid w:val="00974F8A"/>
    <w:rsid w:val="009C2D75"/>
    <w:rsid w:val="00A366CD"/>
    <w:rsid w:val="00AF751A"/>
    <w:rsid w:val="00BC50E6"/>
    <w:rsid w:val="00C02926"/>
    <w:rsid w:val="00C240C1"/>
    <w:rsid w:val="00C71B10"/>
    <w:rsid w:val="00C76BAD"/>
    <w:rsid w:val="00DE743C"/>
    <w:rsid w:val="00E135D2"/>
    <w:rsid w:val="00E3194C"/>
    <w:rsid w:val="00E63607"/>
    <w:rsid w:val="00ED78BE"/>
    <w:rsid w:val="00FC7FF6"/>
    <w:rsid w:val="00FD5C52"/>
    <w:rsid w:val="00FF2AEC"/>
    <w:rsid w:val="07B36C93"/>
    <w:rsid w:val="08CF51E9"/>
    <w:rsid w:val="096B1DAE"/>
    <w:rsid w:val="0C132A3F"/>
    <w:rsid w:val="0F805BEF"/>
    <w:rsid w:val="21D05A66"/>
    <w:rsid w:val="255A487C"/>
    <w:rsid w:val="2D794BF4"/>
    <w:rsid w:val="507F426F"/>
    <w:rsid w:val="59297242"/>
    <w:rsid w:val="724A51E7"/>
    <w:rsid w:val="754D7A9B"/>
    <w:rsid w:val="7BA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9BA0B"/>
  <w15:docId w15:val="{BFA059FE-A4DF-4649-AB06-ADDC2612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182</Words>
  <Characters>1039</Characters>
  <Application>Microsoft Office Word</Application>
  <DocSecurity>0</DocSecurity>
  <Lines>8</Lines>
  <Paragraphs>2</Paragraphs>
  <ScaleCrop>false</ScaleCrop>
  <Company>微软中国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烁 金</cp:lastModifiedBy>
  <cp:revision>35</cp:revision>
  <cp:lastPrinted>2019-11-13T01:12:00Z</cp:lastPrinted>
  <dcterms:created xsi:type="dcterms:W3CDTF">2017-12-01T01:11:00Z</dcterms:created>
  <dcterms:modified xsi:type="dcterms:W3CDTF">2019-11-13T01:12:00Z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