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A5" w:rsidRPr="004A6DA5" w:rsidRDefault="004A6DA5" w:rsidP="00A246CB">
      <w:pPr>
        <w:spacing w:line="360" w:lineRule="auto"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4A6DA5"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B94ED6">
        <w:rPr>
          <w:rFonts w:ascii="宋体" w:eastAsia="宋体" w:hAnsi="宋体" w:cs="宋体" w:hint="eastAsia"/>
          <w:b/>
          <w:bCs/>
          <w:sz w:val="32"/>
          <w:szCs w:val="32"/>
        </w:rPr>
        <w:t>3</w:t>
      </w:r>
    </w:p>
    <w:p w:rsidR="004A6DA5" w:rsidRPr="004A6DA5" w:rsidRDefault="004A6DA5" w:rsidP="00A246CB">
      <w:pPr>
        <w:spacing w:line="360" w:lineRule="auto"/>
        <w:ind w:firstLineChars="200" w:firstLine="643"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2A6B96" w:rsidRDefault="00477129" w:rsidP="00A246CB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2020</w:t>
      </w:r>
      <w:r w:rsidR="00974F8A" w:rsidRPr="00BC50E6">
        <w:rPr>
          <w:rFonts w:ascii="宋体" w:eastAsia="宋体" w:hAnsi="宋体" w:cs="宋体" w:hint="eastAsia"/>
          <w:b/>
          <w:bCs/>
          <w:sz w:val="36"/>
          <w:szCs w:val="32"/>
        </w:rPr>
        <w:t>年全国</w:t>
      </w:r>
      <w:r>
        <w:rPr>
          <w:rFonts w:ascii="宋体" w:eastAsia="宋体" w:hAnsi="宋体" w:cs="宋体" w:hint="eastAsia"/>
          <w:b/>
          <w:bCs/>
          <w:sz w:val="36"/>
          <w:szCs w:val="32"/>
        </w:rPr>
        <w:t>计划内羽毛球</w:t>
      </w:r>
      <w:r w:rsidR="00066D45">
        <w:rPr>
          <w:rFonts w:ascii="宋体" w:eastAsia="宋体" w:hAnsi="宋体" w:cs="宋体" w:hint="eastAsia"/>
          <w:b/>
          <w:bCs/>
          <w:sz w:val="36"/>
          <w:szCs w:val="32"/>
        </w:rPr>
        <w:t>赛事</w:t>
      </w:r>
      <w:r w:rsidR="00273795">
        <w:rPr>
          <w:rFonts w:ascii="宋体" w:eastAsia="宋体" w:hAnsi="宋体" w:cs="宋体" w:hint="eastAsia"/>
          <w:b/>
          <w:bCs/>
          <w:sz w:val="36"/>
          <w:szCs w:val="32"/>
        </w:rPr>
        <w:t>和活动</w:t>
      </w:r>
    </w:p>
    <w:p w:rsidR="00082B6E" w:rsidRDefault="00974F8A" w:rsidP="00A246CB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 w:rsidRPr="00BC50E6">
        <w:rPr>
          <w:rFonts w:ascii="宋体" w:eastAsia="宋体" w:hAnsi="宋体" w:cs="宋体" w:hint="eastAsia"/>
          <w:b/>
          <w:bCs/>
          <w:sz w:val="36"/>
          <w:szCs w:val="32"/>
        </w:rPr>
        <w:t>承办基本要求</w:t>
      </w:r>
    </w:p>
    <w:p w:rsidR="009E5A68" w:rsidRDefault="009E5A68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E5A68">
        <w:rPr>
          <w:rFonts w:ascii="仿宋_GB2312" w:eastAsia="仿宋_GB2312" w:hAnsi="仿宋" w:cs="仿宋" w:hint="eastAsia"/>
          <w:sz w:val="32"/>
          <w:szCs w:val="32"/>
        </w:rPr>
        <w:t>一、2020年全国计划内羽毛球赛事</w:t>
      </w:r>
    </w:p>
    <w:p w:rsidR="009E5A68" w:rsidRDefault="009E5A68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（一）赛事名称</w:t>
      </w:r>
    </w:p>
    <w:p w:rsidR="009E5A68" w:rsidRPr="00BC50E6" w:rsidRDefault="009E5A68" w:rsidP="00DA4E6C">
      <w:pPr>
        <w:spacing w:line="360" w:lineRule="auto"/>
        <w:ind w:firstLineChars="200" w:firstLine="640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2020年全国青年羽毛球锦标赛、2020年全国羽毛球单项冠军赛、2020年全国羽毛球团体冠军赛、2020年全国羽毛球单项锦标赛、</w:t>
      </w:r>
      <w:r w:rsidR="004319DB">
        <w:rPr>
          <w:rFonts w:ascii="仿宋_GB2312" w:eastAsia="仿宋_GB2312" w:hAnsi="仿宋" w:cs="仿宋" w:hint="eastAsia"/>
          <w:sz w:val="32"/>
          <w:szCs w:val="32"/>
        </w:rPr>
        <w:t>2020年全国羽毛球团体锦标赛</w:t>
      </w:r>
    </w:p>
    <w:p w:rsidR="00082B6E" w:rsidRPr="001F61F5" w:rsidRDefault="004319DB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比赛场馆要求</w:t>
      </w:r>
    </w:p>
    <w:p w:rsidR="004319DB" w:rsidRDefault="004319DB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1、全国青年羽毛球青年锦标赛、全国羽毛球单项冠军赛、全国羽毛球单项锦标赛、全国羽毛球团体锦标赛</w:t>
      </w:r>
      <w:r w:rsidR="00727825">
        <w:rPr>
          <w:rFonts w:ascii="仿宋_GB2312" w:eastAsia="仿宋_GB2312" w:hAnsi="仿宋" w:cs="仿宋" w:hint="eastAsia"/>
          <w:sz w:val="32"/>
          <w:szCs w:val="32"/>
        </w:rPr>
        <w:t>建议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场馆内场</w:t>
      </w:r>
      <w:r w:rsidR="006E0349">
        <w:rPr>
          <w:rFonts w:ascii="仿宋_GB2312" w:eastAsia="仿宋_GB2312" w:hAnsi="仿宋" w:cs="仿宋" w:hint="eastAsia"/>
          <w:sz w:val="32"/>
          <w:szCs w:val="32"/>
        </w:rPr>
        <w:t>为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有效面积不少于70米长，40米宽的长方形，容纳至少12片羽毛球场地及场地周围全部设施。</w:t>
      </w:r>
      <w:r w:rsidR="00690F53">
        <w:rPr>
          <w:rFonts w:ascii="仿宋_GB2312" w:eastAsia="仿宋_GB2312" w:hAnsi="仿宋" w:cs="仿宋" w:hint="eastAsia"/>
          <w:sz w:val="32"/>
          <w:szCs w:val="32"/>
        </w:rPr>
        <w:t>全国羽毛球团体冠军赛建议场馆内场</w:t>
      </w:r>
      <w:r w:rsidR="00634199">
        <w:rPr>
          <w:rFonts w:ascii="仿宋_GB2312" w:eastAsia="仿宋_GB2312" w:hAnsi="仿宋" w:cs="仿宋" w:hint="eastAsia"/>
          <w:sz w:val="32"/>
          <w:szCs w:val="32"/>
        </w:rPr>
        <w:t>为</w:t>
      </w:r>
      <w:r w:rsidR="00690F53">
        <w:rPr>
          <w:rFonts w:ascii="仿宋_GB2312" w:eastAsia="仿宋_GB2312" w:hAnsi="仿宋" w:cs="仿宋" w:hint="eastAsia"/>
          <w:sz w:val="32"/>
          <w:szCs w:val="32"/>
        </w:rPr>
        <w:t>有效面积不少于40米长，3</w:t>
      </w:r>
      <w:r w:rsidR="00574943">
        <w:rPr>
          <w:rFonts w:ascii="仿宋_GB2312" w:eastAsia="仿宋_GB2312" w:hAnsi="仿宋" w:cs="仿宋" w:hint="eastAsia"/>
          <w:sz w:val="32"/>
          <w:szCs w:val="32"/>
        </w:rPr>
        <w:t>5</w:t>
      </w:r>
      <w:r w:rsidR="00690F53">
        <w:rPr>
          <w:rFonts w:ascii="仿宋_GB2312" w:eastAsia="仿宋_GB2312" w:hAnsi="仿宋" w:cs="仿宋" w:hint="eastAsia"/>
          <w:sz w:val="32"/>
          <w:szCs w:val="32"/>
        </w:rPr>
        <w:t>米宽的长方形，容纳至少6片羽毛球场地及场地周围全部设施。</w:t>
      </w:r>
    </w:p>
    <w:p w:rsidR="006C3AC3" w:rsidRDefault="00544AC2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61F5">
        <w:rPr>
          <w:rFonts w:ascii="仿宋_GB2312" w:eastAsia="仿宋_GB2312" w:hAnsi="仿宋" w:cs="仿宋" w:hint="eastAsia"/>
          <w:sz w:val="32"/>
          <w:szCs w:val="32"/>
        </w:rPr>
        <w:t>场地必须是木制弹性地板上铺经批准的防滑地胶。</w:t>
      </w:r>
    </w:p>
    <w:p w:rsidR="00544AC2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场馆高度必须</w:t>
      </w:r>
      <w:r w:rsidR="007D6FD0">
        <w:rPr>
          <w:rFonts w:ascii="仿宋_GB2312" w:eastAsia="仿宋_GB2312" w:hAnsi="仿宋" w:cs="仿宋" w:hint="eastAsia"/>
          <w:sz w:val="32"/>
          <w:szCs w:val="32"/>
        </w:rPr>
        <w:t>不低于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20米且上空高度内没有横梁或其他障碍物，并可于中心场地上方架设符合羽毛球赛事要求的演出灯光。</w:t>
      </w:r>
    </w:p>
    <w:p w:rsidR="00544AC2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比赛场地的照度必须符合比赛要求，场地照度不低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lastRenderedPageBreak/>
        <w:t>于1000勒克司且照度均匀；电视转播场地球网中间离地面1米处要求照度达到1500勒克司；场馆内不得有直射的自然光和反光。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场馆要具备遮挡自然光源的功能，并具备可以管控或排除比赛场地上所有气流的能力。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场馆有足够的功能用房以及固定观众坐席数达到</w:t>
      </w:r>
      <w:r w:rsidR="00727825">
        <w:rPr>
          <w:rFonts w:ascii="仿宋_GB2312" w:eastAsia="仿宋_GB2312" w:hAnsi="仿宋" w:cs="仿宋" w:hint="eastAsia"/>
          <w:sz w:val="32"/>
          <w:szCs w:val="32"/>
        </w:rPr>
        <w:t>3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000人以上。</w:t>
      </w:r>
    </w:p>
    <w:p w:rsidR="00544AC2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6、</w:t>
      </w:r>
      <w:r w:rsidR="00544AC2" w:rsidRPr="001F61F5">
        <w:rPr>
          <w:rFonts w:ascii="仿宋_GB2312" w:eastAsia="仿宋_GB2312" w:hAnsi="仿宋" w:cs="仿宋" w:hint="eastAsia"/>
          <w:sz w:val="32"/>
          <w:szCs w:val="32"/>
        </w:rPr>
        <w:t>提供6片以上热身场地及场地周围全部设施。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比赛场馆内设有医护人员，救护车辆。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8、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举办过两次或两次以上重要的羽毛球赛事。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9、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承办方要提供比赛场馆示意图，比赛场馆内外照片，以及其他相关的补充材料。</w:t>
      </w:r>
    </w:p>
    <w:p w:rsidR="00082B6E" w:rsidRPr="001F61F5" w:rsidRDefault="00BA6C95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接待宾馆要求</w:t>
      </w:r>
    </w:p>
    <w:p w:rsidR="00082B6E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接待宾馆要求星级为四星或四星以上。为</w:t>
      </w:r>
      <w:r w:rsidR="00FD5C52">
        <w:rPr>
          <w:rFonts w:ascii="仿宋_GB2312" w:eastAsia="仿宋_GB2312" w:hAnsi="仿宋" w:cs="仿宋" w:hint="eastAsia"/>
          <w:sz w:val="32"/>
          <w:szCs w:val="32"/>
        </w:rPr>
        <w:t>协会工作人员、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教练员</w:t>
      </w:r>
      <w:r w:rsidR="003B5C71">
        <w:rPr>
          <w:rFonts w:ascii="仿宋_GB2312" w:eastAsia="仿宋_GB2312" w:hAnsi="仿宋" w:cs="仿宋" w:hint="eastAsia"/>
          <w:sz w:val="32"/>
          <w:szCs w:val="32"/>
        </w:rPr>
        <w:t>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运动员、裁判员</w:t>
      </w:r>
      <w:r w:rsidR="00A366CD" w:rsidRPr="001F61F5">
        <w:rPr>
          <w:rFonts w:ascii="仿宋_GB2312" w:eastAsia="仿宋_GB2312" w:hAnsi="仿宋" w:cs="仿宋" w:hint="eastAsia"/>
          <w:sz w:val="32"/>
          <w:szCs w:val="32"/>
        </w:rPr>
        <w:t>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赛事管理人员</w:t>
      </w:r>
      <w:r w:rsidR="00FD5C52">
        <w:rPr>
          <w:rFonts w:ascii="仿宋_GB2312" w:eastAsia="仿宋_GB2312" w:hAnsi="仿宋" w:cs="仿宋" w:hint="eastAsia"/>
          <w:sz w:val="32"/>
          <w:szCs w:val="32"/>
        </w:rPr>
        <w:t>、国家队教练员</w:t>
      </w:r>
      <w:r w:rsidR="00634199">
        <w:rPr>
          <w:rFonts w:ascii="仿宋_GB2312" w:eastAsia="仿宋_GB2312" w:hAnsi="仿宋" w:cs="仿宋" w:hint="eastAsia"/>
          <w:sz w:val="32"/>
          <w:szCs w:val="32"/>
        </w:rPr>
        <w:t>、赛事合作伙伴、媒体记者等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分别提供宾馆住宿。</w:t>
      </w:r>
    </w:p>
    <w:p w:rsidR="00FD5C52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="00FD5C52">
        <w:rPr>
          <w:rFonts w:ascii="仿宋_GB2312" w:eastAsia="仿宋_GB2312" w:hAnsi="仿宋" w:cs="仿宋" w:hint="eastAsia"/>
          <w:sz w:val="32"/>
          <w:szCs w:val="32"/>
        </w:rPr>
        <w:t>为</w:t>
      </w:r>
      <w:r w:rsidR="009C2D75" w:rsidRPr="001F61F5">
        <w:rPr>
          <w:rFonts w:ascii="仿宋_GB2312" w:eastAsia="仿宋_GB2312" w:hAnsi="仿宋" w:cs="仿宋" w:hint="eastAsia"/>
          <w:sz w:val="32"/>
          <w:szCs w:val="32"/>
        </w:rPr>
        <w:t>教练员</w:t>
      </w:r>
      <w:r w:rsidR="009C2D75">
        <w:rPr>
          <w:rFonts w:ascii="仿宋_GB2312" w:eastAsia="仿宋_GB2312" w:hAnsi="仿宋" w:cs="仿宋" w:hint="eastAsia"/>
          <w:sz w:val="32"/>
          <w:szCs w:val="32"/>
        </w:rPr>
        <w:t>、</w:t>
      </w:r>
      <w:r w:rsidR="009C2D75" w:rsidRPr="001F61F5">
        <w:rPr>
          <w:rFonts w:ascii="仿宋_GB2312" w:eastAsia="仿宋_GB2312" w:hAnsi="仿宋" w:cs="仿宋" w:hint="eastAsia"/>
          <w:sz w:val="32"/>
          <w:szCs w:val="32"/>
        </w:rPr>
        <w:t>运动员、裁判员</w:t>
      </w:r>
      <w:r w:rsidR="002B6B1B">
        <w:rPr>
          <w:rFonts w:ascii="仿宋_GB2312" w:eastAsia="仿宋_GB2312" w:hAnsi="仿宋" w:cs="仿宋" w:hint="eastAsia"/>
          <w:sz w:val="32"/>
          <w:szCs w:val="32"/>
        </w:rPr>
        <w:t>提供往返</w:t>
      </w:r>
      <w:r w:rsidR="00AC16D8">
        <w:rPr>
          <w:rFonts w:ascii="仿宋_GB2312" w:eastAsia="仿宋_GB2312" w:hAnsi="仿宋" w:cs="仿宋" w:hint="eastAsia"/>
          <w:sz w:val="32"/>
          <w:szCs w:val="32"/>
        </w:rPr>
        <w:t>宾馆</w:t>
      </w:r>
      <w:r w:rsidR="00FC7FF6">
        <w:rPr>
          <w:rFonts w:ascii="仿宋_GB2312" w:eastAsia="仿宋_GB2312" w:hAnsi="仿宋" w:cs="仿宋" w:hint="eastAsia"/>
          <w:sz w:val="32"/>
          <w:szCs w:val="32"/>
        </w:rPr>
        <w:t>至体育馆的摆渡车</w:t>
      </w:r>
      <w:r w:rsidR="003B5AE3">
        <w:rPr>
          <w:rFonts w:ascii="仿宋_GB2312" w:eastAsia="仿宋_GB2312" w:hAnsi="仿宋" w:cs="仿宋" w:hint="eastAsia"/>
          <w:sz w:val="32"/>
          <w:szCs w:val="32"/>
        </w:rPr>
        <w:t>。为协会工作人员、</w:t>
      </w:r>
      <w:r w:rsidR="003B5AE3" w:rsidRPr="001F61F5">
        <w:rPr>
          <w:rFonts w:ascii="仿宋_GB2312" w:eastAsia="仿宋_GB2312" w:hAnsi="仿宋" w:cs="仿宋" w:hint="eastAsia"/>
          <w:sz w:val="32"/>
          <w:szCs w:val="32"/>
        </w:rPr>
        <w:t>赛事管理人员</w:t>
      </w:r>
      <w:r w:rsidR="003B5AE3">
        <w:rPr>
          <w:rFonts w:ascii="仿宋_GB2312" w:eastAsia="仿宋_GB2312" w:hAnsi="仿宋" w:cs="仿宋" w:hint="eastAsia"/>
          <w:sz w:val="32"/>
          <w:szCs w:val="32"/>
        </w:rPr>
        <w:t>、国家队教练员</w:t>
      </w:r>
      <w:r w:rsidR="00634199">
        <w:rPr>
          <w:rFonts w:ascii="仿宋_GB2312" w:eastAsia="仿宋_GB2312" w:hAnsi="仿宋" w:cs="仿宋" w:hint="eastAsia"/>
          <w:sz w:val="32"/>
          <w:szCs w:val="32"/>
        </w:rPr>
        <w:t>等</w:t>
      </w:r>
      <w:r w:rsidR="003B5AE3">
        <w:rPr>
          <w:rFonts w:ascii="仿宋_GB2312" w:eastAsia="仿宋_GB2312" w:hAnsi="仿宋" w:cs="仿宋" w:hint="eastAsia"/>
          <w:sz w:val="32"/>
          <w:szCs w:val="32"/>
        </w:rPr>
        <w:t>提供工作用车。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宾馆提供三餐，</w:t>
      </w:r>
      <w:r w:rsidR="00DC75F0">
        <w:rPr>
          <w:rFonts w:ascii="仿宋_GB2312" w:eastAsia="仿宋_GB2312" w:hAnsi="仿宋" w:cs="仿宋" w:hint="eastAsia"/>
          <w:sz w:val="32"/>
          <w:szCs w:val="32"/>
        </w:rPr>
        <w:t>建议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距离体育馆小于或等于</w:t>
      </w:r>
      <w:r w:rsidR="006C3AC3">
        <w:rPr>
          <w:rFonts w:ascii="仿宋_GB2312" w:eastAsia="仿宋_GB2312" w:hAnsi="仿宋" w:cs="仿宋" w:hint="eastAsia"/>
          <w:sz w:val="32"/>
          <w:szCs w:val="32"/>
        </w:rPr>
        <w:t>5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公里，</w:t>
      </w:r>
      <w:r w:rsidR="00634199">
        <w:rPr>
          <w:rFonts w:ascii="仿宋_GB2312" w:eastAsia="仿宋_GB2312" w:hAnsi="仿宋" w:cs="仿宋" w:hint="eastAsia"/>
          <w:sz w:val="32"/>
          <w:szCs w:val="32"/>
        </w:rPr>
        <w:t>或车程少于2</w:t>
      </w:r>
      <w:r w:rsidR="00634199">
        <w:rPr>
          <w:rFonts w:ascii="仿宋_GB2312" w:eastAsia="仿宋_GB2312" w:hAnsi="仿宋" w:cs="仿宋"/>
          <w:sz w:val="32"/>
          <w:szCs w:val="32"/>
        </w:rPr>
        <w:t>0分钟</w:t>
      </w:r>
      <w:r w:rsidR="00634199">
        <w:rPr>
          <w:rFonts w:ascii="仿宋_GB2312" w:eastAsia="仿宋_GB2312" w:hAnsi="仿宋" w:cs="仿宋" w:hint="eastAsia"/>
          <w:sz w:val="32"/>
          <w:szCs w:val="32"/>
        </w:rPr>
        <w:t>，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交通要便利。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运动员下榻的宾馆</w:t>
      </w:r>
      <w:r w:rsidR="00747E7A">
        <w:rPr>
          <w:rFonts w:ascii="仿宋_GB2312" w:eastAsia="仿宋_GB2312" w:hAnsi="仿宋_GB2312" w:cs="仿宋_GB2312" w:hint="eastAsia"/>
          <w:sz w:val="32"/>
          <w:szCs w:val="32"/>
        </w:rPr>
        <w:t>或酒店</w:t>
      </w:r>
      <w:r w:rsidR="002C45ED">
        <w:rPr>
          <w:rFonts w:ascii="仿宋_GB2312" w:eastAsia="仿宋_GB2312" w:hAnsi="仿宋" w:cs="仿宋" w:hint="eastAsia"/>
          <w:sz w:val="32"/>
          <w:szCs w:val="32"/>
        </w:rPr>
        <w:t>应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设立医务室，提供药品</w:t>
      </w:r>
      <w:r w:rsidR="0093589B">
        <w:rPr>
          <w:rFonts w:ascii="仿宋_GB2312" w:eastAsia="仿宋_GB2312" w:hAnsi="仿宋" w:cs="仿宋" w:hint="eastAsia"/>
          <w:sz w:val="32"/>
          <w:szCs w:val="32"/>
        </w:rPr>
        <w:t>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lastRenderedPageBreak/>
        <w:t>器材等。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承办方同时要有3个以上的备选</w:t>
      </w:r>
      <w:r w:rsidR="00AC16D8">
        <w:rPr>
          <w:rFonts w:ascii="仿宋_GB2312" w:eastAsia="仿宋_GB2312" w:hAnsi="仿宋" w:cs="仿宋" w:hint="eastAsia"/>
          <w:sz w:val="32"/>
          <w:szCs w:val="32"/>
        </w:rPr>
        <w:t>宾馆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。在上报申请材料中要详细注明宾馆的地址、房间总数、距离场馆的距离、以及</w:t>
      </w:r>
      <w:r w:rsidR="00AC16D8">
        <w:rPr>
          <w:rFonts w:ascii="仿宋_GB2312" w:eastAsia="仿宋_GB2312" w:hAnsi="仿宋" w:cs="仿宋" w:hint="eastAsia"/>
          <w:sz w:val="32"/>
          <w:szCs w:val="32"/>
        </w:rPr>
        <w:t>宾馆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星级。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场地包装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在比赛场内除塑胶场地以外的木地板上均须铺设地毯；按照比赛要求制作比赛背景板、场地围挡和广告板，必须制作成哑光效果，不得反射光线；提供电子计时计分和成绩统计系统所需要的符合条件的大屏幕、电脑、网线、网络等硬件设施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在比赛馆内应设有混合采访区，作为刚结束比赛的运动员、教练员接受专访的区域。混合采访区要配备符合采访需要的灯光、背景板等设施。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根据体育展示要求，按期按量提供相应设备和器材，主要包括：符合羽毛球赛事要求的演出灯光、LED屏、舞台、舞台灯光、追光、干冰气柱等。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所有器材及设备需有专人负责配合控制及维护，体育展示环节，需提供人偶、吉祥物、纪念品及演出团队等。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提供公开抽签需要的会场、投影仪、幕布、台式电脑及抽签相应备品。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赛事宣传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建立赛事宣传工作组，制定赛事宣传方案，按期保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lastRenderedPageBreak/>
        <w:t>质执行宣传方案。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重视新闻宣传工作，安排地方媒体对赛事进行全面宣传、报到，并为到赛区采访的新闻工作者提供生活和工作上的便利。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负责中国羽协指定媒体工作人员的差旅费、劳务费、食宿交通等。</w:t>
      </w:r>
    </w:p>
    <w:p w:rsidR="00ED78B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在承办地人流聚集地、体育馆及大会指定</w:t>
      </w:r>
      <w:r w:rsidR="00AC16D8">
        <w:rPr>
          <w:rFonts w:ascii="仿宋_GB2312" w:eastAsia="仿宋_GB2312" w:hAnsi="仿宋" w:cs="仿宋" w:hint="eastAsia"/>
          <w:sz w:val="32"/>
          <w:szCs w:val="32"/>
        </w:rPr>
        <w:t>宾馆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附近作相应的宣传布置，营造比赛气氛。</w:t>
      </w:r>
    </w:p>
    <w:p w:rsidR="00ED78BE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5、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半决赛日起，观众数量</w:t>
      </w:r>
      <w:r w:rsidR="0093589B">
        <w:rPr>
          <w:rFonts w:ascii="仿宋_GB2312" w:eastAsia="仿宋_GB2312" w:hAnsi="仿宋" w:cs="仿宋" w:hint="eastAsia"/>
          <w:sz w:val="32"/>
          <w:szCs w:val="32"/>
        </w:rPr>
        <w:t>不少于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1</w:t>
      </w:r>
      <w:r w:rsidR="00AF12E1">
        <w:rPr>
          <w:rFonts w:ascii="仿宋_GB2312" w:eastAsia="仿宋_GB2312" w:hAnsi="仿宋" w:cs="仿宋" w:hint="eastAsia"/>
          <w:sz w:val="32"/>
          <w:szCs w:val="32"/>
        </w:rPr>
        <w:t>0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00人，决赛日，观众数量</w:t>
      </w:r>
      <w:r w:rsidR="0093589B">
        <w:rPr>
          <w:rFonts w:ascii="仿宋_GB2312" w:eastAsia="仿宋_GB2312" w:hAnsi="仿宋" w:cs="仿宋" w:hint="eastAsia"/>
          <w:sz w:val="32"/>
          <w:szCs w:val="32"/>
        </w:rPr>
        <w:t>不少于</w:t>
      </w:r>
      <w:r w:rsidR="00AF12E1">
        <w:rPr>
          <w:rFonts w:ascii="仿宋_GB2312" w:eastAsia="仿宋_GB2312" w:hAnsi="仿宋" w:cs="仿宋" w:hint="eastAsia"/>
          <w:sz w:val="32"/>
          <w:szCs w:val="32"/>
        </w:rPr>
        <w:t>2</w:t>
      </w:r>
      <w:r w:rsidR="00ED78BE" w:rsidRPr="001F61F5">
        <w:rPr>
          <w:rFonts w:ascii="仿宋_GB2312" w:eastAsia="仿宋_GB2312" w:hAnsi="仿宋" w:cs="仿宋" w:hint="eastAsia"/>
          <w:sz w:val="32"/>
          <w:szCs w:val="32"/>
        </w:rPr>
        <w:t>000人。</w:t>
      </w:r>
    </w:p>
    <w:p w:rsidR="008175A5" w:rsidRPr="008175A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6、</w:t>
      </w:r>
      <w:r w:rsidR="008175A5">
        <w:rPr>
          <w:rFonts w:ascii="仿宋_GB2312" w:eastAsia="仿宋_GB2312" w:hAnsi="仿宋" w:cs="仿宋" w:hint="eastAsia"/>
          <w:sz w:val="32"/>
          <w:szCs w:val="32"/>
        </w:rPr>
        <w:t>比赛须根据要求配置电视或网络直播。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筹办比赛经费来源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承办方必须提供详细的经费预算及经费来源。</w:t>
      </w:r>
    </w:p>
    <w:p w:rsidR="00082B6E" w:rsidRPr="001F61F5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="004E6121">
        <w:rPr>
          <w:rFonts w:ascii="仿宋_GB2312" w:eastAsia="仿宋_GB2312" w:hAnsi="仿宋" w:cs="仿宋" w:hint="eastAsia"/>
          <w:sz w:val="32"/>
          <w:szCs w:val="32"/>
        </w:rPr>
        <w:t>经费来源可为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赞助经费</w:t>
      </w:r>
      <w:r w:rsidR="007C74E6">
        <w:rPr>
          <w:rFonts w:ascii="仿宋_GB2312" w:eastAsia="仿宋_GB2312" w:hAnsi="仿宋" w:cs="仿宋" w:hint="eastAsia"/>
          <w:sz w:val="32"/>
          <w:szCs w:val="32"/>
        </w:rPr>
        <w:t>、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广告费</w:t>
      </w:r>
      <w:r w:rsidR="007C74E6">
        <w:rPr>
          <w:rFonts w:ascii="仿宋_GB2312" w:eastAsia="仿宋_GB2312" w:hAnsi="仿宋" w:cs="仿宋" w:hint="eastAsia"/>
          <w:sz w:val="32"/>
          <w:szCs w:val="32"/>
        </w:rPr>
        <w:t>及政府拨款等</w:t>
      </w:r>
      <w:r w:rsidR="00974F8A" w:rsidRPr="001F61F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97CFD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全国青年羽毛球锦标赛</w:t>
      </w:r>
      <w:r w:rsidR="007745E6" w:rsidRPr="00DA4E6C">
        <w:rPr>
          <w:rFonts w:ascii="仿宋_GB2312" w:eastAsia="仿宋_GB2312" w:hAnsi="仿宋" w:cs="仿宋" w:hint="eastAsia"/>
          <w:sz w:val="32"/>
          <w:szCs w:val="32"/>
        </w:rPr>
        <w:t>办赛经费预算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不少于</w:t>
      </w:r>
      <w:r w:rsidR="00EA5944" w:rsidRPr="00DA4E6C">
        <w:rPr>
          <w:rFonts w:ascii="仿宋_GB2312" w:eastAsia="仿宋_GB2312" w:hAnsi="仿宋" w:cs="仿宋" w:hint="eastAsia"/>
          <w:sz w:val="32"/>
          <w:szCs w:val="32"/>
        </w:rPr>
        <w:t>人民币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100万</w:t>
      </w:r>
      <w:r w:rsidR="00EA5944">
        <w:rPr>
          <w:rFonts w:ascii="仿宋_GB2312" w:eastAsia="仿宋_GB2312" w:hAnsi="仿宋" w:cs="仿宋" w:hint="eastAsia"/>
          <w:sz w:val="32"/>
          <w:szCs w:val="32"/>
        </w:rPr>
        <w:t>元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，</w:t>
      </w:r>
      <w:r w:rsidR="00525847" w:rsidRPr="00DA4E6C">
        <w:rPr>
          <w:rFonts w:ascii="仿宋_GB2312" w:eastAsia="仿宋_GB2312" w:hAnsi="仿宋" w:cs="仿宋" w:hint="eastAsia"/>
          <w:sz w:val="32"/>
          <w:szCs w:val="32"/>
        </w:rPr>
        <w:t>全国羽毛球单项冠军赛、全国羽毛球团体冠军赛、全国羽毛球单项锦标赛、全国羽毛球团体锦标赛</w:t>
      </w:r>
      <w:r w:rsidR="007745E6" w:rsidRPr="00DA4E6C">
        <w:rPr>
          <w:rFonts w:ascii="仿宋_GB2312" w:eastAsia="仿宋_GB2312" w:hAnsi="仿宋" w:cs="仿宋" w:hint="eastAsia"/>
          <w:sz w:val="32"/>
          <w:szCs w:val="32"/>
        </w:rPr>
        <w:t>办赛经费预算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不少于</w:t>
      </w:r>
      <w:r w:rsidR="00EA5944" w:rsidRPr="00DA4E6C">
        <w:rPr>
          <w:rFonts w:ascii="仿宋_GB2312" w:eastAsia="仿宋_GB2312" w:hAnsi="仿宋" w:cs="仿宋" w:hint="eastAsia"/>
          <w:sz w:val="32"/>
          <w:szCs w:val="32"/>
        </w:rPr>
        <w:t>人民币</w:t>
      </w:r>
      <w:r w:rsidR="00525847" w:rsidRPr="00DA4E6C">
        <w:rPr>
          <w:rFonts w:ascii="仿宋_GB2312" w:eastAsia="仿宋_GB2312" w:hAnsi="仿宋" w:cs="仿宋" w:hint="eastAsia"/>
          <w:sz w:val="32"/>
          <w:szCs w:val="32"/>
        </w:rPr>
        <w:t>200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万</w:t>
      </w:r>
      <w:r w:rsidR="00EA5944">
        <w:rPr>
          <w:rFonts w:ascii="仿宋_GB2312" w:eastAsia="仿宋_GB2312" w:hAnsi="仿宋" w:cs="仿宋" w:hint="eastAsia"/>
          <w:sz w:val="32"/>
          <w:szCs w:val="32"/>
        </w:rPr>
        <w:t>元</w:t>
      </w:r>
      <w:r w:rsidR="00A90F9C" w:rsidRPr="00DA4E6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A4E6C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</w:t>
      </w:r>
      <w:r w:rsidRPr="009E5A68">
        <w:rPr>
          <w:rFonts w:ascii="仿宋_GB2312" w:eastAsia="仿宋_GB2312" w:hAnsi="仿宋" w:cs="仿宋" w:hint="eastAsia"/>
          <w:sz w:val="32"/>
          <w:szCs w:val="32"/>
        </w:rPr>
        <w:t>、2020年</w:t>
      </w:r>
      <w:r w:rsidR="00B939EB">
        <w:rPr>
          <w:rFonts w:ascii="仿宋_GB2312" w:eastAsia="仿宋_GB2312" w:hAnsi="仿宋" w:cs="仿宋" w:hint="eastAsia"/>
          <w:sz w:val="32"/>
          <w:szCs w:val="32"/>
        </w:rPr>
        <w:t>中国羽协相关</w:t>
      </w:r>
      <w:r>
        <w:rPr>
          <w:rFonts w:ascii="仿宋_GB2312" w:eastAsia="仿宋_GB2312" w:hAnsi="仿宋" w:cs="仿宋" w:hint="eastAsia"/>
          <w:sz w:val="32"/>
          <w:szCs w:val="32"/>
        </w:rPr>
        <w:t>活动</w:t>
      </w:r>
    </w:p>
    <w:p w:rsidR="00DA4E6C" w:rsidRDefault="00DA4E6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（一）活动名称</w:t>
      </w:r>
    </w:p>
    <w:p w:rsidR="00DA4E6C" w:rsidRDefault="00E731A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731AC">
        <w:rPr>
          <w:rFonts w:ascii="仿宋_GB2312" w:eastAsia="仿宋_GB2312" w:hAnsi="仿宋" w:cs="仿宋" w:hint="eastAsia"/>
          <w:sz w:val="32"/>
          <w:szCs w:val="32"/>
        </w:rPr>
        <w:t>全国体能大比武</w:t>
      </w:r>
      <w:r>
        <w:rPr>
          <w:rFonts w:ascii="仿宋_GB2312" w:eastAsia="仿宋_GB2312" w:hAnsi="仿宋" w:cs="仿宋" w:hint="eastAsia"/>
          <w:sz w:val="32"/>
          <w:szCs w:val="32"/>
        </w:rPr>
        <w:t>、全国</w:t>
      </w:r>
      <w:r w:rsidR="00B939EB">
        <w:rPr>
          <w:rFonts w:ascii="仿宋_GB2312" w:eastAsia="仿宋_GB2312" w:hAnsi="仿宋" w:cs="仿宋" w:hint="eastAsia"/>
          <w:sz w:val="32"/>
          <w:szCs w:val="32"/>
        </w:rPr>
        <w:t>竞赛</w:t>
      </w:r>
      <w:r w:rsidRPr="00E731AC">
        <w:rPr>
          <w:rFonts w:ascii="仿宋_GB2312" w:eastAsia="仿宋_GB2312" w:hAnsi="仿宋" w:cs="仿宋" w:hint="eastAsia"/>
          <w:sz w:val="32"/>
          <w:szCs w:val="32"/>
        </w:rPr>
        <w:t>编排培训班</w:t>
      </w:r>
    </w:p>
    <w:p w:rsidR="00E731AC" w:rsidRDefault="00E731A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E731AC">
        <w:rPr>
          <w:rFonts w:ascii="仿宋_GB2312" w:eastAsia="仿宋_GB2312" w:hAnsi="仿宋" w:cs="仿宋" w:hint="eastAsia"/>
          <w:sz w:val="32"/>
          <w:szCs w:val="32"/>
        </w:rPr>
        <w:t>全国体能大比武</w:t>
      </w:r>
    </w:p>
    <w:p w:rsidR="00A92C9C" w:rsidRDefault="00A92C9C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1、场地要求</w:t>
      </w:r>
    </w:p>
    <w:p w:rsidR="00A92C9C" w:rsidRPr="00A92C9C" w:rsidRDefault="00A92C9C" w:rsidP="00A92C9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</w:t>
      </w:r>
      <w:r w:rsidRPr="00A92C9C">
        <w:rPr>
          <w:rFonts w:ascii="仿宋_GB2312" w:eastAsia="仿宋_GB2312" w:hAnsi="仿宋" w:cs="仿宋" w:hint="eastAsia"/>
          <w:sz w:val="32"/>
          <w:szCs w:val="32"/>
        </w:rPr>
        <w:t>1500次双摇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6030"/>
      </w:tblGrid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硬件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要求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场地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室内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100" w:firstLine="32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有效面积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不少于30米*40米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地板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木制弹性地板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高度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不少于5米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灯光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不少于500勒克司</w:t>
            </w:r>
          </w:p>
        </w:tc>
      </w:tr>
      <w:tr w:rsidR="00A92C9C" w:rsidRPr="00A92C9C" w:rsidTr="009F346D">
        <w:trPr>
          <w:jc w:val="center"/>
        </w:trPr>
        <w:tc>
          <w:tcPr>
            <w:tcW w:w="2266" w:type="dxa"/>
          </w:tcPr>
          <w:p w:rsidR="00A92C9C" w:rsidRPr="00A92C9C" w:rsidRDefault="00A92C9C" w:rsidP="009F346D">
            <w:pPr>
              <w:spacing w:line="360" w:lineRule="auto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温度</w:t>
            </w:r>
          </w:p>
        </w:tc>
        <w:tc>
          <w:tcPr>
            <w:tcW w:w="603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保持在19-26摄氏度</w:t>
            </w:r>
          </w:p>
        </w:tc>
      </w:tr>
    </w:tbl>
    <w:p w:rsidR="00A92C9C" w:rsidRPr="00A92C9C" w:rsidRDefault="00A92C9C" w:rsidP="00A92C9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（2）</w:t>
      </w:r>
      <w:r w:rsidRPr="00A92C9C">
        <w:rPr>
          <w:rFonts w:ascii="仿宋_GB2312" w:eastAsia="仿宋_GB2312" w:hAnsi="仿宋" w:cs="仿宋" w:hint="eastAsia"/>
          <w:sz w:val="32"/>
          <w:szCs w:val="32"/>
        </w:rPr>
        <w:t>400米*5&amp;5000米/4000米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5920"/>
      </w:tblGrid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硬件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要求</w:t>
            </w:r>
          </w:p>
        </w:tc>
      </w:tr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场地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室外田径场（室内田径场备用）</w:t>
            </w:r>
          </w:p>
        </w:tc>
      </w:tr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跑道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400米标准跑道</w:t>
            </w:r>
          </w:p>
        </w:tc>
      </w:tr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道次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不少于8道</w:t>
            </w:r>
          </w:p>
        </w:tc>
      </w:tr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出发点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标准弯道出发点</w:t>
            </w:r>
          </w:p>
        </w:tc>
      </w:tr>
      <w:tr w:rsidR="00A92C9C" w:rsidRPr="00A92C9C" w:rsidTr="009F346D">
        <w:tc>
          <w:tcPr>
            <w:tcW w:w="2376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弯道</w:t>
            </w:r>
          </w:p>
        </w:tc>
        <w:tc>
          <w:tcPr>
            <w:tcW w:w="5920" w:type="dxa"/>
          </w:tcPr>
          <w:p w:rsidR="00A92C9C" w:rsidRPr="00A92C9C" w:rsidRDefault="00A92C9C" w:rsidP="009F346D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A92C9C">
              <w:rPr>
                <w:rFonts w:ascii="仿宋_GB2312" w:eastAsia="仿宋_GB2312" w:hAnsi="仿宋" w:cs="仿宋" w:hint="eastAsia"/>
                <w:sz w:val="32"/>
                <w:szCs w:val="32"/>
              </w:rPr>
              <w:t>内测弯道使用软隔离</w:t>
            </w:r>
          </w:p>
        </w:tc>
      </w:tr>
    </w:tbl>
    <w:p w:rsidR="00ED3788" w:rsidRPr="001F61F5" w:rsidRDefault="00ED3788" w:rsidP="00EA7E8A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（3）</w:t>
      </w:r>
      <w:r w:rsidR="006C032C">
        <w:rPr>
          <w:rFonts w:ascii="仿宋_GB2312" w:eastAsia="仿宋_GB2312" w:hAnsi="仿宋" w:cs="仿宋" w:hint="eastAsia"/>
          <w:sz w:val="32"/>
          <w:szCs w:val="32"/>
        </w:rPr>
        <w:t>比赛场馆、</w:t>
      </w:r>
      <w:r>
        <w:rPr>
          <w:rFonts w:ascii="仿宋_GB2312" w:eastAsia="仿宋_GB2312" w:hAnsi="仿宋" w:cs="仿宋" w:hint="eastAsia"/>
          <w:sz w:val="32"/>
          <w:szCs w:val="32"/>
        </w:rPr>
        <w:t>场地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内设有医护人员</w:t>
      </w:r>
      <w:r w:rsidR="00EA7E8A">
        <w:rPr>
          <w:rFonts w:ascii="仿宋_GB2312" w:eastAsia="仿宋_GB2312" w:hAnsi="仿宋" w:cs="仿宋" w:hint="eastAsia"/>
          <w:sz w:val="32"/>
          <w:szCs w:val="32"/>
        </w:rPr>
        <w:t>、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救护车辆。</w:t>
      </w:r>
    </w:p>
    <w:p w:rsidR="006C032C" w:rsidRPr="001F61F5" w:rsidRDefault="006C032C" w:rsidP="006C032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（4）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承办方要提供比赛场馆</w:t>
      </w:r>
      <w:r>
        <w:rPr>
          <w:rFonts w:ascii="仿宋_GB2312" w:eastAsia="仿宋_GB2312" w:hAnsi="仿宋" w:cs="仿宋" w:hint="eastAsia"/>
          <w:sz w:val="32"/>
          <w:szCs w:val="32"/>
        </w:rPr>
        <w:t>、场地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示意图，比赛场馆</w:t>
      </w:r>
      <w:r w:rsidR="00AF63BF">
        <w:rPr>
          <w:rFonts w:ascii="仿宋_GB2312" w:eastAsia="仿宋_GB2312" w:hAnsi="仿宋" w:cs="仿宋" w:hint="eastAsia"/>
          <w:sz w:val="32"/>
          <w:szCs w:val="32"/>
        </w:rPr>
        <w:t>、场地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内外照片，以及其他相关的补充材料。</w:t>
      </w:r>
    </w:p>
    <w:p w:rsidR="00A92C9C" w:rsidRDefault="00FE10B4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接待宾馆要求</w:t>
      </w:r>
    </w:p>
    <w:p w:rsidR="00FE10B4" w:rsidRDefault="00FE10B4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接待宾馆要求星级为</w:t>
      </w:r>
      <w:r>
        <w:rPr>
          <w:rFonts w:ascii="仿宋_GB2312" w:eastAsia="仿宋_GB2312" w:hAnsi="仿宋" w:cs="仿宋" w:hint="eastAsia"/>
          <w:sz w:val="32"/>
          <w:szCs w:val="32"/>
        </w:rPr>
        <w:t>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星或</w:t>
      </w:r>
      <w:r>
        <w:rPr>
          <w:rFonts w:ascii="仿宋_GB2312" w:eastAsia="仿宋_GB2312" w:hAnsi="仿宋" w:cs="仿宋" w:hint="eastAsia"/>
          <w:sz w:val="32"/>
          <w:szCs w:val="32"/>
        </w:rPr>
        <w:t>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星以上。为</w:t>
      </w:r>
      <w:r>
        <w:rPr>
          <w:rFonts w:ascii="仿宋_GB2312" w:eastAsia="仿宋_GB2312" w:hAnsi="仿宋" w:cs="仿宋" w:hint="eastAsia"/>
          <w:sz w:val="32"/>
          <w:szCs w:val="32"/>
        </w:rPr>
        <w:t>协会工作人员、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教练员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运动员、裁判员、</w:t>
      </w:r>
      <w:r w:rsidR="00DF5C2F">
        <w:rPr>
          <w:rFonts w:ascii="仿宋_GB2312" w:eastAsia="仿宋_GB2312" w:hAnsi="仿宋" w:cs="仿宋" w:hint="eastAsia"/>
          <w:sz w:val="32"/>
          <w:szCs w:val="32"/>
        </w:rPr>
        <w:t>测试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管理人员</w:t>
      </w:r>
      <w:r>
        <w:rPr>
          <w:rFonts w:ascii="仿宋_GB2312" w:eastAsia="仿宋_GB2312" w:hAnsi="仿宋" w:cs="仿宋" w:hint="eastAsia"/>
          <w:sz w:val="32"/>
          <w:szCs w:val="32"/>
        </w:rPr>
        <w:t>、国家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队教练员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分别提供宾馆住宿。</w:t>
      </w:r>
    </w:p>
    <w:p w:rsidR="00FE10B4" w:rsidRPr="001F61F5" w:rsidRDefault="0064691F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（2）</w:t>
      </w:r>
      <w:r w:rsidR="00FE10B4">
        <w:rPr>
          <w:rFonts w:ascii="仿宋_GB2312" w:eastAsia="仿宋_GB2312" w:hAnsi="仿宋" w:cs="仿宋" w:hint="eastAsia"/>
          <w:sz w:val="32"/>
          <w:szCs w:val="32"/>
        </w:rPr>
        <w:t>为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教练员</w:t>
      </w:r>
      <w:r w:rsidR="00FE10B4">
        <w:rPr>
          <w:rFonts w:ascii="仿宋_GB2312" w:eastAsia="仿宋_GB2312" w:hAnsi="仿宋" w:cs="仿宋" w:hint="eastAsia"/>
          <w:sz w:val="32"/>
          <w:szCs w:val="32"/>
        </w:rPr>
        <w:t>、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运动员、裁判员</w:t>
      </w:r>
      <w:r w:rsidR="00FE10B4">
        <w:rPr>
          <w:rFonts w:ascii="仿宋_GB2312" w:eastAsia="仿宋_GB2312" w:hAnsi="仿宋" w:cs="仿宋" w:hint="eastAsia"/>
          <w:sz w:val="32"/>
          <w:szCs w:val="32"/>
        </w:rPr>
        <w:t>提供往返宾馆至体育馆的摆渡车。为协会工作人员、</w:t>
      </w:r>
      <w:r w:rsidR="006F7AEA">
        <w:rPr>
          <w:rFonts w:ascii="仿宋_GB2312" w:eastAsia="仿宋_GB2312" w:hAnsi="仿宋" w:cs="仿宋" w:hint="eastAsia"/>
          <w:sz w:val="32"/>
          <w:szCs w:val="32"/>
        </w:rPr>
        <w:t>测试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管理人员</w:t>
      </w:r>
      <w:r w:rsidR="00FE10B4">
        <w:rPr>
          <w:rFonts w:ascii="仿宋_GB2312" w:eastAsia="仿宋_GB2312" w:hAnsi="仿宋" w:cs="仿宋" w:hint="eastAsia"/>
          <w:sz w:val="32"/>
          <w:szCs w:val="32"/>
        </w:rPr>
        <w:t>、国家队教练员提供工作用车。</w:t>
      </w:r>
    </w:p>
    <w:p w:rsidR="00FE10B4" w:rsidRPr="001F61F5" w:rsidRDefault="0064691F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（3）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宾馆提供三餐，</w:t>
      </w:r>
      <w:r w:rsidR="00FE10B4">
        <w:rPr>
          <w:rFonts w:ascii="仿宋_GB2312" w:eastAsia="仿宋_GB2312" w:hAnsi="仿宋" w:cs="仿宋" w:hint="eastAsia"/>
          <w:sz w:val="32"/>
          <w:szCs w:val="32"/>
        </w:rPr>
        <w:t>建议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距离体育馆小于或等于</w:t>
      </w:r>
      <w:r w:rsidR="0089033B">
        <w:rPr>
          <w:rFonts w:ascii="仿宋_GB2312" w:eastAsia="仿宋_GB2312" w:hAnsi="仿宋" w:cs="仿宋" w:hint="eastAsia"/>
          <w:sz w:val="32"/>
          <w:szCs w:val="32"/>
        </w:rPr>
        <w:t>5</w:t>
      </w:r>
      <w:bookmarkStart w:id="0" w:name="_GoBack"/>
      <w:bookmarkEnd w:id="0"/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公里，</w:t>
      </w:r>
      <w:r w:rsidR="00B939EB">
        <w:rPr>
          <w:rFonts w:ascii="仿宋_GB2312" w:eastAsia="仿宋_GB2312" w:hAnsi="仿宋" w:cs="仿宋" w:hint="eastAsia"/>
          <w:sz w:val="32"/>
          <w:szCs w:val="32"/>
        </w:rPr>
        <w:t>或车程少于2</w:t>
      </w:r>
      <w:r w:rsidR="00B939EB">
        <w:rPr>
          <w:rFonts w:ascii="仿宋_GB2312" w:eastAsia="仿宋_GB2312" w:hAnsi="仿宋" w:cs="仿宋"/>
          <w:sz w:val="32"/>
          <w:szCs w:val="32"/>
        </w:rPr>
        <w:t>0分钟</w:t>
      </w:r>
      <w:r w:rsidR="00B939EB">
        <w:rPr>
          <w:rFonts w:ascii="仿宋_GB2312" w:eastAsia="仿宋_GB2312" w:hAnsi="仿宋" w:cs="仿宋" w:hint="eastAsia"/>
          <w:sz w:val="32"/>
          <w:szCs w:val="32"/>
        </w:rPr>
        <w:t>，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交通要便利。</w:t>
      </w:r>
    </w:p>
    <w:p w:rsidR="00FE10B4" w:rsidRPr="001F61F5" w:rsidRDefault="009A3903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运动员下榻的宾馆</w:t>
      </w:r>
      <w:r w:rsidR="00FE10B4">
        <w:rPr>
          <w:rFonts w:ascii="仿宋_GB2312" w:eastAsia="仿宋_GB2312" w:hAnsi="仿宋_GB2312" w:cs="仿宋_GB2312" w:hint="eastAsia"/>
          <w:sz w:val="32"/>
          <w:szCs w:val="32"/>
        </w:rPr>
        <w:t>或酒店</w:t>
      </w:r>
      <w:r w:rsidR="00FE10B4">
        <w:rPr>
          <w:rFonts w:ascii="仿宋_GB2312" w:eastAsia="仿宋_GB2312" w:hAnsi="仿宋" w:cs="仿宋" w:hint="eastAsia"/>
          <w:sz w:val="32"/>
          <w:szCs w:val="32"/>
        </w:rPr>
        <w:t>应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设立医务室，提供药品</w:t>
      </w:r>
      <w:r w:rsidR="00FE10B4">
        <w:rPr>
          <w:rFonts w:ascii="仿宋_GB2312" w:eastAsia="仿宋_GB2312" w:hAnsi="仿宋" w:cs="仿宋" w:hint="eastAsia"/>
          <w:sz w:val="32"/>
          <w:szCs w:val="32"/>
        </w:rPr>
        <w:t>、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器材等。</w:t>
      </w:r>
    </w:p>
    <w:p w:rsidR="00FE10B4" w:rsidRDefault="0064691F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（5）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承办方同时要有3个以上的备选</w:t>
      </w:r>
      <w:r w:rsidR="00FE10B4">
        <w:rPr>
          <w:rFonts w:ascii="仿宋_GB2312" w:eastAsia="仿宋_GB2312" w:hAnsi="仿宋" w:cs="仿宋" w:hint="eastAsia"/>
          <w:sz w:val="32"/>
          <w:szCs w:val="32"/>
        </w:rPr>
        <w:t>宾馆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。在上报申请材料中要详细注明宾馆的地址、房间总数、距离场馆的距离、以及</w:t>
      </w:r>
      <w:r w:rsidR="00FE10B4">
        <w:rPr>
          <w:rFonts w:ascii="仿宋_GB2312" w:eastAsia="仿宋_GB2312" w:hAnsi="仿宋" w:cs="仿宋" w:hint="eastAsia"/>
          <w:sz w:val="32"/>
          <w:szCs w:val="32"/>
        </w:rPr>
        <w:t>宾馆</w:t>
      </w:r>
      <w:r w:rsidR="00FE10B4" w:rsidRPr="001F61F5">
        <w:rPr>
          <w:rFonts w:ascii="仿宋_GB2312" w:eastAsia="仿宋_GB2312" w:hAnsi="仿宋" w:cs="仿宋" w:hint="eastAsia"/>
          <w:sz w:val="32"/>
          <w:szCs w:val="32"/>
        </w:rPr>
        <w:t>星级。</w:t>
      </w:r>
    </w:p>
    <w:p w:rsidR="00B939EB" w:rsidRDefault="00B939EB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3、相关经费</w:t>
      </w:r>
    </w:p>
    <w:p w:rsidR="00B939EB" w:rsidRDefault="009A3903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</w:t>
      </w:r>
      <w:r w:rsidR="00B939EB">
        <w:rPr>
          <w:rFonts w:ascii="仿宋_GB2312" w:eastAsia="仿宋_GB2312" w:hAnsi="仿宋" w:cs="仿宋"/>
          <w:sz w:val="32"/>
          <w:szCs w:val="32"/>
        </w:rPr>
        <w:t>承办单位负责为</w:t>
      </w:r>
      <w:r w:rsidR="00B939EB">
        <w:rPr>
          <w:rFonts w:ascii="仿宋_GB2312" w:eastAsia="仿宋_GB2312" w:hAnsi="仿宋" w:cs="仿宋" w:hint="eastAsia"/>
          <w:sz w:val="32"/>
          <w:szCs w:val="32"/>
        </w:rPr>
        <w:t>协会工作人员、裁判员、测试管理人员安排食宿和报销差旅费，支付裁判员、测试管理人员劳务费，相关标准参照全国比赛规定；</w:t>
      </w:r>
    </w:p>
    <w:p w:rsidR="00B939EB" w:rsidRDefault="009A3903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424D69">
        <w:rPr>
          <w:rFonts w:ascii="仿宋_GB2312" w:eastAsia="仿宋_GB2312" w:hAnsi="仿宋" w:cs="仿宋" w:hint="eastAsia"/>
          <w:sz w:val="32"/>
          <w:szCs w:val="32"/>
        </w:rPr>
        <w:t>承办单位负责核算测试成本，并将收费标准报中国羽协批准后向社会公布；</w:t>
      </w:r>
    </w:p>
    <w:p w:rsidR="00424D69" w:rsidRPr="001F61F5" w:rsidRDefault="009A3903" w:rsidP="00FE10B4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="00424D69">
        <w:rPr>
          <w:rFonts w:ascii="仿宋_GB2312" w:eastAsia="仿宋_GB2312" w:hAnsi="仿宋" w:cs="仿宋" w:hint="eastAsia"/>
          <w:sz w:val="32"/>
          <w:szCs w:val="32"/>
        </w:rPr>
        <w:t>所有参加测试的教练员、运动员费用全部自理。</w:t>
      </w:r>
    </w:p>
    <w:p w:rsidR="0064691F" w:rsidRDefault="0064691F" w:rsidP="0064691F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（三）全国</w:t>
      </w:r>
      <w:r w:rsidR="00B939EB">
        <w:rPr>
          <w:rFonts w:ascii="仿宋_GB2312" w:eastAsia="仿宋_GB2312" w:hAnsi="仿宋" w:cs="仿宋" w:hint="eastAsia"/>
          <w:sz w:val="32"/>
          <w:szCs w:val="32"/>
        </w:rPr>
        <w:t>竞赛</w:t>
      </w:r>
      <w:r>
        <w:rPr>
          <w:rFonts w:ascii="仿宋_GB2312" w:eastAsia="仿宋_GB2312" w:hAnsi="仿宋" w:cs="仿宋" w:hint="eastAsia"/>
          <w:sz w:val="32"/>
          <w:szCs w:val="32"/>
        </w:rPr>
        <w:t>编排培训班</w:t>
      </w:r>
    </w:p>
    <w:p w:rsidR="00FE10B4" w:rsidRDefault="00F87746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1、教学条件</w:t>
      </w:r>
    </w:p>
    <w:p w:rsidR="00F87746" w:rsidRDefault="00F87746" w:rsidP="00DA4E6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</w:t>
      </w:r>
      <w:r w:rsidRPr="00F87746">
        <w:rPr>
          <w:rFonts w:ascii="仿宋_GB2312" w:eastAsia="仿宋_GB2312" w:hAnsi="仿宋" w:cs="仿宋"/>
          <w:sz w:val="32"/>
          <w:szCs w:val="32"/>
        </w:rPr>
        <w:t>教学场点离住宿地点应在1公里范围内或步行时间不超过15分钟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87746" w:rsidRDefault="00F87746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87746">
        <w:rPr>
          <w:rFonts w:ascii="仿宋_GB2312" w:eastAsia="仿宋_GB2312" w:hAnsi="仿宋" w:cs="仿宋" w:hint="eastAsia"/>
          <w:sz w:val="32"/>
          <w:szCs w:val="32"/>
        </w:rPr>
        <w:lastRenderedPageBreak/>
        <w:t>（</w:t>
      </w:r>
      <w:r w:rsidR="00424D69">
        <w:rPr>
          <w:rFonts w:ascii="仿宋_GB2312" w:eastAsia="仿宋_GB2312" w:hAnsi="仿宋" w:cs="仿宋"/>
          <w:sz w:val="32"/>
          <w:szCs w:val="32"/>
        </w:rPr>
        <w:t>2</w:t>
      </w:r>
      <w:r w:rsidRPr="00F87746">
        <w:rPr>
          <w:rFonts w:ascii="仿宋_GB2312" w:eastAsia="仿宋_GB2312" w:hAnsi="仿宋" w:cs="仿宋" w:hint="eastAsia"/>
          <w:sz w:val="32"/>
          <w:szCs w:val="32"/>
        </w:rPr>
        <w:t>）</w:t>
      </w:r>
      <w:r w:rsidRPr="00F87746">
        <w:rPr>
          <w:rFonts w:ascii="仿宋_GB2312" w:eastAsia="仿宋_GB2312" w:hAnsi="仿宋" w:cs="仿宋"/>
          <w:sz w:val="32"/>
          <w:szCs w:val="32"/>
        </w:rPr>
        <w:t>有至少能容纳</w:t>
      </w:r>
      <w:r w:rsidR="00424D69">
        <w:rPr>
          <w:rFonts w:ascii="仿宋_GB2312" w:eastAsia="仿宋_GB2312" w:hAnsi="仿宋" w:cs="仿宋"/>
          <w:sz w:val="32"/>
          <w:szCs w:val="32"/>
        </w:rPr>
        <w:t>200</w:t>
      </w:r>
      <w:r w:rsidRPr="00F87746">
        <w:rPr>
          <w:rFonts w:ascii="仿宋_GB2312" w:eastAsia="仿宋_GB2312" w:hAnsi="仿宋" w:cs="仿宋"/>
          <w:sz w:val="32"/>
          <w:szCs w:val="32"/>
        </w:rPr>
        <w:t>人的会议室或教室，配备投影、音响等多媒体教学器材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24D69" w:rsidRPr="00F87746" w:rsidRDefault="00424D69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）有可以用于批改试卷的小型会议室，配备投影等器材。</w:t>
      </w:r>
    </w:p>
    <w:p w:rsidR="00F87746" w:rsidRDefault="00F87746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接待宾馆要求</w:t>
      </w:r>
    </w:p>
    <w:p w:rsidR="00F87746" w:rsidRDefault="00F87746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接待宾馆要求星级为</w:t>
      </w:r>
      <w:r>
        <w:rPr>
          <w:rFonts w:ascii="仿宋_GB2312" w:eastAsia="仿宋_GB2312" w:hAnsi="仿宋" w:cs="仿宋" w:hint="eastAsia"/>
          <w:sz w:val="32"/>
          <w:szCs w:val="32"/>
        </w:rPr>
        <w:t>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星或</w:t>
      </w:r>
      <w:r>
        <w:rPr>
          <w:rFonts w:ascii="仿宋_GB2312" w:eastAsia="仿宋_GB2312" w:hAnsi="仿宋" w:cs="仿宋" w:hint="eastAsia"/>
          <w:sz w:val="32"/>
          <w:szCs w:val="32"/>
        </w:rPr>
        <w:t>三</w:t>
      </w:r>
      <w:r w:rsidRPr="001F61F5">
        <w:rPr>
          <w:rFonts w:ascii="仿宋_GB2312" w:eastAsia="仿宋_GB2312" w:hAnsi="仿宋" w:cs="仿宋" w:hint="eastAsia"/>
          <w:sz w:val="32"/>
          <w:szCs w:val="32"/>
        </w:rPr>
        <w:t>星以上。</w:t>
      </w:r>
      <w:r w:rsidR="00D86D65" w:rsidRPr="001F61F5">
        <w:rPr>
          <w:rFonts w:ascii="仿宋_GB2312" w:eastAsia="仿宋_GB2312" w:hAnsi="仿宋" w:cs="仿宋" w:hint="eastAsia"/>
          <w:sz w:val="32"/>
          <w:szCs w:val="32"/>
        </w:rPr>
        <w:t>为</w:t>
      </w:r>
      <w:r w:rsidR="00D86D65">
        <w:rPr>
          <w:rFonts w:ascii="仿宋_GB2312" w:eastAsia="仿宋_GB2312" w:hAnsi="仿宋" w:cs="仿宋" w:hint="eastAsia"/>
          <w:sz w:val="32"/>
          <w:szCs w:val="32"/>
        </w:rPr>
        <w:t>协会工作人员、讲师、参培</w:t>
      </w:r>
      <w:r w:rsidR="009C0F40">
        <w:rPr>
          <w:rFonts w:ascii="仿宋_GB2312" w:eastAsia="仿宋_GB2312" w:hAnsi="仿宋" w:cs="仿宋" w:hint="eastAsia"/>
          <w:sz w:val="32"/>
          <w:szCs w:val="32"/>
        </w:rPr>
        <w:t>学</w:t>
      </w:r>
      <w:r w:rsidR="00D86D65">
        <w:rPr>
          <w:rFonts w:ascii="仿宋_GB2312" w:eastAsia="仿宋_GB2312" w:hAnsi="仿宋" w:cs="仿宋" w:hint="eastAsia"/>
          <w:sz w:val="32"/>
          <w:szCs w:val="32"/>
        </w:rPr>
        <w:t>员</w:t>
      </w:r>
      <w:r w:rsidR="006C0181">
        <w:rPr>
          <w:rFonts w:ascii="仿宋_GB2312" w:eastAsia="仿宋_GB2312" w:hAnsi="仿宋" w:cs="仿宋" w:hint="eastAsia"/>
          <w:sz w:val="32"/>
          <w:szCs w:val="32"/>
        </w:rPr>
        <w:t>分别提供宾馆住宿。</w:t>
      </w:r>
    </w:p>
    <w:p w:rsidR="00F87746" w:rsidRDefault="00F87746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（2）</w:t>
      </w:r>
      <w:r w:rsidR="00F41173" w:rsidRPr="001F61F5">
        <w:rPr>
          <w:rFonts w:ascii="仿宋_GB2312" w:eastAsia="仿宋_GB2312" w:hAnsi="仿宋" w:cs="仿宋" w:hint="eastAsia"/>
          <w:sz w:val="32"/>
          <w:szCs w:val="32"/>
        </w:rPr>
        <w:t>宾馆提供三餐</w:t>
      </w:r>
      <w:r w:rsidR="00F41173">
        <w:rPr>
          <w:rFonts w:ascii="仿宋_GB2312" w:eastAsia="仿宋_GB2312" w:hAnsi="仿宋" w:cs="仿宋" w:hint="eastAsia"/>
          <w:sz w:val="32"/>
          <w:szCs w:val="32"/>
        </w:rPr>
        <w:t>，</w:t>
      </w:r>
      <w:r w:rsidR="00F41173" w:rsidRPr="00F41173">
        <w:rPr>
          <w:rFonts w:ascii="仿宋_GB2312" w:eastAsia="仿宋_GB2312" w:hAnsi="仿宋" w:cs="仿宋"/>
          <w:sz w:val="32"/>
          <w:szCs w:val="32"/>
        </w:rPr>
        <w:t>自助餐形式。用餐地点可与住宿地点一致，也可与教学地点一致。</w:t>
      </w:r>
    </w:p>
    <w:p w:rsidR="00B939EB" w:rsidRDefault="00B939EB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3、经费</w:t>
      </w:r>
    </w:p>
    <w:p w:rsidR="00424D69" w:rsidRDefault="00424D69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（1）承办单位负责报销协会工作人员、讲师差旅费，支付讲师劳务费；</w:t>
      </w:r>
    </w:p>
    <w:p w:rsidR="00424D69" w:rsidRDefault="00424D69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（2）</w:t>
      </w:r>
      <w:r w:rsidR="009C0F40">
        <w:rPr>
          <w:rFonts w:ascii="仿宋_GB2312" w:eastAsia="仿宋_GB2312" w:hAnsi="仿宋" w:cs="仿宋" w:hint="eastAsia"/>
          <w:sz w:val="32"/>
          <w:szCs w:val="32"/>
        </w:rPr>
        <w:t>承办单位负责核算培训成本，并将收费标准报中国羽协批准后向社会公布；</w:t>
      </w:r>
    </w:p>
    <w:p w:rsidR="009C0F40" w:rsidRPr="001F61F5" w:rsidRDefault="009C0F40" w:rsidP="009C0F40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（3）所有参加培训的学员费用全部自理。</w:t>
      </w:r>
    </w:p>
    <w:p w:rsidR="009C0F40" w:rsidRPr="009C0F40" w:rsidRDefault="009C0F40" w:rsidP="00F8774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9C0F40" w:rsidRPr="009C0F40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58" w:rsidRDefault="00A31458" w:rsidP="00BC50E6">
      <w:r>
        <w:separator/>
      </w:r>
    </w:p>
  </w:endnote>
  <w:endnote w:type="continuationSeparator" w:id="0">
    <w:p w:rsidR="00A31458" w:rsidRDefault="00A31458" w:rsidP="00B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84544"/>
      <w:docPartObj>
        <w:docPartGallery w:val="Page Numbers (Bottom of Page)"/>
        <w:docPartUnique/>
      </w:docPartObj>
    </w:sdtPr>
    <w:sdtEndPr/>
    <w:sdtContent>
      <w:p w:rsidR="00BC50E6" w:rsidRDefault="00BC50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35" w:rsidRPr="00B24735">
          <w:rPr>
            <w:noProof/>
            <w:lang w:val="zh-CN"/>
          </w:rPr>
          <w:t>6</w:t>
        </w:r>
        <w:r>
          <w:fldChar w:fldCharType="end"/>
        </w:r>
      </w:p>
    </w:sdtContent>
  </w:sdt>
  <w:p w:rsidR="00BC50E6" w:rsidRDefault="00BC5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58" w:rsidRDefault="00A31458" w:rsidP="00BC50E6">
      <w:r>
        <w:separator/>
      </w:r>
    </w:p>
  </w:footnote>
  <w:footnote w:type="continuationSeparator" w:id="0">
    <w:p w:rsidR="00A31458" w:rsidRDefault="00A31458" w:rsidP="00BC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EC"/>
    <w:rsid w:val="00066D45"/>
    <w:rsid w:val="00082B6E"/>
    <w:rsid w:val="000D514D"/>
    <w:rsid w:val="000E2226"/>
    <w:rsid w:val="00102A80"/>
    <w:rsid w:val="00197CFD"/>
    <w:rsid w:val="001E3868"/>
    <w:rsid w:val="001F61F5"/>
    <w:rsid w:val="00204E76"/>
    <w:rsid w:val="00264E14"/>
    <w:rsid w:val="00273795"/>
    <w:rsid w:val="002A6B96"/>
    <w:rsid w:val="002B6B1B"/>
    <w:rsid w:val="002C45ED"/>
    <w:rsid w:val="002F2ECE"/>
    <w:rsid w:val="0030625C"/>
    <w:rsid w:val="003B5AE3"/>
    <w:rsid w:val="003B5C71"/>
    <w:rsid w:val="003C433B"/>
    <w:rsid w:val="003D41E4"/>
    <w:rsid w:val="003F6FAB"/>
    <w:rsid w:val="00422069"/>
    <w:rsid w:val="00424D69"/>
    <w:rsid w:val="004319DB"/>
    <w:rsid w:val="00477129"/>
    <w:rsid w:val="0048697D"/>
    <w:rsid w:val="004A6DA5"/>
    <w:rsid w:val="004E5D95"/>
    <w:rsid w:val="004E6121"/>
    <w:rsid w:val="004F16D3"/>
    <w:rsid w:val="00525847"/>
    <w:rsid w:val="00544AC2"/>
    <w:rsid w:val="00574943"/>
    <w:rsid w:val="005930B2"/>
    <w:rsid w:val="00634199"/>
    <w:rsid w:val="0064691F"/>
    <w:rsid w:val="00690F53"/>
    <w:rsid w:val="006C0181"/>
    <w:rsid w:val="006C032C"/>
    <w:rsid w:val="006C3AC3"/>
    <w:rsid w:val="006D3EB0"/>
    <w:rsid w:val="006E0349"/>
    <w:rsid w:val="006F7AEA"/>
    <w:rsid w:val="00727825"/>
    <w:rsid w:val="00747E7A"/>
    <w:rsid w:val="007745E6"/>
    <w:rsid w:val="007B599F"/>
    <w:rsid w:val="007C74E6"/>
    <w:rsid w:val="007D6FD0"/>
    <w:rsid w:val="00805F0C"/>
    <w:rsid w:val="008175A5"/>
    <w:rsid w:val="00830BE3"/>
    <w:rsid w:val="0089033B"/>
    <w:rsid w:val="0093589B"/>
    <w:rsid w:val="00940468"/>
    <w:rsid w:val="00974F8A"/>
    <w:rsid w:val="009A3903"/>
    <w:rsid w:val="009C0F40"/>
    <w:rsid w:val="009C2D75"/>
    <w:rsid w:val="009E5A68"/>
    <w:rsid w:val="009F346D"/>
    <w:rsid w:val="00A246CB"/>
    <w:rsid w:val="00A31458"/>
    <w:rsid w:val="00A366CD"/>
    <w:rsid w:val="00A77E6F"/>
    <w:rsid w:val="00A90F9C"/>
    <w:rsid w:val="00A92C9C"/>
    <w:rsid w:val="00AC16D8"/>
    <w:rsid w:val="00AF12E1"/>
    <w:rsid w:val="00AF63BF"/>
    <w:rsid w:val="00AF751A"/>
    <w:rsid w:val="00B24735"/>
    <w:rsid w:val="00B30F3D"/>
    <w:rsid w:val="00B939EB"/>
    <w:rsid w:val="00B94ED6"/>
    <w:rsid w:val="00BA6016"/>
    <w:rsid w:val="00BA6C95"/>
    <w:rsid w:val="00BC50E6"/>
    <w:rsid w:val="00C15FE2"/>
    <w:rsid w:val="00C2327C"/>
    <w:rsid w:val="00C36658"/>
    <w:rsid w:val="00C71B10"/>
    <w:rsid w:val="00C76BAD"/>
    <w:rsid w:val="00C930A6"/>
    <w:rsid w:val="00CF49E5"/>
    <w:rsid w:val="00D11F1E"/>
    <w:rsid w:val="00D152CC"/>
    <w:rsid w:val="00D27691"/>
    <w:rsid w:val="00D62E60"/>
    <w:rsid w:val="00D86D65"/>
    <w:rsid w:val="00D87583"/>
    <w:rsid w:val="00D87A63"/>
    <w:rsid w:val="00DA3702"/>
    <w:rsid w:val="00DA4E6C"/>
    <w:rsid w:val="00DB552B"/>
    <w:rsid w:val="00DC75F0"/>
    <w:rsid w:val="00DD2957"/>
    <w:rsid w:val="00DD5B69"/>
    <w:rsid w:val="00DF5C2F"/>
    <w:rsid w:val="00E135D2"/>
    <w:rsid w:val="00E3194C"/>
    <w:rsid w:val="00E731AC"/>
    <w:rsid w:val="00EA5944"/>
    <w:rsid w:val="00EA7E8A"/>
    <w:rsid w:val="00ED3788"/>
    <w:rsid w:val="00ED78BE"/>
    <w:rsid w:val="00F41173"/>
    <w:rsid w:val="00F87746"/>
    <w:rsid w:val="00FC7FF6"/>
    <w:rsid w:val="00FD5C52"/>
    <w:rsid w:val="00FE10B4"/>
    <w:rsid w:val="00FF2AEC"/>
    <w:rsid w:val="07B36C93"/>
    <w:rsid w:val="08CF51E9"/>
    <w:rsid w:val="0C132A3F"/>
    <w:rsid w:val="507F426F"/>
    <w:rsid w:val="754D7A9B"/>
    <w:rsid w:val="7BA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76AAD"/>
  <w15:docId w15:val="{A2919922-EDCE-4C4F-8173-F6CF743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74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paragraph" w:styleId="a5">
    <w:name w:val="header"/>
    <w:basedOn w:val="a"/>
    <w:link w:val="a6"/>
    <w:rsid w:val="00BC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C50E6"/>
    <w:rPr>
      <w:sz w:val="18"/>
      <w:szCs w:val="18"/>
    </w:rPr>
  </w:style>
  <w:style w:type="paragraph" w:styleId="a7">
    <w:name w:val="footer"/>
    <w:basedOn w:val="a"/>
    <w:link w:val="a8"/>
    <w:uiPriority w:val="99"/>
    <w:rsid w:val="00BC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50E6"/>
    <w:rPr>
      <w:sz w:val="18"/>
      <w:szCs w:val="18"/>
    </w:rPr>
  </w:style>
  <w:style w:type="table" w:styleId="a9">
    <w:name w:val="Table Grid"/>
    <w:basedOn w:val="a1"/>
    <w:uiPriority w:val="39"/>
    <w:rsid w:val="00A92C9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398</Words>
  <Characters>2270</Characters>
  <Application>Microsoft Office Word</Application>
  <DocSecurity>0</DocSecurity>
  <Lines>18</Lines>
  <Paragraphs>5</Paragraphs>
  <ScaleCrop>false</ScaleCrop>
  <Company>微软中国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烁 金</cp:lastModifiedBy>
  <cp:revision>76</cp:revision>
  <cp:lastPrinted>2019-11-13T01:08:00Z</cp:lastPrinted>
  <dcterms:created xsi:type="dcterms:W3CDTF">2017-12-01T01:11:00Z</dcterms:created>
  <dcterms:modified xsi:type="dcterms:W3CDTF">2019-11-13T02:52:00Z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