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E9" w:rsidRDefault="007558A8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第一届媒体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攀岩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挑战赛竞赛规程</w:t>
      </w:r>
    </w:p>
    <w:p w:rsidR="00E624E9" w:rsidRDefault="00E624E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比赛名称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第一届媒体攀岩挑战赛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组织机构</w:t>
      </w:r>
    </w:p>
    <w:p w:rsidR="00E624E9" w:rsidRDefault="007558A8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主办单位：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中国登山协会</w:t>
      </w:r>
    </w:p>
    <w:p w:rsidR="007558A8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8A8">
        <w:rPr>
          <w:rFonts w:ascii="仿宋" w:eastAsia="仿宋" w:hAnsi="仿宋" w:cs="仿宋" w:hint="eastAsia"/>
          <w:sz w:val="32"/>
          <w:szCs w:val="32"/>
        </w:rPr>
        <w:t>中国体育新闻工作者协会</w:t>
      </w:r>
    </w:p>
    <w:p w:rsidR="00E624E9" w:rsidRDefault="007558A8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承办单位：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《山野》杂志社</w:t>
      </w:r>
    </w:p>
    <w:p w:rsidR="00E624E9" w:rsidRDefault="007558A8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北京怀柔国家登山训练基地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北京市登山运动协会</w:t>
      </w:r>
    </w:p>
    <w:p w:rsidR="00E624E9" w:rsidRDefault="007558A8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协办单位：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岩时（北京）攀岩馆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比赛时间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比赛地点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北京市怀柔区环湖路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号，国家登山训练基地攀岩场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比赛项目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比赛项目：随机速度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比赛组别：分两个年龄组，各年龄组再分男、女组别。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年龄分组如下（以出生年份为准）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组：</w:t>
      </w:r>
      <w:r>
        <w:rPr>
          <w:rFonts w:ascii="仿宋" w:eastAsia="仿宋" w:hAnsi="仿宋" w:cs="仿宋" w:hint="eastAsia"/>
          <w:sz w:val="32"/>
          <w:szCs w:val="32"/>
        </w:rPr>
        <w:t>18-39</w:t>
      </w:r>
      <w:r>
        <w:rPr>
          <w:rFonts w:ascii="仿宋" w:eastAsia="仿宋" w:hAnsi="仿宋" w:cs="仿宋" w:hint="eastAsia"/>
          <w:sz w:val="32"/>
          <w:szCs w:val="32"/>
        </w:rPr>
        <w:t>岁（</w:t>
      </w:r>
      <w:r>
        <w:rPr>
          <w:rFonts w:ascii="仿宋" w:eastAsia="仿宋" w:hAnsi="仿宋" w:cs="仿宋" w:hint="eastAsia"/>
          <w:sz w:val="32"/>
          <w:szCs w:val="32"/>
        </w:rPr>
        <w:t>1980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-2001</w:t>
      </w:r>
      <w:r>
        <w:rPr>
          <w:rFonts w:ascii="仿宋" w:eastAsia="仿宋" w:hAnsi="仿宋" w:cs="仿宋" w:hint="eastAsia"/>
          <w:sz w:val="32"/>
          <w:szCs w:val="32"/>
        </w:rPr>
        <w:t>年出生）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组：</w:t>
      </w:r>
      <w:r>
        <w:rPr>
          <w:rFonts w:ascii="仿宋" w:eastAsia="仿宋" w:hAnsi="仿宋" w:cs="仿宋" w:hint="eastAsia"/>
          <w:sz w:val="32"/>
          <w:szCs w:val="32"/>
        </w:rPr>
        <w:t>40-60</w:t>
      </w:r>
      <w:r>
        <w:rPr>
          <w:rFonts w:ascii="仿宋" w:eastAsia="仿宋" w:hAnsi="仿宋" w:cs="仿宋" w:hint="eastAsia"/>
          <w:sz w:val="32"/>
          <w:szCs w:val="32"/>
        </w:rPr>
        <w:t>岁（</w:t>
      </w:r>
      <w:r>
        <w:rPr>
          <w:rFonts w:ascii="仿宋" w:eastAsia="仿宋" w:hAnsi="仿宋" w:cs="仿宋" w:hint="eastAsia"/>
          <w:sz w:val="32"/>
          <w:szCs w:val="32"/>
        </w:rPr>
        <w:t>1959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-1979</w:t>
      </w:r>
      <w:r>
        <w:rPr>
          <w:rFonts w:ascii="仿宋" w:eastAsia="仿宋" w:hAnsi="仿宋" w:cs="仿宋" w:hint="eastAsia"/>
          <w:sz w:val="32"/>
          <w:szCs w:val="32"/>
        </w:rPr>
        <w:t>年出生）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注：根据报名情况，年龄分组划分可能会进行相应调整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比赛规则及办法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比赛规则</w:t>
      </w:r>
      <w:r>
        <w:rPr>
          <w:rFonts w:ascii="仿宋" w:eastAsia="仿宋" w:hAnsi="仿宋" w:cs="仿宋" w:hint="eastAsia"/>
          <w:sz w:val="32"/>
          <w:szCs w:val="32"/>
        </w:rPr>
        <w:t>由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中国登山协会制定。</w:t>
      </w:r>
      <w:r>
        <w:rPr>
          <w:rFonts w:ascii="仿宋" w:eastAsia="仿宋" w:hAnsi="仿宋" w:cs="仿宋" w:hint="eastAsia"/>
          <w:sz w:val="32"/>
          <w:szCs w:val="32"/>
        </w:rPr>
        <w:t>随机速度分预赛（排名赛）、决赛（淘汰赛）两个阶段。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组预赛前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名进入决赛，预赛不足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人的组别，取前八名进入决赛；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组取前八名进入决赛。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报名方式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团体或个人报名，请手机扫描以下二维码，填报信息资料，经后台审核后确认报名。</w:t>
      </w:r>
    </w:p>
    <w:p w:rsidR="00E624E9" w:rsidRDefault="007558A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819275" cy="1819275"/>
            <wp:effectExtent l="0" t="0" r="9525" b="9525"/>
            <wp:docPr id="3" name="图片 3" descr="微信图片_2019092316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9231600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报名截止时间：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报名联系人：张浩然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010-87182978/15950477089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报到</w:t>
      </w:r>
    </w:p>
    <w:p w:rsidR="00E624E9" w:rsidRDefault="007558A8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参赛选手</w:t>
      </w:r>
      <w:r>
        <w:rPr>
          <w:rFonts w:ascii="仿宋" w:eastAsia="仿宋" w:hAnsi="仿宋" w:cs="仿宋" w:hint="eastAsia"/>
          <w:sz w:val="32"/>
          <w:szCs w:val="32"/>
        </w:rPr>
        <w:t>报到时，必须提供</w:t>
      </w:r>
      <w:r>
        <w:rPr>
          <w:rFonts w:ascii="仿宋" w:eastAsia="仿宋" w:hAnsi="仿宋" w:cs="仿宋" w:hint="eastAsia"/>
          <w:sz w:val="32"/>
          <w:szCs w:val="32"/>
        </w:rPr>
        <w:t>有效</w:t>
      </w:r>
      <w:r>
        <w:rPr>
          <w:rFonts w:ascii="仿宋" w:eastAsia="仿宋" w:hAnsi="仿宋" w:cs="仿宋" w:hint="eastAsia"/>
          <w:sz w:val="32"/>
          <w:szCs w:val="32"/>
        </w:rPr>
        <w:t>身份证</w:t>
      </w:r>
      <w:r>
        <w:rPr>
          <w:rFonts w:ascii="仿宋" w:eastAsia="仿宋" w:hAnsi="仿宋" w:cs="仿宋" w:hint="eastAsia"/>
          <w:sz w:val="32"/>
          <w:szCs w:val="32"/>
        </w:rPr>
        <w:t>明</w:t>
      </w:r>
      <w:r>
        <w:rPr>
          <w:rFonts w:ascii="仿宋" w:eastAsia="仿宋" w:hAnsi="仿宋" w:cs="仿宋" w:hint="eastAsia"/>
          <w:sz w:val="32"/>
          <w:szCs w:val="32"/>
        </w:rPr>
        <w:t>的原件及复印件，未能出示有效证件的运动员，将不予参赛。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报到</w:t>
      </w:r>
      <w:r>
        <w:rPr>
          <w:rFonts w:ascii="仿宋" w:eastAsia="仿宋" w:hAnsi="仿宋" w:cs="仿宋" w:hint="eastAsia"/>
          <w:sz w:val="32"/>
          <w:szCs w:val="32"/>
        </w:rPr>
        <w:t>地点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北京市怀柔区环湖路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号，国家登山训练基地</w:t>
      </w:r>
    </w:p>
    <w:p w:rsidR="00E624E9" w:rsidRDefault="007558A8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报到时间：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8:30</w:t>
      </w:r>
    </w:p>
    <w:p w:rsidR="00E624E9" w:rsidRDefault="007558A8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丁丹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13521154324</w:t>
      </w:r>
    </w:p>
    <w:p w:rsidR="00E624E9" w:rsidRDefault="007558A8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如果规定时间内不能到达报到地址请</w:t>
      </w:r>
      <w:r>
        <w:rPr>
          <w:rFonts w:ascii="仿宋" w:eastAsia="仿宋" w:hAnsi="仿宋" w:cs="仿宋" w:hint="eastAsia"/>
          <w:sz w:val="32"/>
          <w:szCs w:val="32"/>
        </w:rPr>
        <w:t>提前联系报到联系人告知。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参赛选手资格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参赛选手应为媒体从业人员</w:t>
      </w:r>
      <w:r>
        <w:rPr>
          <w:rFonts w:ascii="仿宋" w:eastAsia="仿宋" w:hAnsi="仿宋" w:cs="仿宋" w:hint="eastAsia"/>
          <w:sz w:val="32"/>
          <w:szCs w:val="32"/>
        </w:rPr>
        <w:t>，需身体健康，无任何影响运动本身的不良疾病；运动员年龄</w:t>
      </w:r>
      <w:r>
        <w:rPr>
          <w:rFonts w:ascii="仿宋" w:eastAsia="仿宋" w:hAnsi="仿宋" w:cs="仿宋" w:hint="eastAsia"/>
          <w:sz w:val="32"/>
          <w:szCs w:val="32"/>
        </w:rPr>
        <w:t>符合规定。</w:t>
      </w:r>
    </w:p>
    <w:p w:rsidR="00E624E9" w:rsidRDefault="007558A8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录取名次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各单项均录取前八名，分别颁发获奖证书和奖品。不足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人的组别按实际参赛人数减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名录取名次。</w:t>
      </w:r>
    </w:p>
    <w:p w:rsidR="00E624E9" w:rsidRDefault="007558A8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十一、技术官员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比赛的主要技术官员由中国登山协会选派，其他岗位技术官员由举办地体育行政部门或相关单项协会推荐，经中国登山协会审核后选用。</w:t>
      </w:r>
    </w:p>
    <w:p w:rsidR="00E624E9" w:rsidRDefault="007558A8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十二、比赛场地、服装及器材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比赛场地及个人技术装备（攀岩鞋、安全带、镁粉）由大会提供，个人运动服自带。</w:t>
      </w:r>
    </w:p>
    <w:p w:rsidR="00E624E9" w:rsidRDefault="007558A8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十三、交通餐饮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（一）交通请参赛运动员于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日早上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点前</w:t>
      </w:r>
      <w:r>
        <w:rPr>
          <w:rFonts w:ascii="仿宋" w:eastAsia="仿宋" w:hAnsi="仿宋" w:cs="仿宋" w:hint="eastAsia"/>
          <w:sz w:val="32"/>
          <w:szCs w:val="32"/>
        </w:rPr>
        <w:t>至北京市东城区体育馆路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号中国登山协会，统一乘坐组委会大巴车前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往比赛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地点，车程约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小时。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自驾请导航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至怀柔区环湖路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号，国家登山训练基地。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下午颁奖结束后，组委会安排大巴统一送参赛运动员返回</w:t>
      </w:r>
      <w:r>
        <w:rPr>
          <w:rFonts w:ascii="仿宋" w:eastAsia="仿宋" w:hAnsi="仿宋" w:cs="仿宋" w:hint="eastAsia"/>
          <w:sz w:val="32"/>
          <w:szCs w:val="32"/>
        </w:rPr>
        <w:t>北京市东城区体育馆路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号中国登山协会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乘车联系人：</w:t>
      </w:r>
    </w:p>
    <w:p w:rsidR="00E624E9" w:rsidRDefault="007558A8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餐饮：比赛当日午餐由组委会统一安排。</w:t>
      </w:r>
    </w:p>
    <w:p w:rsidR="00E624E9" w:rsidRDefault="007558A8">
      <w:pPr>
        <w:numPr>
          <w:ilvl w:val="0"/>
          <w:numId w:val="3"/>
        </w:num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保险</w:t>
      </w:r>
    </w:p>
    <w:p w:rsidR="00E624E9" w:rsidRDefault="007558A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组委会会为参赛选手统一购买参赛保险，参赛选手需提供真实姓名及准确身份证号码。</w:t>
      </w:r>
    </w:p>
    <w:p w:rsidR="00E624E9" w:rsidRDefault="007558A8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十五、竞赛日程（附）</w:t>
      </w:r>
    </w:p>
    <w:p w:rsidR="00E624E9" w:rsidRDefault="007558A8">
      <w:pPr>
        <w:pStyle w:val="2"/>
        <w:widowControl w:val="0"/>
        <w:snapToGrid w:val="0"/>
        <w:spacing w:line="520" w:lineRule="exact"/>
        <w:ind w:left="0" w:firstLine="0"/>
        <w:rPr>
          <w:rFonts w:ascii="仿宋" w:eastAsia="仿宋" w:hAnsi="仿宋" w:cs="仿宋"/>
          <w:b/>
          <w:bCs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十六、</w:t>
      </w: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竞赛纪律</w:t>
      </w:r>
    </w:p>
    <w:p w:rsidR="00E624E9" w:rsidRDefault="007558A8">
      <w:pPr>
        <w:pStyle w:val="2"/>
        <w:widowControl w:val="0"/>
        <w:snapToGrid w:val="0"/>
        <w:spacing w:line="520" w:lineRule="exact"/>
        <w:ind w:left="0" w:firstLineChars="200" w:firstLine="640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lastRenderedPageBreak/>
        <w:t>竞赛委员会须严格执行《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攀岩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裁判员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管理办法暨实施细则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》、《体育竞赛裁判员管理办法（试行）》。全体裁判员、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、领队及教练须遵守体育道德，严禁使用兴奋剂、弄虚作假、营私舞弊等违法、违纪行为。</w:t>
      </w:r>
    </w:p>
    <w:p w:rsidR="00E624E9" w:rsidRDefault="007558A8">
      <w:pPr>
        <w:snapToGrid w:val="0"/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、未尽事宜，另行通知。</w:t>
      </w:r>
    </w:p>
    <w:p w:rsidR="00E624E9" w:rsidRDefault="00E624E9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E624E9" w:rsidRDefault="00E624E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E624E9" w:rsidRDefault="00E624E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E624E9" w:rsidRDefault="00E624E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24E9" w:rsidRDefault="007558A8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附：竞赛日程（初步）</w:t>
      </w:r>
    </w:p>
    <w:tbl>
      <w:tblPr>
        <w:tblStyle w:val="a3"/>
        <w:tblW w:w="8378" w:type="dxa"/>
        <w:tblLayout w:type="fixed"/>
        <w:tblLook w:val="04A0" w:firstRow="1" w:lastRow="0" w:firstColumn="1" w:lastColumn="0" w:noHBand="0" w:noVBand="1"/>
      </w:tblPr>
      <w:tblGrid>
        <w:gridCol w:w="2115"/>
        <w:gridCol w:w="4613"/>
        <w:gridCol w:w="1650"/>
      </w:tblGrid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1650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08:30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报到</w:t>
            </w:r>
          </w:p>
        </w:tc>
        <w:tc>
          <w:tcPr>
            <w:tcW w:w="1650" w:type="dxa"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09:00-09:15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开幕式</w:t>
            </w:r>
          </w:p>
        </w:tc>
        <w:tc>
          <w:tcPr>
            <w:tcW w:w="1650" w:type="dxa"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09:15-09:25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线路观察、规则讲解及攀爬演示</w:t>
            </w:r>
          </w:p>
        </w:tc>
        <w:tc>
          <w:tcPr>
            <w:tcW w:w="1650" w:type="dxa"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09:30-10:30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女子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A/B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组随机速度预赛</w:t>
            </w:r>
          </w:p>
        </w:tc>
        <w:tc>
          <w:tcPr>
            <w:tcW w:w="1650" w:type="dxa"/>
            <w:vMerge w:val="restart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体验区同时开放</w:t>
            </w: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10:30-11:30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男子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A/B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组随机速度预赛</w:t>
            </w:r>
          </w:p>
        </w:tc>
        <w:tc>
          <w:tcPr>
            <w:tcW w:w="1650" w:type="dxa"/>
            <w:vMerge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12:00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午餐</w:t>
            </w:r>
          </w:p>
        </w:tc>
        <w:tc>
          <w:tcPr>
            <w:tcW w:w="1650" w:type="dxa"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14:30-15:30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B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组男女子随机速度决赛</w:t>
            </w:r>
          </w:p>
        </w:tc>
        <w:tc>
          <w:tcPr>
            <w:tcW w:w="1650" w:type="dxa"/>
            <w:vMerge w:val="restart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体验区同时开放</w:t>
            </w: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15:30-16:30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A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组男女子随机速度决赛</w:t>
            </w:r>
          </w:p>
        </w:tc>
        <w:tc>
          <w:tcPr>
            <w:tcW w:w="1650" w:type="dxa"/>
            <w:vMerge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24E9">
        <w:tc>
          <w:tcPr>
            <w:tcW w:w="2115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16:40-17:00</w:t>
            </w:r>
          </w:p>
        </w:tc>
        <w:tc>
          <w:tcPr>
            <w:tcW w:w="4613" w:type="dxa"/>
          </w:tcPr>
          <w:p w:rsidR="00E624E9" w:rsidRDefault="007558A8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颁奖</w:t>
            </w:r>
          </w:p>
        </w:tc>
        <w:tc>
          <w:tcPr>
            <w:tcW w:w="1650" w:type="dxa"/>
          </w:tcPr>
          <w:p w:rsidR="00E624E9" w:rsidRDefault="00E624E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624E9" w:rsidRDefault="00E624E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</w:p>
    <w:sectPr w:rsidR="00E62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676B98"/>
    <w:multiLevelType w:val="singleLevel"/>
    <w:tmpl w:val="C3676B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DA8389"/>
    <w:multiLevelType w:val="singleLevel"/>
    <w:tmpl w:val="F0DA83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0A6494"/>
    <w:multiLevelType w:val="singleLevel"/>
    <w:tmpl w:val="510A6494"/>
    <w:lvl w:ilvl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9"/>
    <w:rsid w:val="007558A8"/>
    <w:rsid w:val="00E624E9"/>
    <w:rsid w:val="017E4788"/>
    <w:rsid w:val="0ABD614B"/>
    <w:rsid w:val="0D5D53EF"/>
    <w:rsid w:val="408D07FD"/>
    <w:rsid w:val="49E80C90"/>
    <w:rsid w:val="4EDB3359"/>
    <w:rsid w:val="59361209"/>
    <w:rsid w:val="60295956"/>
    <w:rsid w:val="690346B1"/>
    <w:rsid w:val="75840A26"/>
    <w:rsid w:val="761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54D800-1C14-4731-8B3B-E3BCBD8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widowControl/>
      <w:spacing w:line="782" w:lineRule="atLeast"/>
      <w:ind w:left="357" w:firstLine="476"/>
      <w:textAlignment w:val="baseline"/>
    </w:pPr>
    <w:rPr>
      <w:color w:val="000000"/>
      <w:kern w:val="0"/>
      <w:szCs w:val="20"/>
      <w:u w:color="000000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China</cp:lastModifiedBy>
  <cp:revision>3</cp:revision>
  <cp:lastPrinted>2019-09-24T03:16:00Z</cp:lastPrinted>
  <dcterms:created xsi:type="dcterms:W3CDTF">2014-10-29T12:08:00Z</dcterms:created>
  <dcterms:modified xsi:type="dcterms:W3CDTF">2019-09-26T02:21:00Z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