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附件1</w:t>
      </w:r>
    </w:p>
    <w:p>
      <w:pPr>
        <w:spacing w:line="480" w:lineRule="exact"/>
        <w:jc w:val="center"/>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国家飞碟射击队参加2019年卡塔尔</w:t>
      </w:r>
    </w:p>
    <w:p>
      <w:pPr>
        <w:spacing w:line="480" w:lineRule="exact"/>
        <w:jc w:val="center"/>
        <w:rPr>
          <w:rFonts w:ascii="华文中宋" w:hAnsi="华文中宋" w:eastAsia="华文中宋"/>
          <w:sz w:val="30"/>
          <w:szCs w:val="30"/>
        </w:rPr>
      </w:pPr>
      <w:r>
        <w:rPr>
          <w:rFonts w:hint="eastAsia" w:ascii="方正小标宋_GBK" w:hAnsi="仿宋" w:eastAsia="方正小标宋_GBK"/>
          <w:sz w:val="40"/>
          <w:szCs w:val="40"/>
        </w:rPr>
        <w:t>射击亚锦赛青年组参赛运动员选拔办法</w:t>
      </w:r>
    </w:p>
    <w:p>
      <w:pPr>
        <w:spacing w:line="600" w:lineRule="exact"/>
        <w:ind w:firstLine="600" w:firstLineChars="200"/>
        <w:rPr>
          <w:rFonts w:hint="eastAsia" w:ascii="仿宋" w:hAnsi="仿宋" w:eastAsia="仿宋"/>
          <w:sz w:val="30"/>
          <w:szCs w:val="30"/>
        </w:rPr>
      </w:pP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为完成好2019年卡塔尔射击亚锦赛的参赛任务，进一步加强飞碟项目后备人才培养。根据国家体育总局《国家队运动员、教练员选拔与监督工作管理规定（试行）》（体竞字〔2014〕172号）的规定，参照射运中心《国家射击队、国家飞碟射击队运动员选拔、教练员选聘与监督工作实施细则（试行）》（射运字〔2015〕102号）的相关原则，特制定本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一、选拔项目</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（一）男子多向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（二）男子双向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（三）女子多向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（四）女子双向</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二、选拔资格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（一）根据《2019年国家飞碟队参加青年世界杯组队选拔办法》和选拔赛成绩，具备2019年青年世界杯参赛资格，已在国家飞碟射击队集训的青年组运动员。</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（二）在第二届青年运动会个人项目中，获得资格赛第一名的运动员和决赛第一名的运动员均具备选拔资格。如资格赛和决赛第一名为同一名运动员，名次不递补。</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（三）在国家飞碟射击队集训的青年组运动员不参加第二届青年运动会个人项目资格赛和决赛排名。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（四）所有参加选拔运动员均须通过国家飞碟射击队体能项目测试（具体测试方案附后）。</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三、选拔办法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（一）所有具备选拔资格的运动员必须按照国家队要求进行集训，不能跟队进行正常训练者将视为自动放弃选拔资格。</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（二）在2019年飞碟世锦赛青年组和德国青年杯比赛中，获得个人前3名的运动员将直接入选卡塔尔射击亚锦赛。其余参赛名额将通过在国家队组织的队内选拔产生。</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三）男女多向个人项目采用资格赛150靶（25靶一组）+采用决赛射击方式进行50靶，决赛中不进行淘汰；男女双向个人项目采用资格赛150靶（25靶一组）+采用决赛射击方式进行60靶，决赛中不进行淘汰；选拔分两天进行，第一天资格赛100靶，第二天资格赛50靶+决赛方式（50靶/60靶）。</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四、积分办法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（一）以靶数计算积分，每命中一靶计算一分。积分高者名次列前。</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（二）如积分相同，按决赛方式成绩高者，名次列前；如仍相同，按资格赛成绩高者，名次列前；如仍相同，采用同分决赛形式决定名次。</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五、录取办法</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以个人项目直接入选的运动员获得个人项目正编参赛资格，剩余正编参赛名额按照选拔赛名次高低补齐。</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六、国际射联、亚社联如发生设项、规则、报名人数限制等方面的变化，将根据变化情况对本办法进行修订和调整。</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七、如运动员发生违犯国家法律法规、严重违反国家队队规队纪或在比赛前患有严重伤病等特殊情况，将进行人员调整，按照选拔排名依次递补。</w:t>
      </w:r>
    </w:p>
    <w:p>
      <w:pPr>
        <w:spacing w:line="600" w:lineRule="exact"/>
        <w:ind w:firstLine="600" w:firstLineChars="200"/>
        <w:rPr>
          <w:rFonts w:hint="eastAsia" w:ascii="仿宋" w:hAnsi="仿宋" w:eastAsia="仿宋"/>
          <w:sz w:val="30"/>
          <w:szCs w:val="30"/>
        </w:rPr>
      </w:pPr>
      <w:r>
        <w:rPr>
          <w:rFonts w:hint="eastAsia" w:ascii="仿宋" w:hAnsi="仿宋" w:eastAsia="仿宋"/>
          <w:sz w:val="30"/>
          <w:szCs w:val="30"/>
        </w:rPr>
        <w:t>八、本办法解释权属国家体育总局射击射箭运动管理中心。</w:t>
      </w:r>
    </w:p>
    <w:p>
      <w:pPr>
        <w:spacing w:line="600" w:lineRule="exact"/>
        <w:ind w:firstLine="600" w:firstLineChars="200"/>
        <w:rPr>
          <w:rFonts w:hint="eastAsia" w:ascii="仿宋" w:hAnsi="仿宋" w:eastAsia="仿宋"/>
          <w:sz w:val="30"/>
          <w:szCs w:val="30"/>
        </w:rPr>
      </w:pPr>
    </w:p>
    <w:p>
      <w:pPr>
        <w:spacing w:line="600" w:lineRule="exact"/>
        <w:ind w:firstLine="600" w:firstLineChars="200"/>
        <w:rPr>
          <w:rFonts w:hint="eastAsia" w:ascii="仿宋" w:hAnsi="仿宋" w:eastAsia="仿宋"/>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00861"/>
    <w:rsid w:val="0D800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2019-08-22T10:23:00Z</dcterms:created>
  <dc:creator>❤️Chloe M</dc:creator>
  <cp:lastModifiedBy>❤️Chloe M</cp:lastModifiedBy>
  <dcterms:modified xsi:type="dcterms:W3CDTF">2019-08-22T10:23:35Z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