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44"/>
          <w:szCs w:val="44"/>
        </w:rPr>
      </w:pPr>
      <w:r>
        <w:rPr>
          <w:rFonts w:hint="eastAsia" w:ascii="黑体" w:hAnsi="黑体" w:eastAsia="黑体" w:cs="黑体"/>
          <w:sz w:val="44"/>
          <w:szCs w:val="44"/>
        </w:rPr>
        <w:t>附件</w:t>
      </w:r>
    </w:p>
    <w:p>
      <w:pPr>
        <w:jc w:val="center"/>
        <w:rPr>
          <w:rFonts w:ascii="方正小标宋_GBK" w:hAnsi="仿宋" w:eastAsia="方正小标宋_GBK" w:cs="宋体"/>
          <w:sz w:val="36"/>
          <w:szCs w:val="36"/>
        </w:rPr>
      </w:pPr>
      <w:r>
        <w:rPr>
          <w:rFonts w:hint="eastAsia" w:ascii="方正小标宋_GBK" w:hAnsi="仿宋" w:eastAsia="方正小标宋_GBK" w:cs="宋体"/>
          <w:sz w:val="36"/>
          <w:szCs w:val="36"/>
        </w:rPr>
        <w:t>国家射击队2019年亚洲射击锦标赛奥运个人项目</w:t>
      </w:r>
    </w:p>
    <w:p>
      <w:pPr>
        <w:jc w:val="center"/>
        <w:rPr>
          <w:rFonts w:ascii="方正小标宋_GBK" w:hAnsi="仿宋" w:eastAsia="方正小标宋_GBK" w:cs="宋体"/>
          <w:sz w:val="36"/>
          <w:szCs w:val="36"/>
        </w:rPr>
      </w:pPr>
      <w:r>
        <w:rPr>
          <w:rFonts w:hint="eastAsia" w:ascii="方正小标宋_GBK" w:hAnsi="仿宋" w:eastAsia="方正小标宋_GBK" w:cs="宋体"/>
          <w:sz w:val="36"/>
          <w:szCs w:val="36"/>
        </w:rPr>
        <w:t>参赛运动员选拔办法</w:t>
      </w:r>
    </w:p>
    <w:p>
      <w:pPr>
        <w:jc w:val="center"/>
        <w:rPr>
          <w:rFonts w:ascii="方正小标宋_GBK" w:hAnsi="仿宋" w:eastAsia="方正小标宋_GBK" w:cs="宋体"/>
          <w:sz w:val="36"/>
          <w:szCs w:val="36"/>
        </w:rPr>
      </w:pPr>
    </w:p>
    <w:p>
      <w:pPr>
        <w:ind w:firstLine="640" w:firstLineChars="200"/>
        <w:rPr>
          <w:rFonts w:ascii="仿宋" w:hAnsi="仿宋" w:eastAsia="仿宋"/>
          <w:sz w:val="32"/>
          <w:szCs w:val="32"/>
        </w:rPr>
      </w:pPr>
      <w:r>
        <w:rPr>
          <w:rFonts w:hint="eastAsia" w:ascii="仿宋" w:hAnsi="仿宋" w:eastAsia="仿宋"/>
          <w:sz w:val="32"/>
          <w:szCs w:val="32"/>
        </w:rPr>
        <w:t>为完成好2019年亚洲射击锦标赛参赛和夺取东京奥运会参赛席位的任务，</w:t>
      </w:r>
      <w:r>
        <w:rPr>
          <w:rFonts w:hint="eastAsia" w:ascii="仿宋_GB2312" w:hAnsi="微软雅黑" w:eastAsia="仿宋_GB2312"/>
          <w:color w:val="000000"/>
          <w:kern w:val="0"/>
          <w:sz w:val="32"/>
          <w:szCs w:val="32"/>
        </w:rPr>
        <w:t>根据国家体育总局《国家队运动员、教练员选拔与监督工作管理规定（试行）》（体竞字〔2014〕172号）的规定，</w:t>
      </w:r>
      <w:r>
        <w:rPr>
          <w:rFonts w:hint="eastAsia" w:ascii="仿宋" w:hAnsi="仿宋" w:eastAsia="仿宋"/>
          <w:sz w:val="32"/>
          <w:szCs w:val="32"/>
        </w:rPr>
        <w:t>制定本办法。</w:t>
      </w:r>
    </w:p>
    <w:p>
      <w:pPr>
        <w:ind w:firstLine="640" w:firstLineChars="200"/>
        <w:rPr>
          <w:rFonts w:ascii="仿宋_GB2312" w:hAnsi="微软雅黑" w:eastAsia="仿宋_GB2312"/>
          <w:color w:val="000000"/>
          <w:sz w:val="32"/>
          <w:szCs w:val="32"/>
        </w:rPr>
      </w:pPr>
      <w:r>
        <w:rPr>
          <w:rFonts w:hint="eastAsia" w:ascii="仿宋" w:hAnsi="仿宋" w:eastAsia="仿宋"/>
          <w:sz w:val="32"/>
          <w:szCs w:val="32"/>
        </w:rPr>
        <w:t>一、选拔项目</w:t>
      </w:r>
    </w:p>
    <w:p>
      <w:pPr>
        <w:pStyle w:val="2"/>
        <w:shd w:val="clear" w:color="auto" w:fill="FFFFFF"/>
        <w:spacing w:before="0" w:beforeAutospacing="0" w:after="0" w:afterAutospacing="0" w:line="450"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fldChar w:fldCharType="begin"/>
      </w:r>
      <w:r>
        <w:rPr>
          <w:rFonts w:hint="eastAsia" w:ascii="仿宋_GB2312" w:hAnsi="微软雅黑" w:eastAsia="仿宋_GB2312"/>
          <w:sz w:val="32"/>
          <w:szCs w:val="32"/>
        </w:rPr>
        <w:instrText xml:space="preserve">= 1 \* GB4</w:instrText>
      </w:r>
      <w:r>
        <w:rPr>
          <w:rFonts w:hint="eastAsia" w:ascii="仿宋_GB2312" w:hAnsi="微软雅黑" w:eastAsia="仿宋_GB2312"/>
          <w:sz w:val="32"/>
          <w:szCs w:val="32"/>
        </w:rPr>
        <w:fldChar w:fldCharType="separate"/>
      </w:r>
      <w:r>
        <w:rPr>
          <w:rFonts w:hint="eastAsia" w:ascii="仿宋_GB2312" w:hAnsi="微软雅黑" w:eastAsia="仿宋_GB2312"/>
          <w:sz w:val="32"/>
          <w:szCs w:val="32"/>
        </w:rPr>
        <w:t>㈠</w:t>
      </w:r>
      <w:r>
        <w:rPr>
          <w:rFonts w:hint="eastAsia" w:ascii="仿宋_GB2312" w:hAnsi="微软雅黑" w:eastAsia="仿宋_GB2312"/>
          <w:sz w:val="32"/>
          <w:szCs w:val="32"/>
        </w:rPr>
        <w:fldChar w:fldCharType="end"/>
      </w:r>
      <w:r>
        <w:rPr>
          <w:rFonts w:hint="eastAsia" w:ascii="仿宋_GB2312" w:hAnsi="微软雅黑" w:eastAsia="仿宋_GB2312"/>
          <w:sz w:val="32"/>
          <w:szCs w:val="32"/>
        </w:rPr>
        <w:t>男子10米气步枪</w:t>
      </w:r>
    </w:p>
    <w:p>
      <w:pPr>
        <w:pStyle w:val="2"/>
        <w:shd w:val="clear" w:color="auto" w:fill="FFFFFF"/>
        <w:spacing w:before="0" w:beforeAutospacing="0" w:after="0" w:afterAutospacing="0" w:line="450"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fldChar w:fldCharType="begin"/>
      </w:r>
      <w:r>
        <w:rPr>
          <w:rFonts w:hint="eastAsia" w:ascii="仿宋_GB2312" w:hAnsi="微软雅黑" w:eastAsia="仿宋_GB2312"/>
          <w:sz w:val="32"/>
          <w:szCs w:val="32"/>
        </w:rPr>
        <w:instrText xml:space="preserve">= 2 \* GB4</w:instrText>
      </w:r>
      <w:r>
        <w:rPr>
          <w:rFonts w:hint="eastAsia" w:ascii="仿宋_GB2312" w:hAnsi="微软雅黑" w:eastAsia="仿宋_GB2312"/>
          <w:sz w:val="32"/>
          <w:szCs w:val="32"/>
        </w:rPr>
        <w:fldChar w:fldCharType="separate"/>
      </w:r>
      <w:r>
        <w:rPr>
          <w:rFonts w:hint="eastAsia" w:ascii="仿宋_GB2312" w:hAnsi="微软雅黑" w:eastAsia="仿宋_GB2312"/>
          <w:sz w:val="32"/>
          <w:szCs w:val="32"/>
        </w:rPr>
        <w:t>㈡</w:t>
      </w:r>
      <w:r>
        <w:rPr>
          <w:rFonts w:hint="eastAsia" w:ascii="仿宋_GB2312" w:hAnsi="微软雅黑" w:eastAsia="仿宋_GB2312"/>
          <w:sz w:val="32"/>
          <w:szCs w:val="32"/>
        </w:rPr>
        <w:fldChar w:fldCharType="end"/>
      </w:r>
      <w:r>
        <w:rPr>
          <w:rFonts w:hint="eastAsia" w:ascii="仿宋_GB2312" w:hAnsi="微软雅黑" w:eastAsia="仿宋_GB2312"/>
          <w:sz w:val="32"/>
          <w:szCs w:val="32"/>
        </w:rPr>
        <w:t>男子50米步枪3种姿势</w:t>
      </w:r>
    </w:p>
    <w:p>
      <w:pPr>
        <w:pStyle w:val="2"/>
        <w:shd w:val="clear" w:color="auto" w:fill="FFFFFF"/>
        <w:spacing w:before="0" w:beforeAutospacing="0" w:after="0" w:afterAutospacing="0" w:line="450"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fldChar w:fldCharType="begin"/>
      </w:r>
      <w:r>
        <w:rPr>
          <w:rFonts w:hint="eastAsia" w:ascii="仿宋_GB2312" w:hAnsi="微软雅黑" w:eastAsia="仿宋_GB2312"/>
          <w:sz w:val="32"/>
          <w:szCs w:val="32"/>
        </w:rPr>
        <w:instrText xml:space="preserve">= 3 \* GB4</w:instrText>
      </w:r>
      <w:r>
        <w:rPr>
          <w:rFonts w:hint="eastAsia" w:ascii="仿宋_GB2312" w:hAnsi="微软雅黑" w:eastAsia="仿宋_GB2312"/>
          <w:sz w:val="32"/>
          <w:szCs w:val="32"/>
        </w:rPr>
        <w:fldChar w:fldCharType="separate"/>
      </w:r>
      <w:r>
        <w:rPr>
          <w:rFonts w:hint="eastAsia" w:ascii="仿宋_GB2312" w:hAnsi="微软雅黑" w:eastAsia="仿宋_GB2312"/>
          <w:sz w:val="32"/>
          <w:szCs w:val="32"/>
        </w:rPr>
        <w:t>㈢</w:t>
      </w:r>
      <w:r>
        <w:rPr>
          <w:rFonts w:hint="eastAsia" w:ascii="仿宋_GB2312" w:hAnsi="微软雅黑" w:eastAsia="仿宋_GB2312"/>
          <w:sz w:val="32"/>
          <w:szCs w:val="32"/>
        </w:rPr>
        <w:fldChar w:fldCharType="end"/>
      </w:r>
      <w:r>
        <w:rPr>
          <w:rFonts w:hint="eastAsia" w:ascii="仿宋_GB2312" w:hAnsi="微软雅黑" w:eastAsia="仿宋_GB2312"/>
          <w:sz w:val="32"/>
          <w:szCs w:val="32"/>
        </w:rPr>
        <w:t>男子10米气手枪</w:t>
      </w:r>
    </w:p>
    <w:p>
      <w:pPr>
        <w:pStyle w:val="2"/>
        <w:shd w:val="clear" w:color="auto" w:fill="FFFFFF"/>
        <w:spacing w:before="0" w:beforeAutospacing="0" w:after="0" w:afterAutospacing="0" w:line="450"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fldChar w:fldCharType="begin"/>
      </w:r>
      <w:r>
        <w:rPr>
          <w:rFonts w:hint="eastAsia" w:ascii="仿宋_GB2312" w:hAnsi="微软雅黑" w:eastAsia="仿宋_GB2312"/>
          <w:sz w:val="32"/>
          <w:szCs w:val="32"/>
        </w:rPr>
        <w:instrText xml:space="preserve">= 4 \* GB4</w:instrText>
      </w:r>
      <w:r>
        <w:rPr>
          <w:rFonts w:hint="eastAsia" w:ascii="仿宋_GB2312" w:hAnsi="微软雅黑" w:eastAsia="仿宋_GB2312"/>
          <w:sz w:val="32"/>
          <w:szCs w:val="32"/>
        </w:rPr>
        <w:fldChar w:fldCharType="separate"/>
      </w:r>
      <w:r>
        <w:rPr>
          <w:rFonts w:hint="eastAsia" w:ascii="仿宋_GB2312" w:hAnsi="微软雅黑" w:eastAsia="仿宋_GB2312"/>
          <w:sz w:val="32"/>
          <w:szCs w:val="32"/>
        </w:rPr>
        <w:t>㈣</w:t>
      </w:r>
      <w:r>
        <w:rPr>
          <w:rFonts w:hint="eastAsia" w:ascii="仿宋_GB2312" w:hAnsi="微软雅黑" w:eastAsia="仿宋_GB2312"/>
          <w:sz w:val="32"/>
          <w:szCs w:val="32"/>
        </w:rPr>
        <w:fldChar w:fldCharType="end"/>
      </w:r>
      <w:r>
        <w:rPr>
          <w:rFonts w:hint="eastAsia" w:ascii="仿宋_GB2312" w:hAnsi="微软雅黑" w:eastAsia="仿宋_GB2312"/>
          <w:sz w:val="32"/>
          <w:szCs w:val="32"/>
        </w:rPr>
        <w:t>男子25米手枪速射</w:t>
      </w:r>
    </w:p>
    <w:p>
      <w:pPr>
        <w:pStyle w:val="2"/>
        <w:shd w:val="clear" w:color="auto" w:fill="FFFFFF"/>
        <w:spacing w:before="0" w:beforeAutospacing="0" w:after="0" w:afterAutospacing="0" w:line="450"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fldChar w:fldCharType="begin"/>
      </w:r>
      <w:r>
        <w:rPr>
          <w:rFonts w:hint="eastAsia" w:ascii="仿宋_GB2312" w:hAnsi="微软雅黑" w:eastAsia="仿宋_GB2312"/>
          <w:sz w:val="32"/>
          <w:szCs w:val="32"/>
        </w:rPr>
        <w:instrText xml:space="preserve">= 5 \* GB4</w:instrText>
      </w:r>
      <w:r>
        <w:rPr>
          <w:rFonts w:hint="eastAsia" w:ascii="仿宋_GB2312" w:hAnsi="微软雅黑" w:eastAsia="仿宋_GB2312"/>
          <w:sz w:val="32"/>
          <w:szCs w:val="32"/>
        </w:rPr>
        <w:fldChar w:fldCharType="separate"/>
      </w:r>
      <w:r>
        <w:rPr>
          <w:rFonts w:hint="eastAsia" w:ascii="仿宋_GB2312" w:hAnsi="微软雅黑" w:eastAsia="仿宋_GB2312"/>
          <w:sz w:val="32"/>
          <w:szCs w:val="32"/>
        </w:rPr>
        <w:t>㈤</w:t>
      </w:r>
      <w:r>
        <w:rPr>
          <w:rFonts w:hint="eastAsia" w:ascii="仿宋_GB2312" w:hAnsi="微软雅黑" w:eastAsia="仿宋_GB2312"/>
          <w:sz w:val="32"/>
          <w:szCs w:val="32"/>
        </w:rPr>
        <w:fldChar w:fldCharType="end"/>
      </w:r>
      <w:r>
        <w:rPr>
          <w:rFonts w:hint="eastAsia" w:ascii="仿宋_GB2312" w:hAnsi="微软雅黑" w:eastAsia="仿宋_GB2312"/>
          <w:sz w:val="32"/>
          <w:szCs w:val="32"/>
        </w:rPr>
        <w:t>女子10米气步枪</w:t>
      </w:r>
    </w:p>
    <w:p>
      <w:pPr>
        <w:pStyle w:val="2"/>
        <w:shd w:val="clear" w:color="auto" w:fill="FFFFFF"/>
        <w:spacing w:before="0" w:beforeAutospacing="0" w:after="0" w:afterAutospacing="0" w:line="450"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fldChar w:fldCharType="begin"/>
      </w:r>
      <w:r>
        <w:rPr>
          <w:rFonts w:hint="eastAsia" w:ascii="仿宋_GB2312" w:hAnsi="微软雅黑" w:eastAsia="仿宋_GB2312"/>
          <w:sz w:val="32"/>
          <w:szCs w:val="32"/>
        </w:rPr>
        <w:instrText xml:space="preserve">= 6 \* GB4</w:instrText>
      </w:r>
      <w:r>
        <w:rPr>
          <w:rFonts w:hint="eastAsia" w:ascii="仿宋_GB2312" w:hAnsi="微软雅黑" w:eastAsia="仿宋_GB2312"/>
          <w:sz w:val="32"/>
          <w:szCs w:val="32"/>
        </w:rPr>
        <w:fldChar w:fldCharType="separate"/>
      </w:r>
      <w:r>
        <w:rPr>
          <w:rFonts w:hint="eastAsia" w:ascii="仿宋_GB2312" w:hAnsi="微软雅黑" w:eastAsia="仿宋_GB2312"/>
          <w:sz w:val="32"/>
          <w:szCs w:val="32"/>
        </w:rPr>
        <w:t>㈥</w:t>
      </w:r>
      <w:r>
        <w:rPr>
          <w:rFonts w:hint="eastAsia" w:ascii="仿宋_GB2312" w:hAnsi="微软雅黑" w:eastAsia="仿宋_GB2312"/>
          <w:sz w:val="32"/>
          <w:szCs w:val="32"/>
        </w:rPr>
        <w:fldChar w:fldCharType="end"/>
      </w:r>
      <w:r>
        <w:rPr>
          <w:rFonts w:hint="eastAsia" w:ascii="仿宋_GB2312" w:hAnsi="微软雅黑" w:eastAsia="仿宋_GB2312"/>
          <w:sz w:val="32"/>
          <w:szCs w:val="32"/>
        </w:rPr>
        <w:t>女子50米步枪3种姿势</w:t>
      </w:r>
    </w:p>
    <w:p>
      <w:pPr>
        <w:pStyle w:val="2"/>
        <w:shd w:val="clear" w:color="auto" w:fill="FFFFFF"/>
        <w:spacing w:before="0" w:beforeAutospacing="0" w:after="0" w:afterAutospacing="0" w:line="450"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fldChar w:fldCharType="begin"/>
      </w:r>
      <w:r>
        <w:rPr>
          <w:rFonts w:hint="eastAsia" w:ascii="仿宋_GB2312" w:hAnsi="微软雅黑" w:eastAsia="仿宋_GB2312"/>
          <w:sz w:val="32"/>
          <w:szCs w:val="32"/>
        </w:rPr>
        <w:instrText xml:space="preserve">= 7 \* GB4</w:instrText>
      </w:r>
      <w:r>
        <w:rPr>
          <w:rFonts w:hint="eastAsia" w:ascii="仿宋_GB2312" w:hAnsi="微软雅黑" w:eastAsia="仿宋_GB2312"/>
          <w:sz w:val="32"/>
          <w:szCs w:val="32"/>
        </w:rPr>
        <w:fldChar w:fldCharType="separate"/>
      </w:r>
      <w:r>
        <w:rPr>
          <w:rFonts w:hint="eastAsia" w:ascii="仿宋_GB2312" w:hAnsi="微软雅黑" w:eastAsia="仿宋_GB2312"/>
          <w:sz w:val="32"/>
          <w:szCs w:val="32"/>
        </w:rPr>
        <w:t>㈦</w:t>
      </w:r>
      <w:r>
        <w:rPr>
          <w:rFonts w:hint="eastAsia" w:ascii="仿宋_GB2312" w:hAnsi="微软雅黑" w:eastAsia="仿宋_GB2312"/>
          <w:sz w:val="32"/>
          <w:szCs w:val="32"/>
        </w:rPr>
        <w:fldChar w:fldCharType="end"/>
      </w:r>
      <w:r>
        <w:rPr>
          <w:rFonts w:hint="eastAsia" w:ascii="仿宋_GB2312" w:hAnsi="微软雅黑" w:eastAsia="仿宋_GB2312"/>
          <w:sz w:val="32"/>
          <w:szCs w:val="32"/>
        </w:rPr>
        <w:t>女子10米气手枪</w:t>
      </w:r>
    </w:p>
    <w:p>
      <w:pPr>
        <w:pStyle w:val="2"/>
        <w:shd w:val="clear" w:color="auto" w:fill="FFFFFF"/>
        <w:spacing w:before="0" w:beforeAutospacing="0" w:after="0" w:afterAutospacing="0" w:line="450"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fldChar w:fldCharType="begin"/>
      </w:r>
      <w:r>
        <w:rPr>
          <w:rFonts w:hint="eastAsia" w:ascii="仿宋_GB2312" w:hAnsi="微软雅黑" w:eastAsia="仿宋_GB2312"/>
          <w:sz w:val="32"/>
          <w:szCs w:val="32"/>
        </w:rPr>
        <w:instrText xml:space="preserve">= 8 \* GB4</w:instrText>
      </w:r>
      <w:r>
        <w:rPr>
          <w:rFonts w:hint="eastAsia" w:ascii="仿宋_GB2312" w:hAnsi="微软雅黑" w:eastAsia="仿宋_GB2312"/>
          <w:sz w:val="32"/>
          <w:szCs w:val="32"/>
        </w:rPr>
        <w:fldChar w:fldCharType="separate"/>
      </w:r>
      <w:r>
        <w:rPr>
          <w:rFonts w:hint="eastAsia" w:ascii="仿宋_GB2312" w:hAnsi="微软雅黑" w:eastAsia="仿宋_GB2312"/>
          <w:sz w:val="32"/>
          <w:szCs w:val="32"/>
        </w:rPr>
        <w:t>㈧</w:t>
      </w:r>
      <w:r>
        <w:rPr>
          <w:rFonts w:hint="eastAsia" w:ascii="仿宋_GB2312" w:hAnsi="微软雅黑" w:eastAsia="仿宋_GB2312"/>
          <w:sz w:val="32"/>
          <w:szCs w:val="32"/>
        </w:rPr>
        <w:fldChar w:fldCharType="end"/>
      </w:r>
      <w:r>
        <w:rPr>
          <w:rFonts w:hint="eastAsia" w:ascii="仿宋_GB2312" w:hAnsi="微软雅黑" w:eastAsia="仿宋_GB2312"/>
          <w:sz w:val="32"/>
          <w:szCs w:val="32"/>
        </w:rPr>
        <w:t>女子25米手枪</w:t>
      </w:r>
    </w:p>
    <w:p>
      <w:pPr>
        <w:ind w:firstLine="640" w:firstLineChars="200"/>
        <w:rPr>
          <w:rFonts w:ascii="仿宋" w:hAnsi="仿宋" w:eastAsia="仿宋"/>
          <w:sz w:val="32"/>
          <w:szCs w:val="32"/>
        </w:rPr>
      </w:pPr>
      <w:r>
        <w:rPr>
          <w:rFonts w:hint="eastAsia" w:ascii="仿宋" w:hAnsi="仿宋" w:eastAsia="仿宋"/>
          <w:sz w:val="32"/>
          <w:szCs w:val="32"/>
        </w:rPr>
        <w:t>二、个人项目</w:t>
      </w:r>
      <w:r>
        <w:rPr>
          <w:rFonts w:hint="eastAsia" w:ascii="仿宋_GB2312" w:hAnsi="微软雅黑" w:eastAsia="仿宋_GB2312"/>
          <w:color w:val="000000"/>
          <w:sz w:val="32"/>
          <w:szCs w:val="32"/>
        </w:rPr>
        <w:t>运动员</w:t>
      </w:r>
      <w:r>
        <w:rPr>
          <w:rFonts w:hint="eastAsia" w:ascii="仿宋" w:hAnsi="仿宋" w:eastAsia="仿宋"/>
          <w:sz w:val="32"/>
          <w:szCs w:val="32"/>
        </w:rPr>
        <w:t>选拔办法</w:t>
      </w:r>
    </w:p>
    <w:p>
      <w:pPr>
        <w:ind w:firstLine="640" w:firstLineChars="200"/>
        <w:rPr>
          <w:rFonts w:ascii="仿宋" w:hAnsi="仿宋" w:eastAsia="仿宋"/>
          <w:sz w:val="32"/>
          <w:szCs w:val="32"/>
        </w:rPr>
      </w:pPr>
      <w:r>
        <w:rPr>
          <w:rFonts w:hint="eastAsia" w:ascii="仿宋_GB2312" w:hAnsi="微软雅黑" w:eastAsia="仿宋_GB2312"/>
          <w:sz w:val="32"/>
          <w:szCs w:val="32"/>
        </w:rPr>
        <w:fldChar w:fldCharType="begin"/>
      </w:r>
      <w:r>
        <w:rPr>
          <w:rFonts w:hint="eastAsia" w:ascii="仿宋_GB2312" w:hAnsi="微软雅黑" w:eastAsia="仿宋_GB2312"/>
          <w:sz w:val="32"/>
          <w:szCs w:val="32"/>
        </w:rPr>
        <w:instrText xml:space="preserve">= 1 \* GB4</w:instrText>
      </w:r>
      <w:r>
        <w:rPr>
          <w:rFonts w:hint="eastAsia" w:ascii="仿宋_GB2312" w:hAnsi="微软雅黑" w:eastAsia="仿宋_GB2312"/>
          <w:sz w:val="32"/>
          <w:szCs w:val="32"/>
        </w:rPr>
        <w:fldChar w:fldCharType="separate"/>
      </w:r>
      <w:r>
        <w:rPr>
          <w:rFonts w:hint="eastAsia" w:ascii="仿宋_GB2312" w:hAnsi="微软雅黑" w:eastAsia="仿宋_GB2312"/>
          <w:sz w:val="32"/>
          <w:szCs w:val="32"/>
        </w:rPr>
        <w:t>㈠</w:t>
      </w:r>
      <w:r>
        <w:rPr>
          <w:rFonts w:hint="eastAsia" w:ascii="仿宋_GB2312" w:hAnsi="微软雅黑" w:eastAsia="仿宋_GB2312"/>
          <w:sz w:val="32"/>
          <w:szCs w:val="32"/>
        </w:rPr>
        <w:fldChar w:fldCharType="end"/>
      </w:r>
      <w:r>
        <w:rPr>
          <w:rFonts w:hint="eastAsia" w:ascii="仿宋_GB2312" w:hAnsi="微软雅黑" w:eastAsia="仿宋_GB2312"/>
          <w:sz w:val="32"/>
          <w:szCs w:val="32"/>
        </w:rPr>
        <w:t>已获得</w:t>
      </w:r>
      <w:r>
        <w:rPr>
          <w:rFonts w:hint="eastAsia" w:ascii="仿宋" w:hAnsi="仿宋" w:eastAsia="仿宋"/>
          <w:sz w:val="32"/>
          <w:szCs w:val="32"/>
        </w:rPr>
        <w:t>东京奥运会满额参赛席位的项目，按照2019年巴西世界杯结束后确定奥运会初步队伍名单时的各个项目排名，前3名正编参赛。MQS参赛名额根据初步队伍运动员获得MQS的需要确定参赛人选，如均已获得MQS，则由第4、5名参加MQS比赛。</w:t>
      </w:r>
    </w:p>
    <w:p>
      <w:pPr>
        <w:ind w:firstLine="640" w:firstLineChars="200"/>
        <w:rPr>
          <w:rFonts w:ascii="仿宋" w:hAnsi="仿宋" w:eastAsia="仿宋"/>
          <w:sz w:val="32"/>
          <w:szCs w:val="32"/>
        </w:rPr>
      </w:pPr>
      <w:r>
        <w:rPr>
          <w:rFonts w:hint="eastAsia" w:ascii="仿宋_GB2312" w:hAnsi="微软雅黑" w:eastAsia="仿宋_GB2312"/>
          <w:sz w:val="32"/>
          <w:szCs w:val="32"/>
        </w:rPr>
        <w:fldChar w:fldCharType="begin"/>
      </w:r>
      <w:r>
        <w:rPr>
          <w:rFonts w:hint="eastAsia" w:ascii="仿宋_GB2312" w:hAnsi="微软雅黑" w:eastAsia="仿宋_GB2312"/>
          <w:sz w:val="32"/>
          <w:szCs w:val="32"/>
        </w:rPr>
        <w:instrText xml:space="preserve">= 2 \* GB4</w:instrText>
      </w:r>
      <w:r>
        <w:rPr>
          <w:rFonts w:hint="eastAsia" w:ascii="仿宋_GB2312" w:hAnsi="微软雅黑" w:eastAsia="仿宋_GB2312"/>
          <w:sz w:val="32"/>
          <w:szCs w:val="32"/>
        </w:rPr>
        <w:fldChar w:fldCharType="separate"/>
      </w:r>
      <w:r>
        <w:rPr>
          <w:rFonts w:hint="eastAsia" w:ascii="仿宋_GB2312" w:hAnsi="微软雅黑" w:eastAsia="仿宋_GB2312"/>
          <w:sz w:val="32"/>
          <w:szCs w:val="32"/>
        </w:rPr>
        <w:t>㈡</w:t>
      </w:r>
      <w:r>
        <w:rPr>
          <w:rFonts w:hint="eastAsia" w:ascii="仿宋_GB2312" w:hAnsi="微软雅黑" w:eastAsia="仿宋_GB2312"/>
          <w:sz w:val="32"/>
          <w:szCs w:val="32"/>
        </w:rPr>
        <w:fldChar w:fldCharType="end"/>
      </w:r>
      <w:r>
        <w:rPr>
          <w:rFonts w:hint="eastAsia" w:ascii="仿宋" w:hAnsi="仿宋" w:eastAsia="仿宋"/>
          <w:sz w:val="32"/>
          <w:szCs w:val="32"/>
        </w:rPr>
        <w:t>未获得东京奥运会满额参赛席位的项目，在未获得过东京奥运会个人参赛席位的初步队伍运动员中，按照2019年巴西世界杯结束后确定奥运会初步队伍名单时的各个项目排名，前3名正编参赛。MQS参赛名额根据初步队伍运动员获得MQS的需要确定参赛人选，如均已获得MQS，则在剩余运动员中，按照2019年巴西世界杯结束后确定奥运会初步队伍名单时的各个项目排名择优录取。</w:t>
      </w:r>
    </w:p>
    <w:p>
      <w:pPr>
        <w:ind w:firstLine="640" w:firstLineChars="200"/>
        <w:rPr>
          <w:rFonts w:ascii="仿宋_GB2312" w:hAnsi="微软雅黑" w:eastAsia="仿宋_GB2312"/>
          <w:color w:val="000000"/>
          <w:sz w:val="32"/>
          <w:szCs w:val="32"/>
        </w:rPr>
      </w:pPr>
      <w:r>
        <w:rPr>
          <w:rFonts w:hint="eastAsia" w:ascii="仿宋" w:hAnsi="仿宋" w:eastAsia="仿宋"/>
          <w:sz w:val="32"/>
          <w:szCs w:val="32"/>
        </w:rPr>
        <w:t>三、</w:t>
      </w:r>
      <w:r>
        <w:rPr>
          <w:rFonts w:hint="eastAsia" w:ascii="仿宋_GB2312" w:hAnsi="微软雅黑" w:eastAsia="仿宋_GB2312"/>
          <w:color w:val="000000"/>
          <w:sz w:val="32"/>
          <w:szCs w:val="32"/>
        </w:rPr>
        <w:t>混团项目参赛运动员选拔办法另行制定。</w:t>
      </w:r>
    </w:p>
    <w:p>
      <w:pPr>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四、为加强运动队管理及对入选运动员进行综合性考察，所有入选的运动员必须按照国家队要求进行集训，不能跟队进行正常训练者将视为自动放弃国家队运动员资格。</w:t>
      </w:r>
    </w:p>
    <w:p>
      <w:pPr>
        <w:pStyle w:val="2"/>
        <w:shd w:val="clear" w:color="auto" w:fill="FFFFFF"/>
        <w:spacing w:before="0" w:beforeAutospacing="0" w:after="0" w:afterAutospacing="0" w:line="450" w:lineRule="atLeas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五、亚射联和国际射联如发生设项、规则、报名人数限制等方面的变化，将根据变化情况对本办法进行修订和调整。</w:t>
      </w:r>
    </w:p>
    <w:p>
      <w:pPr>
        <w:pStyle w:val="2"/>
        <w:shd w:val="clear" w:color="auto" w:fill="FFFFFF"/>
        <w:spacing w:before="0" w:beforeAutospacing="0" w:after="0" w:afterAutospacing="0" w:line="450" w:lineRule="atLeas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六、如运动员发生违犯国家法律法规、严重违反国家队队规队纪或在比赛前患有严重伤病等特殊情况，将进行人员调整，按照选拔排名依次递补。</w:t>
      </w:r>
    </w:p>
    <w:p>
      <w:pPr>
        <w:pStyle w:val="2"/>
        <w:shd w:val="clear" w:color="auto" w:fill="FFFFFF"/>
        <w:spacing w:before="0" w:beforeAutospacing="0" w:after="0" w:afterAutospacing="0" w:line="450" w:lineRule="atLeas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七、本选拔办法解释权属国家体育总局射击射箭运动管理中心。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8D5C55"/>
    <w:rsid w:val="518D5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2019-08-08T00:32:00Z</dcterms:created>
  <dc:creator>❤️Chloe M</dc:creator>
  <cp:lastModifiedBy>❤️Chloe M</cp:lastModifiedBy>
  <dcterms:modified xsi:type="dcterms:W3CDTF">2019-08-08T00:32:24Z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