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C1CF8" w14:textId="180258FA" w:rsidR="00E05F3C" w:rsidRDefault="00E05F3C">
      <w:r>
        <w:rPr>
          <w:noProof/>
        </w:rPr>
        <w:drawing>
          <wp:inline distT="0" distB="0" distL="0" distR="0" wp14:anchorId="7B27F74B" wp14:editId="46ADE3A0">
            <wp:extent cx="5941060" cy="802640"/>
            <wp:effectExtent l="0" t="0" r="2540" b="0"/>
            <wp:docPr id="1" name="Picture 1" descr="C:\Users\User\Pictures\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FC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802640"/>
                    </a:xfrm>
                    <a:prstGeom prst="rect">
                      <a:avLst/>
                    </a:prstGeom>
                    <a:noFill/>
                    <a:ln>
                      <a:noFill/>
                    </a:ln>
                  </pic:spPr>
                </pic:pic>
              </a:graphicData>
            </a:graphic>
          </wp:inline>
        </w:drawing>
      </w:r>
    </w:p>
    <w:p w14:paraId="3780303C" w14:textId="77777777" w:rsidR="00E05F3C" w:rsidRDefault="00E05F3C"/>
    <w:p w14:paraId="4748BB06" w14:textId="77777777" w:rsidR="00887F76" w:rsidRDefault="00EB7289">
      <w:r>
        <w:t>August 1, 2019</w:t>
      </w:r>
    </w:p>
    <w:p w14:paraId="4C3BA7D3" w14:textId="77777777" w:rsidR="00EB7289" w:rsidRDefault="00EB7289"/>
    <w:p w14:paraId="27A230E8" w14:textId="77777777" w:rsidR="00EB7289" w:rsidRDefault="00EB7289">
      <w:pPr>
        <w:rPr>
          <w:b/>
        </w:rPr>
      </w:pPr>
      <w:r>
        <w:rPr>
          <w:b/>
        </w:rPr>
        <w:t>TO ALL FENCING FEDERATIONS IN ASIA and OCEANIA</w:t>
      </w:r>
    </w:p>
    <w:p w14:paraId="143AF34D" w14:textId="77777777" w:rsidR="00EB7289" w:rsidRDefault="00EB7289">
      <w:pPr>
        <w:rPr>
          <w:b/>
        </w:rPr>
      </w:pPr>
    </w:p>
    <w:p w14:paraId="34947B3C" w14:textId="77777777" w:rsidR="00EB7289" w:rsidRDefault="00EB7289">
      <w:pPr>
        <w:rPr>
          <w:b/>
          <w:u w:val="single"/>
        </w:rPr>
      </w:pPr>
      <w:r>
        <w:tab/>
      </w:r>
      <w:r>
        <w:rPr>
          <w:u w:val="single"/>
        </w:rPr>
        <w:t>Subject:</w:t>
      </w:r>
      <w:r>
        <w:rPr>
          <w:u w:val="single"/>
        </w:rPr>
        <w:tab/>
      </w:r>
      <w:r>
        <w:rPr>
          <w:b/>
          <w:u w:val="single"/>
        </w:rPr>
        <w:t>FIE REFEREES EXAM in Bangkok, Thailand</w:t>
      </w:r>
    </w:p>
    <w:p w14:paraId="3F48715B" w14:textId="77777777" w:rsidR="00EB7289" w:rsidRDefault="00EB7289">
      <w:pPr>
        <w:rPr>
          <w:b/>
          <w:u w:val="single"/>
        </w:rPr>
      </w:pPr>
    </w:p>
    <w:p w14:paraId="22472268" w14:textId="77777777" w:rsidR="007D6043" w:rsidRDefault="007D6043">
      <w:pPr>
        <w:rPr>
          <w:b/>
          <w:u w:val="single"/>
        </w:rPr>
      </w:pPr>
    </w:p>
    <w:p w14:paraId="5931919D" w14:textId="77777777" w:rsidR="00EB7289" w:rsidRDefault="00EB7289">
      <w:r>
        <w:t>Dear Mr</w:t>
      </w:r>
      <w:proofErr w:type="gramStart"/>
      <w:r>
        <w:t>./</w:t>
      </w:r>
      <w:proofErr w:type="gramEnd"/>
      <w:r>
        <w:t>Ms. Presidents,</w:t>
      </w:r>
    </w:p>
    <w:p w14:paraId="5DAC20E8" w14:textId="77777777" w:rsidR="00EB7289" w:rsidRDefault="00EB7289"/>
    <w:p w14:paraId="2F773B33" w14:textId="12AE16AE" w:rsidR="00EB7289" w:rsidRDefault="00EB7289" w:rsidP="00EB7289">
      <w:pPr>
        <w:jc w:val="both"/>
      </w:pPr>
      <w:r>
        <w:tab/>
        <w:t>We</w:t>
      </w:r>
      <w:r w:rsidR="00EF0E3B">
        <w:t xml:space="preserve"> are pleased to announce that an</w:t>
      </w:r>
      <w:r>
        <w:t xml:space="preserve"> FIE Referees Exam will be held in Bangkok Thailand from October 20 to 24, 2019.  This exam will follow the new policy of the FIE in conducting a more thorough examination of referee candidates wanting to have a </w:t>
      </w:r>
      <w:r w:rsidR="00EF0E3B">
        <w:t>“</w:t>
      </w:r>
      <w:r w:rsidRPr="00EB7289">
        <w:rPr>
          <w:b/>
        </w:rPr>
        <w:t>B</w:t>
      </w:r>
      <w:r w:rsidR="00EF0E3B">
        <w:rPr>
          <w:b/>
        </w:rPr>
        <w:t>”</w:t>
      </w:r>
      <w:r>
        <w:t xml:space="preserve"> License.  The exam will be conducted by six selected members of the FIE Referees’ Commission.  It will be open only to eligible referees with </w:t>
      </w:r>
      <w:r w:rsidRPr="00EB7289">
        <w:rPr>
          <w:u w:val="single"/>
        </w:rPr>
        <w:t xml:space="preserve">FCA </w:t>
      </w:r>
      <w:r w:rsidR="00EF0E3B">
        <w:rPr>
          <w:u w:val="single"/>
        </w:rPr>
        <w:t>“</w:t>
      </w:r>
      <w:r w:rsidRPr="00EB7289">
        <w:rPr>
          <w:b/>
          <w:u w:val="single"/>
        </w:rPr>
        <w:t>C</w:t>
      </w:r>
      <w:r w:rsidR="00EF0E3B">
        <w:rPr>
          <w:b/>
          <w:u w:val="single"/>
        </w:rPr>
        <w:t>”</w:t>
      </w:r>
      <w:r w:rsidRPr="00EB7289">
        <w:rPr>
          <w:u w:val="single"/>
        </w:rPr>
        <w:t xml:space="preserve"> license</w:t>
      </w:r>
      <w:r>
        <w:t xml:space="preserve"> coming from Asia and Oceania.</w:t>
      </w:r>
    </w:p>
    <w:p w14:paraId="0C26E1FB" w14:textId="77777777" w:rsidR="00EB7289" w:rsidRDefault="00EB7289" w:rsidP="00EB7289">
      <w:pPr>
        <w:jc w:val="both"/>
      </w:pPr>
    </w:p>
    <w:p w14:paraId="4AB8147A" w14:textId="77777777" w:rsidR="00EB7289" w:rsidRDefault="00EB7289" w:rsidP="00EB7289">
      <w:pPr>
        <w:jc w:val="both"/>
      </w:pPr>
      <w:r>
        <w:tab/>
        <w:t>The conditions for this exam are as follows:</w:t>
      </w:r>
    </w:p>
    <w:p w14:paraId="12F6724D" w14:textId="77777777" w:rsidR="00EB7289" w:rsidRDefault="00EB7289" w:rsidP="00EB7289">
      <w:pPr>
        <w:jc w:val="both"/>
      </w:pPr>
    </w:p>
    <w:p w14:paraId="138BAF9E" w14:textId="77777777" w:rsidR="00EB7289" w:rsidRDefault="00EB7289" w:rsidP="00EB7289">
      <w:pPr>
        <w:pStyle w:val="ListParagraph"/>
        <w:numPr>
          <w:ilvl w:val="0"/>
          <w:numId w:val="1"/>
        </w:numPr>
        <w:jc w:val="both"/>
      </w:pPr>
      <w:r>
        <w:t>The exam will consist of 3 parts (theoretical examination, video analysis and practical examination.  Only candidates who passed the theoretical examination and the video analysis test will be allowed to continue with the practical examination.  The following schedule are as follows:</w:t>
      </w:r>
    </w:p>
    <w:p w14:paraId="70DD0A5A" w14:textId="77777777" w:rsidR="00EB7289" w:rsidRDefault="00EB7289" w:rsidP="00EB7289">
      <w:pPr>
        <w:pStyle w:val="ListParagraph"/>
        <w:ind w:left="1440"/>
        <w:jc w:val="both"/>
      </w:pPr>
    </w:p>
    <w:p w14:paraId="57BAEF5C" w14:textId="63C59356" w:rsidR="00ED5090" w:rsidRDefault="00EB7289" w:rsidP="00EB7289">
      <w:pPr>
        <w:pStyle w:val="ListParagraph"/>
        <w:ind w:left="1440"/>
        <w:jc w:val="both"/>
      </w:pPr>
      <w:r>
        <w:t>20 October 2019</w:t>
      </w:r>
      <w:r>
        <w:tab/>
      </w:r>
      <w:r w:rsidR="00EF0E3B">
        <w:t xml:space="preserve">09:00 </w:t>
      </w:r>
      <w:r w:rsidR="00EF0E3B">
        <w:tab/>
      </w:r>
      <w:r>
        <w:t>Theoret</w:t>
      </w:r>
      <w:r w:rsidR="00ED5090">
        <w:t>ical examination</w:t>
      </w:r>
      <w:r w:rsidR="00ED5090">
        <w:tab/>
      </w:r>
      <w:r w:rsidR="00ED5090">
        <w:tab/>
      </w:r>
      <w:r w:rsidR="00ED5090">
        <w:tab/>
        <w:t>SABER</w:t>
      </w:r>
    </w:p>
    <w:p w14:paraId="6AE3033F" w14:textId="16D84701" w:rsidR="00EB7289" w:rsidRDefault="00ED5090" w:rsidP="00ED5090">
      <w:pPr>
        <w:pStyle w:val="ListParagraph"/>
        <w:ind w:left="2880" w:firstLine="720"/>
        <w:jc w:val="both"/>
      </w:pPr>
      <w:r>
        <w:t>11:00</w:t>
      </w:r>
      <w:r>
        <w:tab/>
        <w:t>Video refereeing examination</w:t>
      </w:r>
      <w:r>
        <w:tab/>
      </w:r>
      <w:r>
        <w:tab/>
      </w:r>
      <w:r w:rsidR="00EB7289">
        <w:t>SABER</w:t>
      </w:r>
    </w:p>
    <w:p w14:paraId="22007F1A" w14:textId="77777777" w:rsidR="00EB7289" w:rsidRDefault="00EB7289" w:rsidP="00EB7289">
      <w:pPr>
        <w:pStyle w:val="ListParagraph"/>
        <w:ind w:left="1440"/>
        <w:jc w:val="both"/>
      </w:pPr>
    </w:p>
    <w:p w14:paraId="2932A7DE" w14:textId="16A8489F" w:rsidR="00ED5090" w:rsidRDefault="00EB7289" w:rsidP="00EB7289">
      <w:pPr>
        <w:pStyle w:val="ListParagraph"/>
        <w:ind w:left="1440"/>
        <w:jc w:val="both"/>
      </w:pPr>
      <w:r>
        <w:t>21 October 2019</w:t>
      </w:r>
      <w:r>
        <w:tab/>
      </w:r>
      <w:r w:rsidR="00EF0E3B">
        <w:t xml:space="preserve">09:00 </w:t>
      </w:r>
      <w:r w:rsidR="00EF0E3B">
        <w:tab/>
      </w:r>
      <w:r w:rsidR="00ED5090">
        <w:t>Theoretical examination</w:t>
      </w:r>
      <w:r w:rsidR="00ED5090">
        <w:tab/>
      </w:r>
      <w:r w:rsidR="00ED5090">
        <w:tab/>
      </w:r>
      <w:r w:rsidR="00ED5090">
        <w:tab/>
        <w:t>FOIL</w:t>
      </w:r>
    </w:p>
    <w:p w14:paraId="0818BBA0" w14:textId="2EFBDD87" w:rsidR="00EB7289" w:rsidRDefault="00ED5090" w:rsidP="00ED5090">
      <w:pPr>
        <w:pStyle w:val="ListParagraph"/>
        <w:ind w:left="2880" w:firstLine="720"/>
        <w:jc w:val="both"/>
      </w:pPr>
      <w:r>
        <w:t>11:00</w:t>
      </w:r>
      <w:r>
        <w:tab/>
        <w:t>Video refereeing examination</w:t>
      </w:r>
      <w:r>
        <w:tab/>
      </w:r>
      <w:r>
        <w:tab/>
      </w:r>
      <w:r w:rsidR="00EB7289">
        <w:t>FOIL</w:t>
      </w:r>
    </w:p>
    <w:p w14:paraId="37E29EED" w14:textId="7B1BF4DD" w:rsidR="00EB7289" w:rsidRDefault="00EB7289" w:rsidP="00EB7289">
      <w:pPr>
        <w:pStyle w:val="ListParagraph"/>
        <w:ind w:left="1440"/>
        <w:jc w:val="both"/>
      </w:pPr>
      <w:r>
        <w:tab/>
      </w:r>
      <w:r>
        <w:tab/>
      </w:r>
      <w:r>
        <w:tab/>
        <w:t>14:00    Practical examination</w:t>
      </w:r>
      <w:r>
        <w:tab/>
      </w:r>
      <w:r>
        <w:tab/>
      </w:r>
      <w:r>
        <w:tab/>
      </w:r>
      <w:r w:rsidR="00EF0E3B">
        <w:tab/>
      </w:r>
      <w:r>
        <w:t>SABER</w:t>
      </w:r>
    </w:p>
    <w:p w14:paraId="0BF7AD9D" w14:textId="77777777" w:rsidR="00EB7289" w:rsidRDefault="00EB7289" w:rsidP="00EB7289">
      <w:pPr>
        <w:pStyle w:val="ListParagraph"/>
        <w:ind w:left="1440"/>
        <w:jc w:val="both"/>
      </w:pPr>
    </w:p>
    <w:p w14:paraId="37CC0666" w14:textId="7A8DB200" w:rsidR="00EB7289" w:rsidRDefault="00EB7289" w:rsidP="00EB7289">
      <w:pPr>
        <w:pStyle w:val="ListParagraph"/>
        <w:ind w:left="1440"/>
        <w:jc w:val="both"/>
      </w:pPr>
      <w:r>
        <w:t>22 October 2019</w:t>
      </w:r>
      <w:r>
        <w:tab/>
      </w:r>
      <w:r w:rsidR="00EF0E3B">
        <w:t>09:00</w:t>
      </w:r>
      <w:r w:rsidR="00EF0E3B">
        <w:tab/>
      </w:r>
      <w:r>
        <w:t>Practical examination</w:t>
      </w:r>
      <w:r>
        <w:tab/>
      </w:r>
      <w:r>
        <w:tab/>
      </w:r>
      <w:r>
        <w:tab/>
      </w:r>
      <w:r>
        <w:tab/>
        <w:t>FOIL</w:t>
      </w:r>
    </w:p>
    <w:p w14:paraId="291E50E5" w14:textId="77777777" w:rsidR="00EB7289" w:rsidRDefault="00EB7289" w:rsidP="00EB7289">
      <w:pPr>
        <w:pStyle w:val="ListParagraph"/>
        <w:ind w:left="1440"/>
        <w:jc w:val="both"/>
      </w:pPr>
    </w:p>
    <w:p w14:paraId="2340223D" w14:textId="1C6566F9" w:rsidR="00ED5090" w:rsidRDefault="00EB7289" w:rsidP="00EB7289">
      <w:pPr>
        <w:pStyle w:val="ListParagraph"/>
        <w:ind w:left="1440"/>
        <w:jc w:val="both"/>
      </w:pPr>
      <w:r>
        <w:t>23 October 2019</w:t>
      </w:r>
      <w:r>
        <w:tab/>
      </w:r>
      <w:r w:rsidR="00EF0E3B">
        <w:t>09:00</w:t>
      </w:r>
      <w:r w:rsidR="00EF0E3B">
        <w:tab/>
      </w:r>
      <w:r w:rsidR="00ED5090">
        <w:t>Theoretical examination</w:t>
      </w:r>
      <w:r w:rsidR="00ED5090">
        <w:tab/>
      </w:r>
      <w:r w:rsidR="00ED5090">
        <w:tab/>
      </w:r>
      <w:r w:rsidR="00ED5090">
        <w:tab/>
        <w:t>EPEE</w:t>
      </w:r>
    </w:p>
    <w:p w14:paraId="0B1232DE" w14:textId="7F453093" w:rsidR="00EB7289" w:rsidRDefault="00ED5090" w:rsidP="00ED5090">
      <w:pPr>
        <w:pStyle w:val="ListParagraph"/>
        <w:ind w:left="2880" w:firstLine="720"/>
        <w:jc w:val="both"/>
      </w:pPr>
      <w:r>
        <w:t>11:00</w:t>
      </w:r>
      <w:r>
        <w:tab/>
        <w:t>Video referring examination</w:t>
      </w:r>
      <w:r>
        <w:tab/>
      </w:r>
      <w:r w:rsidR="00EB7289">
        <w:tab/>
      </w:r>
      <w:r w:rsidR="00EB7289">
        <w:tab/>
        <w:t>EPEE</w:t>
      </w:r>
    </w:p>
    <w:p w14:paraId="543621AC" w14:textId="77777777" w:rsidR="00EB7289" w:rsidRDefault="00EB7289" w:rsidP="00EB7289">
      <w:pPr>
        <w:pStyle w:val="ListParagraph"/>
        <w:ind w:left="1440"/>
        <w:jc w:val="both"/>
      </w:pPr>
    </w:p>
    <w:p w14:paraId="3BB6B813" w14:textId="7F7B6A04" w:rsidR="00EB7289" w:rsidRDefault="00EB7289" w:rsidP="00EB7289">
      <w:pPr>
        <w:pStyle w:val="ListParagraph"/>
        <w:ind w:left="1440"/>
        <w:jc w:val="both"/>
      </w:pPr>
      <w:r>
        <w:t>24 October 2019</w:t>
      </w:r>
      <w:r>
        <w:tab/>
      </w:r>
      <w:r w:rsidR="00EF0E3B">
        <w:t>09:00</w:t>
      </w:r>
      <w:r w:rsidR="00EF0E3B">
        <w:tab/>
      </w:r>
      <w:r>
        <w:t>Practical examination</w:t>
      </w:r>
      <w:r>
        <w:tab/>
      </w:r>
      <w:r>
        <w:tab/>
      </w:r>
      <w:r>
        <w:tab/>
      </w:r>
      <w:r>
        <w:tab/>
        <w:t>EPEE</w:t>
      </w:r>
    </w:p>
    <w:p w14:paraId="6BC07CA7" w14:textId="77777777" w:rsidR="00EB7289" w:rsidRDefault="00EB7289" w:rsidP="00EB7289">
      <w:pPr>
        <w:pStyle w:val="ListParagraph"/>
        <w:ind w:left="1440"/>
        <w:jc w:val="both"/>
      </w:pPr>
    </w:p>
    <w:p w14:paraId="527B0502" w14:textId="77777777" w:rsidR="0056566C" w:rsidRDefault="0056566C" w:rsidP="00EB7289">
      <w:pPr>
        <w:pStyle w:val="ListParagraph"/>
        <w:numPr>
          <w:ilvl w:val="0"/>
          <w:numId w:val="1"/>
        </w:numPr>
        <w:jc w:val="both"/>
      </w:pPr>
      <w:r>
        <w:t>All practical examinations will be held in a special venue using selected good level fencers (not connected with the ongoing Asian Under 23 Fencing Championships)</w:t>
      </w:r>
    </w:p>
    <w:p w14:paraId="547BFEC2" w14:textId="77777777" w:rsidR="0056566C" w:rsidRDefault="0056566C" w:rsidP="0056566C">
      <w:pPr>
        <w:pStyle w:val="ListParagraph"/>
        <w:jc w:val="both"/>
      </w:pPr>
    </w:p>
    <w:p w14:paraId="1DFFA548" w14:textId="77777777" w:rsidR="007D6043" w:rsidRDefault="007D6043" w:rsidP="0056566C">
      <w:pPr>
        <w:pStyle w:val="ListParagraph"/>
        <w:jc w:val="both"/>
      </w:pPr>
    </w:p>
    <w:p w14:paraId="73748927" w14:textId="77777777" w:rsidR="007D6043" w:rsidRDefault="007D6043" w:rsidP="0056566C">
      <w:pPr>
        <w:pStyle w:val="ListParagraph"/>
        <w:jc w:val="both"/>
      </w:pPr>
    </w:p>
    <w:p w14:paraId="33E93AEF" w14:textId="77777777" w:rsidR="00EB7289" w:rsidRDefault="00BA342E" w:rsidP="00EB7289">
      <w:pPr>
        <w:pStyle w:val="ListParagraph"/>
        <w:numPr>
          <w:ilvl w:val="0"/>
          <w:numId w:val="1"/>
        </w:numPr>
        <w:jc w:val="both"/>
      </w:pPr>
      <w:r>
        <w:t>Host federation will be entitled to nominate 2 candidates per weapon (total 6 candidates).</w:t>
      </w:r>
    </w:p>
    <w:p w14:paraId="1586B03A" w14:textId="77777777" w:rsidR="00BA342E" w:rsidRPr="00BA342E" w:rsidRDefault="00BA342E" w:rsidP="00BA342E">
      <w:pPr>
        <w:pStyle w:val="ListParagraph"/>
        <w:jc w:val="both"/>
        <w:rPr>
          <w:i/>
        </w:rPr>
      </w:pPr>
      <w:r>
        <w:t xml:space="preserve">If with at least 1 woman candidate per weapon (then maximum of 9 candidates) </w:t>
      </w:r>
      <w:proofErr w:type="gramStart"/>
      <w:r w:rsidRPr="00BA342E">
        <w:rPr>
          <w:b/>
          <w:i/>
        </w:rPr>
        <w:t>Reserved</w:t>
      </w:r>
      <w:proofErr w:type="gramEnd"/>
      <w:r w:rsidRPr="00BA342E">
        <w:rPr>
          <w:b/>
          <w:i/>
        </w:rPr>
        <w:t xml:space="preserve"> slots</w:t>
      </w:r>
    </w:p>
    <w:p w14:paraId="6B236CE5" w14:textId="77777777" w:rsidR="00BA342E" w:rsidRDefault="00BA342E" w:rsidP="00BA342E">
      <w:pPr>
        <w:pStyle w:val="ListParagraph"/>
        <w:jc w:val="both"/>
      </w:pPr>
    </w:p>
    <w:p w14:paraId="49158680" w14:textId="77777777" w:rsidR="00BA342E" w:rsidRDefault="00BA342E" w:rsidP="00EB7289">
      <w:pPr>
        <w:pStyle w:val="ListParagraph"/>
        <w:numPr>
          <w:ilvl w:val="0"/>
          <w:numId w:val="1"/>
        </w:numPr>
        <w:jc w:val="both"/>
      </w:pPr>
      <w:r>
        <w:t xml:space="preserve">Other federations will be entitled to nominate 1-2 candidates per weapon (maximum of 4 candidates.  If with at least 1 woman (then maximum of 5 candidates) </w:t>
      </w:r>
      <w:r w:rsidRPr="00BA342E">
        <w:rPr>
          <w:b/>
          <w:i/>
        </w:rPr>
        <w:t>First-come, first served.</w:t>
      </w:r>
    </w:p>
    <w:p w14:paraId="59D5B956" w14:textId="77777777" w:rsidR="00BA342E" w:rsidRDefault="00BA342E" w:rsidP="00BA342E">
      <w:pPr>
        <w:pStyle w:val="ListParagraph"/>
        <w:jc w:val="both"/>
      </w:pPr>
    </w:p>
    <w:p w14:paraId="7733F41A" w14:textId="77777777" w:rsidR="00BA342E" w:rsidRDefault="00BA342E" w:rsidP="00EB7289">
      <w:pPr>
        <w:pStyle w:val="ListParagraph"/>
        <w:numPr>
          <w:ilvl w:val="0"/>
          <w:numId w:val="1"/>
        </w:numPr>
        <w:jc w:val="both"/>
      </w:pPr>
      <w:r>
        <w:t>A maximum of 30 candidates per weapon will be accepted</w:t>
      </w:r>
    </w:p>
    <w:p w14:paraId="1F287DD0" w14:textId="77777777" w:rsidR="00BA342E" w:rsidRDefault="00BA342E" w:rsidP="00BA342E">
      <w:pPr>
        <w:jc w:val="both"/>
      </w:pPr>
    </w:p>
    <w:p w14:paraId="6F6F4B7B" w14:textId="77777777" w:rsidR="00BA342E" w:rsidRDefault="00BA342E" w:rsidP="00EB7289">
      <w:pPr>
        <w:pStyle w:val="ListParagraph"/>
        <w:numPr>
          <w:ilvl w:val="0"/>
          <w:numId w:val="1"/>
        </w:numPr>
        <w:jc w:val="both"/>
      </w:pPr>
      <w:r>
        <w:t xml:space="preserve">Interested federations may apply by (a) </w:t>
      </w:r>
      <w:r w:rsidR="002E5F6A">
        <w:t xml:space="preserve">registering their candidates on the FIE Website, and (b) pay the entry fee of Euro 60 to the FIE.  </w:t>
      </w:r>
      <w:r w:rsidR="002E5F6A" w:rsidRPr="002E5F6A">
        <w:rPr>
          <w:u w:val="single"/>
        </w:rPr>
        <w:t xml:space="preserve">Deadline for registration is on </w:t>
      </w:r>
      <w:r w:rsidR="002E5F6A" w:rsidRPr="002E5F6A">
        <w:rPr>
          <w:b/>
          <w:u w:val="single"/>
        </w:rPr>
        <w:t>September 20, 2019</w:t>
      </w:r>
      <w:r w:rsidR="002E5F6A">
        <w:rPr>
          <w:b/>
          <w:u w:val="single"/>
        </w:rPr>
        <w:t xml:space="preserve">.  </w:t>
      </w:r>
      <w:r w:rsidR="002E5F6A">
        <w:t>No application will be accepted if not registered and paid before the deadline.  Please inform Ms. NATALIA BODROVA (</w:t>
      </w:r>
      <w:hyperlink r:id="rId9" w:history="1">
        <w:r w:rsidR="002E5F6A" w:rsidRPr="00536C1C">
          <w:rPr>
            <w:rStyle w:val="Hyperlink"/>
          </w:rPr>
          <w:t>Natalia.bodrova@fie.ch)</w:t>
        </w:r>
      </w:hyperlink>
      <w:r w:rsidR="002E5F6A">
        <w:t xml:space="preserve"> of your applications accordingly.</w:t>
      </w:r>
    </w:p>
    <w:p w14:paraId="1BAFB35C" w14:textId="77777777" w:rsidR="002E5F6A" w:rsidRDefault="002E5F6A" w:rsidP="002E5F6A">
      <w:pPr>
        <w:jc w:val="both"/>
      </w:pPr>
    </w:p>
    <w:p w14:paraId="3E8085B2" w14:textId="3CCA06D0" w:rsidR="0056566C" w:rsidRDefault="002E5F6A" w:rsidP="00EB7289">
      <w:pPr>
        <w:pStyle w:val="ListParagraph"/>
        <w:numPr>
          <w:ilvl w:val="0"/>
          <w:numId w:val="1"/>
        </w:numPr>
        <w:jc w:val="both"/>
      </w:pPr>
      <w:r>
        <w:t>The examiners in charge of the examinations will prepare the necessary documents and sent t</w:t>
      </w:r>
      <w:r w:rsidR="00EF0E3B">
        <w:t>o the federations by September 2</w:t>
      </w:r>
      <w:r>
        <w:t>0, 2019.  Each candidate must have with him/her these documents, as well as the FIE Rules for competitions in force.</w:t>
      </w:r>
    </w:p>
    <w:p w14:paraId="6395DD1F" w14:textId="77777777" w:rsidR="0056566C" w:rsidRDefault="0056566C" w:rsidP="0056566C">
      <w:pPr>
        <w:jc w:val="both"/>
      </w:pPr>
    </w:p>
    <w:p w14:paraId="0750D7D7" w14:textId="77777777" w:rsidR="0056566C" w:rsidRDefault="0056566C" w:rsidP="00EB7289">
      <w:pPr>
        <w:pStyle w:val="ListParagraph"/>
        <w:numPr>
          <w:ilvl w:val="0"/>
          <w:numId w:val="1"/>
        </w:numPr>
        <w:jc w:val="both"/>
      </w:pPr>
      <w:r>
        <w:t>The results of the examination will be published on the FIE website, after evaluation and approval by the FIE Executive Committee</w:t>
      </w:r>
    </w:p>
    <w:p w14:paraId="437503F5" w14:textId="77777777" w:rsidR="0056566C" w:rsidRDefault="0056566C" w:rsidP="0056566C">
      <w:pPr>
        <w:jc w:val="both"/>
      </w:pPr>
    </w:p>
    <w:p w14:paraId="7B25B853" w14:textId="2D7436A0" w:rsidR="0056566C" w:rsidRDefault="0056566C" w:rsidP="00EB7289">
      <w:pPr>
        <w:pStyle w:val="ListParagraph"/>
        <w:numPr>
          <w:ilvl w:val="0"/>
          <w:numId w:val="1"/>
        </w:numPr>
        <w:jc w:val="both"/>
      </w:pPr>
      <w:r>
        <w:t xml:space="preserve">Accepted candidates must make their own travel arrangements and hotel bookings in Bangkok.  Please coordinate with the Thailand Fencing Federation </w:t>
      </w:r>
      <w:r w:rsidR="00EF0E3B">
        <w:t>(</w:t>
      </w:r>
      <w:r>
        <w:t>for your hotel accommodation, visa and airport transfer.</w:t>
      </w:r>
    </w:p>
    <w:p w14:paraId="711D3EB0" w14:textId="77777777" w:rsidR="0056566C" w:rsidRDefault="0056566C" w:rsidP="0056566C">
      <w:pPr>
        <w:jc w:val="both"/>
      </w:pPr>
    </w:p>
    <w:p w14:paraId="09FACD91" w14:textId="41512D55" w:rsidR="002E5F6A" w:rsidRDefault="0056566C" w:rsidP="00EB7289">
      <w:pPr>
        <w:pStyle w:val="ListParagraph"/>
        <w:numPr>
          <w:ilvl w:val="0"/>
          <w:numId w:val="1"/>
        </w:numPr>
        <w:jc w:val="both"/>
      </w:pPr>
      <w:r>
        <w:t>The actual venue for the examination and the</w:t>
      </w:r>
      <w:r w:rsidR="00EF0E3B">
        <w:t xml:space="preserve"> official hotel for the referee/</w:t>
      </w:r>
      <w:r>
        <w:t>candidates will be announced soon.</w:t>
      </w:r>
      <w:r w:rsidR="002E5F6A">
        <w:t xml:space="preserve"> </w:t>
      </w:r>
    </w:p>
    <w:p w14:paraId="2FB21D5D" w14:textId="6FA1A913" w:rsidR="00E05F3C" w:rsidRDefault="00E05F3C" w:rsidP="00E05F3C">
      <w:pPr>
        <w:pStyle w:val="ListParagraph"/>
      </w:pPr>
    </w:p>
    <w:p w14:paraId="2D1C3F38" w14:textId="27E03A83" w:rsidR="00E05F3C" w:rsidRDefault="007D6043" w:rsidP="00E05F3C">
      <w:pPr>
        <w:jc w:val="both"/>
      </w:pPr>
      <w:r>
        <w:rPr>
          <w:noProof/>
        </w:rPr>
        <w:drawing>
          <wp:anchor distT="0" distB="0" distL="114300" distR="114300" simplePos="0" relativeHeight="251658240" behindDoc="0" locked="0" layoutInCell="1" allowOverlap="1" wp14:anchorId="2DE0C462" wp14:editId="603169C3">
            <wp:simplePos x="0" y="0"/>
            <wp:positionH relativeFrom="column">
              <wp:posOffset>-504825</wp:posOffset>
            </wp:positionH>
            <wp:positionV relativeFrom="paragraph">
              <wp:posOffset>111125</wp:posOffset>
            </wp:positionV>
            <wp:extent cx="2381885" cy="1028065"/>
            <wp:effectExtent l="0" t="0" r="0" b="0"/>
            <wp:wrapNone/>
            <wp:docPr id="2" name="Picture 2" descr="C:\Users\User\Pictures\DAYRIT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DAYRIT signa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885" cy="10280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05F3C">
        <w:t>For your information.</w:t>
      </w:r>
      <w:proofErr w:type="gramEnd"/>
    </w:p>
    <w:p w14:paraId="16B7569F" w14:textId="77777777" w:rsidR="00E05F3C" w:rsidRDefault="00E05F3C" w:rsidP="00E05F3C">
      <w:pPr>
        <w:jc w:val="both"/>
      </w:pPr>
    </w:p>
    <w:p w14:paraId="40174CD6" w14:textId="40C9FEB4" w:rsidR="00E05F3C" w:rsidRDefault="00E05F3C" w:rsidP="00E05F3C">
      <w:pPr>
        <w:jc w:val="both"/>
      </w:pPr>
    </w:p>
    <w:p w14:paraId="0C64CCBE" w14:textId="77777777" w:rsidR="007D6043" w:rsidRDefault="007D6043" w:rsidP="00E05F3C">
      <w:pPr>
        <w:jc w:val="both"/>
        <w:rPr>
          <w:b/>
        </w:rPr>
      </w:pPr>
    </w:p>
    <w:p w14:paraId="120F4A13" w14:textId="77777777" w:rsidR="007D6043" w:rsidRDefault="007D6043" w:rsidP="00E05F3C">
      <w:pPr>
        <w:jc w:val="both"/>
        <w:rPr>
          <w:b/>
        </w:rPr>
      </w:pPr>
      <w:bookmarkStart w:id="0" w:name="_GoBack"/>
      <w:bookmarkEnd w:id="0"/>
    </w:p>
    <w:p w14:paraId="58EB96CA" w14:textId="0CDBF9AC" w:rsidR="00E05F3C" w:rsidRPr="00E05F3C" w:rsidRDefault="00E05F3C" w:rsidP="00E05F3C">
      <w:pPr>
        <w:jc w:val="both"/>
        <w:rPr>
          <w:b/>
        </w:rPr>
      </w:pPr>
      <w:r w:rsidRPr="00E05F3C">
        <w:rPr>
          <w:b/>
        </w:rPr>
        <w:t>CELSO L. DAYRIT</w:t>
      </w:r>
    </w:p>
    <w:p w14:paraId="6104B68C" w14:textId="6E05E2AB" w:rsidR="00E05F3C" w:rsidRDefault="00E05F3C" w:rsidP="00E05F3C">
      <w:pPr>
        <w:jc w:val="both"/>
      </w:pPr>
      <w:r>
        <w:t>President</w:t>
      </w:r>
    </w:p>
    <w:p w14:paraId="75ACEF3E" w14:textId="77777777" w:rsidR="00BA342E" w:rsidRDefault="00BA342E" w:rsidP="00BA342E">
      <w:pPr>
        <w:pStyle w:val="ListParagraph"/>
        <w:jc w:val="both"/>
      </w:pPr>
    </w:p>
    <w:p w14:paraId="066306E0" w14:textId="77777777" w:rsidR="00BA342E" w:rsidRPr="00EB7289" w:rsidRDefault="00BA342E" w:rsidP="00BA342E">
      <w:pPr>
        <w:pStyle w:val="ListParagraph"/>
        <w:jc w:val="both"/>
      </w:pPr>
    </w:p>
    <w:sectPr w:rsidR="00BA342E" w:rsidRPr="00EB7289" w:rsidSect="00816B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47F1B" w14:textId="77777777" w:rsidR="007C24E5" w:rsidRDefault="007C24E5" w:rsidP="00ED5090">
      <w:r>
        <w:separator/>
      </w:r>
    </w:p>
  </w:endnote>
  <w:endnote w:type="continuationSeparator" w:id="0">
    <w:p w14:paraId="77DF6E4B" w14:textId="77777777" w:rsidR="007C24E5" w:rsidRDefault="007C24E5" w:rsidP="00ED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5A55A" w14:textId="77777777" w:rsidR="007C24E5" w:rsidRDefault="007C24E5" w:rsidP="00ED5090">
      <w:r>
        <w:separator/>
      </w:r>
    </w:p>
  </w:footnote>
  <w:footnote w:type="continuationSeparator" w:id="0">
    <w:p w14:paraId="16503F58" w14:textId="77777777" w:rsidR="007C24E5" w:rsidRDefault="007C24E5" w:rsidP="00ED5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80F4C"/>
    <w:multiLevelType w:val="hybridMultilevel"/>
    <w:tmpl w:val="3222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9"/>
    <w:rsid w:val="002E5F6A"/>
    <w:rsid w:val="0056566C"/>
    <w:rsid w:val="00756C55"/>
    <w:rsid w:val="007C24E5"/>
    <w:rsid w:val="007D6043"/>
    <w:rsid w:val="00816B47"/>
    <w:rsid w:val="00887F76"/>
    <w:rsid w:val="00BA342E"/>
    <w:rsid w:val="00D34DAA"/>
    <w:rsid w:val="00E05F3C"/>
    <w:rsid w:val="00EB7289"/>
    <w:rsid w:val="00ED5090"/>
    <w:rsid w:val="00E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289"/>
    <w:pPr>
      <w:ind w:left="720"/>
      <w:contextualSpacing/>
    </w:pPr>
  </w:style>
  <w:style w:type="character" w:styleId="Hyperlink">
    <w:name w:val="Hyperlink"/>
    <w:basedOn w:val="DefaultParagraphFont"/>
    <w:uiPriority w:val="99"/>
    <w:unhideWhenUsed/>
    <w:rsid w:val="002E5F6A"/>
    <w:rPr>
      <w:color w:val="0563C1" w:themeColor="hyperlink"/>
      <w:u w:val="single"/>
    </w:rPr>
  </w:style>
  <w:style w:type="paragraph" w:styleId="Header">
    <w:name w:val="header"/>
    <w:basedOn w:val="Normal"/>
    <w:link w:val="HeaderChar"/>
    <w:uiPriority w:val="99"/>
    <w:unhideWhenUsed/>
    <w:rsid w:val="00ED5090"/>
    <w:pPr>
      <w:tabs>
        <w:tab w:val="center" w:pos="4513"/>
        <w:tab w:val="right" w:pos="9026"/>
      </w:tabs>
    </w:pPr>
  </w:style>
  <w:style w:type="character" w:customStyle="1" w:styleId="HeaderChar">
    <w:name w:val="Header Char"/>
    <w:basedOn w:val="DefaultParagraphFont"/>
    <w:link w:val="Header"/>
    <w:uiPriority w:val="99"/>
    <w:rsid w:val="00ED5090"/>
  </w:style>
  <w:style w:type="paragraph" w:styleId="Footer">
    <w:name w:val="footer"/>
    <w:basedOn w:val="Normal"/>
    <w:link w:val="FooterChar"/>
    <w:uiPriority w:val="99"/>
    <w:unhideWhenUsed/>
    <w:rsid w:val="00ED5090"/>
    <w:pPr>
      <w:tabs>
        <w:tab w:val="center" w:pos="4513"/>
        <w:tab w:val="right" w:pos="9026"/>
      </w:tabs>
    </w:pPr>
  </w:style>
  <w:style w:type="character" w:customStyle="1" w:styleId="FooterChar">
    <w:name w:val="Footer Char"/>
    <w:basedOn w:val="DefaultParagraphFont"/>
    <w:link w:val="Footer"/>
    <w:uiPriority w:val="99"/>
    <w:rsid w:val="00ED5090"/>
  </w:style>
  <w:style w:type="paragraph" w:styleId="BalloonText">
    <w:name w:val="Balloon Text"/>
    <w:basedOn w:val="Normal"/>
    <w:link w:val="BalloonTextChar"/>
    <w:uiPriority w:val="99"/>
    <w:semiHidden/>
    <w:unhideWhenUsed/>
    <w:rsid w:val="00E05F3C"/>
    <w:rPr>
      <w:rFonts w:ascii="Tahoma" w:hAnsi="Tahoma" w:cs="Tahoma"/>
      <w:sz w:val="16"/>
      <w:szCs w:val="16"/>
    </w:rPr>
  </w:style>
  <w:style w:type="character" w:customStyle="1" w:styleId="BalloonTextChar">
    <w:name w:val="Balloon Text Char"/>
    <w:basedOn w:val="DefaultParagraphFont"/>
    <w:link w:val="BalloonText"/>
    <w:uiPriority w:val="99"/>
    <w:semiHidden/>
    <w:rsid w:val="00E05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289"/>
    <w:pPr>
      <w:ind w:left="720"/>
      <w:contextualSpacing/>
    </w:pPr>
  </w:style>
  <w:style w:type="character" w:styleId="Hyperlink">
    <w:name w:val="Hyperlink"/>
    <w:basedOn w:val="DefaultParagraphFont"/>
    <w:uiPriority w:val="99"/>
    <w:unhideWhenUsed/>
    <w:rsid w:val="002E5F6A"/>
    <w:rPr>
      <w:color w:val="0563C1" w:themeColor="hyperlink"/>
      <w:u w:val="single"/>
    </w:rPr>
  </w:style>
  <w:style w:type="paragraph" w:styleId="Header">
    <w:name w:val="header"/>
    <w:basedOn w:val="Normal"/>
    <w:link w:val="HeaderChar"/>
    <w:uiPriority w:val="99"/>
    <w:unhideWhenUsed/>
    <w:rsid w:val="00ED5090"/>
    <w:pPr>
      <w:tabs>
        <w:tab w:val="center" w:pos="4513"/>
        <w:tab w:val="right" w:pos="9026"/>
      </w:tabs>
    </w:pPr>
  </w:style>
  <w:style w:type="character" w:customStyle="1" w:styleId="HeaderChar">
    <w:name w:val="Header Char"/>
    <w:basedOn w:val="DefaultParagraphFont"/>
    <w:link w:val="Header"/>
    <w:uiPriority w:val="99"/>
    <w:rsid w:val="00ED5090"/>
  </w:style>
  <w:style w:type="paragraph" w:styleId="Footer">
    <w:name w:val="footer"/>
    <w:basedOn w:val="Normal"/>
    <w:link w:val="FooterChar"/>
    <w:uiPriority w:val="99"/>
    <w:unhideWhenUsed/>
    <w:rsid w:val="00ED5090"/>
    <w:pPr>
      <w:tabs>
        <w:tab w:val="center" w:pos="4513"/>
        <w:tab w:val="right" w:pos="9026"/>
      </w:tabs>
    </w:pPr>
  </w:style>
  <w:style w:type="character" w:customStyle="1" w:styleId="FooterChar">
    <w:name w:val="Footer Char"/>
    <w:basedOn w:val="DefaultParagraphFont"/>
    <w:link w:val="Footer"/>
    <w:uiPriority w:val="99"/>
    <w:rsid w:val="00ED5090"/>
  </w:style>
  <w:style w:type="paragraph" w:styleId="BalloonText">
    <w:name w:val="Balloon Text"/>
    <w:basedOn w:val="Normal"/>
    <w:link w:val="BalloonTextChar"/>
    <w:uiPriority w:val="99"/>
    <w:semiHidden/>
    <w:unhideWhenUsed/>
    <w:rsid w:val="00E05F3C"/>
    <w:rPr>
      <w:rFonts w:ascii="Tahoma" w:hAnsi="Tahoma" w:cs="Tahoma"/>
      <w:sz w:val="16"/>
      <w:szCs w:val="16"/>
    </w:rPr>
  </w:style>
  <w:style w:type="character" w:customStyle="1" w:styleId="BalloonTextChar">
    <w:name w:val="Balloon Text Char"/>
    <w:basedOn w:val="DefaultParagraphFont"/>
    <w:link w:val="BalloonText"/>
    <w:uiPriority w:val="99"/>
    <w:semiHidden/>
    <w:rsid w:val="00E05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atalia.bodrova@fi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dcterms:created xsi:type="dcterms:W3CDTF">2019-07-27T06:27:00Z</dcterms:created>
  <dcterms:modified xsi:type="dcterms:W3CDTF">2019-07-27T13:19:00Z</dcterms:modified>
</cp:coreProperties>
</file>