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  <w:t>全国青少年运动员赛前文化课考试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  <w:t>考</w:t>
      </w:r>
      <w:r>
        <w:rPr>
          <w:rFonts w:ascii="仿宋_GB2312" w:hAnsi="Times New Roman" w:eastAsia="仿宋_GB2312"/>
          <w:b/>
          <w:bCs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  <w:t>生</w:t>
      </w:r>
      <w:r>
        <w:rPr>
          <w:rFonts w:ascii="仿宋_GB2312" w:hAnsi="Times New Roman" w:eastAsia="仿宋_GB2312"/>
          <w:b/>
          <w:bCs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  <w:t>守</w:t>
      </w:r>
      <w:r>
        <w:rPr>
          <w:rFonts w:ascii="仿宋_GB2312" w:hAnsi="Times New Roman" w:eastAsia="仿宋_GB2312"/>
          <w:b/>
          <w:bCs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  <w:t>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1．考生必须自觉服从考试工作人员管理、监督和检查，不得以任何理由妨碍考试工作人员履行职责，不得扰乱考场秩序。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17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2．考生凭准考证、身份证进入试室时，只准携带2B铅笔、钢笔（签字笔）或圆珠笔、直尺、圆规、三角板、橡皮、小刀、空白垫纸板、透明笔袋，严禁携带各种通讯工具、计算器等物品进入试室，违者按夹带舞弊论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3．考生在考前15分钟进入考场，考前10分钟按要求填涂答题卡考生信息，考前5分钟检查试卷，考试开始15分钟后禁止考生入场，考试开始60分钟内，考生不得交卷离场。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4．考生按座位号对号入座，并将准考证、身份证与桌签并排放置，以备查验。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5．遇试卷（答题卡）分发错误及试题字迹模糊等问题，可举手询问；涉及试题内容的疑问，不得向监考员询问。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6．考试期间，考生须保持安静，不准交头接耳、左顾右盼、打手势、做暗号，不准夹带、旁窥、抄袭或有意让他人抄袭，不准传抄答案或交换试卷、答题卷、草稿纸，不准自行传递文具用品。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7．考生在考试期间要注意答卷、答题卡的摆放位置，以免被其他考生抄袭，造成考试被动违规。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8．考试终了信号发出后，考生立即停止答题，并将答题卡、试卷和草稿纸按序反扣在桌上，并两手垂下坐在原位，等待监考员收齐答题卷、试卷和草稿纸后，根据监考员指令考生有秩序离开考场，不准将试卷、答题卷或草稿纸带出试室，不准在考场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</w:pPr>
      <w:r>
        <w:rPr>
          <w:rFonts w:hint="eastAsia" w:ascii="宋体" w:hAnsi="宋体"/>
          <w:color w:val="000000"/>
          <w:kern w:val="0"/>
          <w:sz w:val="30"/>
          <w:szCs w:val="30"/>
        </w:rPr>
        <w:t>9．考生须严格遵守考试纪律，凡违反规定者将按相关规定处理。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7B3E"/>
    <w:rsid w:val="5D982C42"/>
    <w:rsid w:val="73A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2019-07-25T00:42:00Z</dcterms:created>
  <dc:creator>杜琳</dc:creator>
  <cp:lastModifiedBy>杜琳</cp:lastModifiedBy>
  <dcterms:modified xsi:type="dcterms:W3CDTF">2019-07-25T00:44:10Z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