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 w:ascii="Arial" w:hAnsi="Arial" w:eastAsia="黑体" w:cstheme="minorBidi"/>
          <w:b/>
          <w:kern w:val="2"/>
          <w:sz w:val="52"/>
          <w:szCs w:val="52"/>
          <w:lang w:val="en-US" w:eastAsia="zh-CN" w:bidi="ar-SA"/>
        </w:rPr>
        <w:t>2019年“熊猫杯”中国慢投垒球企业联赛石家庄分站赛</w:t>
      </w:r>
    </w:p>
    <w:p>
      <w:pPr>
        <w:jc w:val="center"/>
        <w:rPr>
          <w:rFonts w:hint="eastAsia"/>
          <w:b/>
          <w:color w:val="000000" w:themeColor="text1"/>
          <w:sz w:val="240"/>
          <w:szCs w:val="240"/>
          <w:lang w:eastAsia="zh-CN"/>
        </w:rPr>
      </w:pPr>
      <w:r>
        <w:rPr>
          <w:rFonts w:hint="eastAsia"/>
          <w:b/>
          <w:color w:val="000000" w:themeColor="text1"/>
          <w:sz w:val="240"/>
          <w:szCs w:val="240"/>
          <w:lang w:eastAsia="zh-CN"/>
        </w:rPr>
        <w:t>秩</w:t>
      </w:r>
    </w:p>
    <w:p>
      <w:pPr>
        <w:jc w:val="center"/>
        <w:rPr>
          <w:rFonts w:hint="eastAsia"/>
          <w:b/>
          <w:color w:val="000000" w:themeColor="text1"/>
          <w:sz w:val="240"/>
          <w:szCs w:val="240"/>
          <w:lang w:eastAsia="zh-CN"/>
        </w:rPr>
      </w:pPr>
      <w:r>
        <w:rPr>
          <w:rFonts w:hint="eastAsia"/>
          <w:b/>
          <w:color w:val="000000" w:themeColor="text1"/>
          <w:sz w:val="240"/>
          <w:szCs w:val="240"/>
          <w:lang w:eastAsia="zh-CN"/>
        </w:rPr>
        <w:t>序</w:t>
      </w:r>
    </w:p>
    <w:p>
      <w:pPr>
        <w:jc w:val="center"/>
        <w:rPr>
          <w:rFonts w:hint="eastAsia"/>
          <w:sz w:val="48"/>
          <w:szCs w:val="4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/>
          <w:b/>
          <w:color w:val="000000" w:themeColor="text1"/>
          <w:sz w:val="240"/>
          <w:szCs w:val="240"/>
          <w:lang w:eastAsia="zh-CN"/>
        </w:rPr>
        <w:t>册</w:t>
      </w:r>
    </w:p>
    <w:p>
      <w:pPr>
        <w:jc w:val="both"/>
      </w:pPr>
    </w:p>
    <w:p>
      <w:pPr>
        <w:spacing w:line="360" w:lineRule="auto"/>
        <w:ind w:firstLine="672" w:firstLineChars="186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2019年“熊猫杯”中国慢投垒球企业联赛</w:t>
      </w:r>
    </w:p>
    <w:p>
      <w:pPr>
        <w:spacing w:line="360" w:lineRule="auto"/>
        <w:ind w:firstLine="672" w:firstLineChars="186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石家庄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分站赛竞赛规程</w:t>
      </w:r>
    </w:p>
    <w:p>
      <w:pPr>
        <w:spacing w:line="360" w:lineRule="auto"/>
        <w:ind w:firstLine="672" w:firstLineChars="186"/>
        <w:jc w:val="center"/>
        <w:rPr>
          <w:rFonts w:asciiTheme="majorEastAsia" w:hAnsiTheme="majorEastAsia" w:eastAsiaTheme="majorEastAsia"/>
          <w:b/>
          <w:sz w:val="36"/>
          <w:szCs w:val="36"/>
        </w:rPr>
      </w:pPr>
    </w:p>
    <w:p>
      <w:pPr>
        <w:pStyle w:val="10"/>
        <w:numPr>
          <w:ilvl w:val="0"/>
          <w:numId w:val="1"/>
        </w:numPr>
        <w:ind w:left="0" w:firstLine="595" w:firstLineChars="186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赛事名称</w:t>
      </w:r>
    </w:p>
    <w:p>
      <w:pPr>
        <w:ind w:firstLine="595" w:firstLineChars="186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2019年“熊猫杯”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中国慢投垒球企业联赛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石家庄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分站赛</w:t>
      </w:r>
    </w:p>
    <w:p>
      <w:pPr>
        <w:pStyle w:val="10"/>
        <w:numPr>
          <w:ilvl w:val="0"/>
          <w:numId w:val="1"/>
        </w:numPr>
        <w:ind w:left="0" w:firstLine="595" w:firstLineChars="186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办赛单位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指导单位</w:t>
      </w:r>
    </w:p>
    <w:p>
      <w:pPr>
        <w:pStyle w:val="10"/>
        <w:spacing w:line="360" w:lineRule="auto"/>
        <w:ind w:left="-2" w:leftChars="-1" w:firstLine="425" w:firstLineChars="133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国家体育总局群众体育司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主办单位</w:t>
      </w:r>
    </w:p>
    <w:p>
      <w:pPr>
        <w:spacing w:line="360" w:lineRule="auto"/>
        <w:ind w:firstLine="595" w:firstLineChars="186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中国垒球协会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冠名单位</w:t>
      </w:r>
    </w:p>
    <w:p>
      <w:pPr>
        <w:spacing w:line="360" w:lineRule="auto"/>
        <w:ind w:left="598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广东熊猫体育文化产业有限公司</w:t>
      </w:r>
    </w:p>
    <w:p>
      <w:pPr>
        <w:pStyle w:val="10"/>
        <w:numPr>
          <w:ilvl w:val="0"/>
          <w:numId w:val="2"/>
        </w:numPr>
        <w:spacing w:line="360" w:lineRule="auto"/>
        <w:ind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承办单位和协办单位</w:t>
      </w:r>
    </w:p>
    <w:p>
      <w:pPr>
        <w:spacing w:line="360" w:lineRule="auto"/>
        <w:ind w:left="598"/>
        <w:rPr>
          <w:rFonts w:hint="eastAsia" w:ascii="华文仿宋" w:hAnsi="华文仿宋" w:eastAsia="华文仿宋"/>
          <w:sz w:val="32"/>
          <w:szCs w:val="32"/>
          <w:lang w:eastAsia="zh-CN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河北省乐传棒垒球俱乐部</w:t>
      </w:r>
    </w:p>
    <w:p>
      <w:pPr>
        <w:pStyle w:val="10"/>
        <w:numPr>
          <w:ilvl w:val="0"/>
          <w:numId w:val="1"/>
        </w:numPr>
        <w:ind w:left="0" w:firstLine="595" w:firstLineChars="186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比赛时间地点</w:t>
      </w:r>
    </w:p>
    <w:p>
      <w:pPr>
        <w:spacing w:line="360" w:lineRule="auto"/>
        <w:ind w:firstLine="595" w:firstLineChars="186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时</w:t>
      </w:r>
      <w:r>
        <w:rPr>
          <w:rFonts w:hint="eastAsia" w:ascii="华文仿宋" w:hAnsi="华文仿宋" w:eastAsia="华文仿宋"/>
          <w:sz w:val="32"/>
          <w:szCs w:val="32"/>
        </w:rPr>
        <w:t>间：2019年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28</w:t>
      </w:r>
      <w:r>
        <w:rPr>
          <w:rFonts w:hint="eastAsia" w:ascii="华文仿宋" w:hAnsi="华文仿宋" w:eastAsia="华文仿宋"/>
          <w:sz w:val="32"/>
          <w:szCs w:val="32"/>
        </w:rPr>
        <w:t>日。</w:t>
      </w:r>
    </w:p>
    <w:p>
      <w:pPr>
        <w:spacing w:line="360" w:lineRule="auto"/>
        <w:ind w:firstLine="595" w:firstLineChars="186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地点：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河北</w:t>
      </w:r>
      <w:r>
        <w:rPr>
          <w:rFonts w:hint="eastAsia" w:ascii="华文仿宋" w:hAnsi="华文仿宋" w:eastAsia="华文仿宋"/>
          <w:sz w:val="32"/>
          <w:szCs w:val="32"/>
        </w:rPr>
        <w:t>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石家庄</w:t>
      </w:r>
      <w:r>
        <w:rPr>
          <w:rFonts w:hint="eastAsia" w:ascii="华文仿宋" w:hAnsi="华文仿宋" w:eastAsia="华文仿宋"/>
          <w:sz w:val="32"/>
          <w:szCs w:val="32"/>
          <w:lang w:val="zh-CN" w:eastAsia="zh-CN"/>
        </w:rPr>
        <w:t>石家庄石门实验学校田径场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</w:p>
    <w:p>
      <w:pPr>
        <w:pStyle w:val="10"/>
        <w:numPr>
          <w:ilvl w:val="0"/>
          <w:numId w:val="1"/>
        </w:numPr>
        <w:ind w:left="0" w:firstLine="595" w:firstLineChars="186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参赛资格</w:t>
      </w:r>
    </w:p>
    <w:p>
      <w:pPr>
        <w:pStyle w:val="10"/>
        <w:numPr>
          <w:ilvl w:val="0"/>
          <w:numId w:val="3"/>
        </w:numPr>
        <w:spacing w:line="360" w:lineRule="auto"/>
        <w:ind w:left="0" w:firstLine="598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球队注册资格。在中国注册的具有完全民事行为能力的法人实体</w:t>
      </w:r>
      <w:r>
        <w:rPr>
          <w:rFonts w:ascii="华文仿宋" w:hAnsi="华文仿宋" w:eastAsia="华文仿宋"/>
          <w:sz w:val="32"/>
          <w:szCs w:val="32"/>
        </w:rPr>
        <w:t>(</w:t>
      </w:r>
      <w:r>
        <w:rPr>
          <w:rFonts w:hint="eastAsia" w:ascii="华文仿宋" w:hAnsi="华文仿宋" w:eastAsia="华文仿宋"/>
          <w:sz w:val="32"/>
          <w:szCs w:val="32"/>
        </w:rPr>
        <w:t>以下简称企业</w:t>
      </w:r>
      <w:r>
        <w:rPr>
          <w:rFonts w:ascii="华文仿宋" w:hAnsi="华文仿宋" w:eastAsia="华文仿宋"/>
          <w:sz w:val="32"/>
          <w:szCs w:val="32"/>
        </w:rPr>
        <w:t>)</w:t>
      </w:r>
      <w:r>
        <w:rPr>
          <w:rFonts w:hint="eastAsia" w:ascii="华文仿宋" w:hAnsi="华文仿宋" w:eastAsia="华文仿宋"/>
          <w:sz w:val="32"/>
          <w:szCs w:val="32"/>
        </w:rPr>
        <w:t>，均可通过“棒垒球比赛APP”注册球队，球队名应为该企业名称，队标和队旗为该企业标识logo。</w:t>
      </w:r>
    </w:p>
    <w:p>
      <w:pPr>
        <w:pStyle w:val="10"/>
        <w:numPr>
          <w:ilvl w:val="0"/>
          <w:numId w:val="3"/>
        </w:numPr>
        <w:spacing w:line="360" w:lineRule="auto"/>
        <w:ind w:left="0" w:firstLine="598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球员注册资格。凡在中国注册企业就业者，均可通过“棒垒球比赛APP”注册成为会员后，加入本企业球队，本企业为注册球队的，可加入其它企业球队。球员一旦加入一支企业球队，不得转会其它球队，只可转回本企业球队。如原球队所属企业停止注册，则可转会其它球队。</w:t>
      </w:r>
    </w:p>
    <w:p>
      <w:pPr>
        <w:pStyle w:val="10"/>
        <w:spacing w:line="360" w:lineRule="auto"/>
        <w:ind w:firstLine="0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球员注册时，有效身份证件类型为以下六类：1.居民身份证；2.港澳居民居住证；3.台湾居民居住证；4.港澳居民来往内地通行证；5.台湾居民来往大陆通行证；6.护照（外籍人士专用）。企业球队年度注册人数不限，但参加分站赛人数有限制，分区赛参赛人员须为本区域各分站赛参赛人员，参加总决赛人员须为本区域分区赛参赛人员。具体参见比赛APP 使用说明。（附件 1） </w:t>
      </w:r>
    </w:p>
    <w:p>
      <w:pPr>
        <w:pStyle w:val="10"/>
        <w:numPr>
          <w:ilvl w:val="0"/>
          <w:numId w:val="3"/>
        </w:numPr>
        <w:tabs>
          <w:tab w:val="left" w:pos="1320"/>
        </w:tabs>
        <w:spacing w:line="360" w:lineRule="auto"/>
        <w:ind w:left="0" w:firstLine="643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报名参赛资格。</w:t>
      </w:r>
    </w:p>
    <w:p>
      <w:pPr>
        <w:pStyle w:val="10"/>
        <w:numPr>
          <w:ilvl w:val="0"/>
          <w:numId w:val="4"/>
        </w:numPr>
        <w:tabs>
          <w:tab w:val="left" w:pos="960"/>
        </w:tabs>
        <w:spacing w:line="360" w:lineRule="auto"/>
        <w:ind w:left="0" w:firstLine="598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一支球队在全国范围内只可报名参加一个分站赛。已报名参加其它分站赛的球队不可报名参加本分站赛。</w:t>
      </w:r>
    </w:p>
    <w:p>
      <w:pPr>
        <w:pStyle w:val="10"/>
        <w:numPr>
          <w:ilvl w:val="0"/>
          <w:numId w:val="4"/>
        </w:numPr>
        <w:tabs>
          <w:tab w:val="left" w:pos="960"/>
        </w:tabs>
        <w:spacing w:line="360" w:lineRule="auto"/>
        <w:ind w:left="0" w:firstLine="598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一名球员只能在一支企业球队注册并随队报名参赛。</w:t>
      </w:r>
    </w:p>
    <w:p>
      <w:pPr>
        <w:pStyle w:val="10"/>
        <w:numPr>
          <w:ilvl w:val="0"/>
          <w:numId w:val="3"/>
        </w:numPr>
        <w:tabs>
          <w:tab w:val="left" w:pos="1320"/>
        </w:tabs>
        <w:spacing w:line="360" w:lineRule="auto"/>
        <w:ind w:left="0" w:firstLine="643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资格审验。赛事组委会有权随时查验参赛球员或参赛球队的证件和资格，凡所查证件与注册证件不符或其他资格问题，取消参赛资格，所涉球队全部参赛成绩均判为0:16负。</w:t>
      </w:r>
    </w:p>
    <w:p>
      <w:pPr>
        <w:pStyle w:val="10"/>
        <w:numPr>
          <w:ilvl w:val="0"/>
          <w:numId w:val="0"/>
        </w:numPr>
        <w:tabs>
          <w:tab w:val="left" w:pos="1320"/>
        </w:tabs>
        <w:spacing w:line="360" w:lineRule="auto"/>
        <w:ind w:left="643" w:leftChars="0"/>
        <w:rPr>
          <w:rFonts w:ascii="华文仿宋" w:hAnsi="华文仿宋" w:eastAsia="华文仿宋"/>
          <w:sz w:val="32"/>
          <w:szCs w:val="32"/>
        </w:rPr>
      </w:pPr>
    </w:p>
    <w:p>
      <w:pPr>
        <w:pStyle w:val="10"/>
        <w:numPr>
          <w:ilvl w:val="0"/>
          <w:numId w:val="1"/>
        </w:numPr>
        <w:ind w:left="0" w:firstLine="595" w:firstLineChars="186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竞赛办法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比赛采取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分组</w:t>
      </w:r>
      <w:r>
        <w:rPr>
          <w:rFonts w:hint="eastAsia" w:ascii="仿宋_GB2312" w:hAnsi="仿宋_GB2312" w:eastAsia="仿宋_GB2312" w:cs="仿宋_GB2312"/>
          <w:sz w:val="28"/>
          <w:szCs w:val="28"/>
        </w:rPr>
        <w:t>单循环方式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1、循环赛胜一场得2分、平一场得1分，负一场得0分，积分多者名次列前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、循环赛中如遇两队或两队以上积分相等，按下列办法决定名次：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（1）如两队积分相等，按相互间胜负关系决定名次，仍相等，以循环赛中的失分少者列前。仍相等，以循环赛中的得分多者列前。仍相等，以抽签决定名次。</w:t>
      </w:r>
    </w:p>
    <w:p>
      <w:pPr>
        <w:pStyle w:val="10"/>
        <w:numPr>
          <w:ilvl w:val="0"/>
          <w:numId w:val="0"/>
        </w:numPr>
        <w:ind w:leftChars="186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如因天气或其他特殊情况不能按原计划进行比赛，组委会有权对赛程做出调整。</w:t>
      </w:r>
    </w:p>
    <w:p>
      <w:pPr>
        <w:pStyle w:val="10"/>
        <w:numPr>
          <w:ilvl w:val="0"/>
          <w:numId w:val="1"/>
        </w:numPr>
        <w:ind w:left="0" w:firstLine="595" w:firstLineChars="186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竞赛规则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(一)参照国际垒球联合会颁布的慢投垒球竞赛规则执行；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(二)每场比赛为七局制和在60分钟内完成，届满55分钟时该局为最后一局，若比赛未结束，则以届满时间这局为最后一局(裁判宣布时间以大会记录时间为准)，若是上半局打完，后攻队若分数高出即可结束比赛，或下半局后攻队在三出局前分数超过对方则可结束比赛。在一场比赛中，四局相差十分(含)以上，五局相差七分(含)以上，则提前结束比赛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(三)攻守交换，申诉，暂停或抗议以一分钟为限，比赛时间照计(遇雨、伤停、规则解释视情形时间另计)。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(四)各参赛队应在赛前30分钟提交上场名单，超过比赛开始时间未到场比赛，以弃权论，判弃权队0：7负。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(五)各级赛事预赛采用平局制、决赛采用延长局，从第八局比赛开始，在二垒放跑垒员开始比赛。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(六)积分和排名办法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胜一场得二分，平一场一分，负一场得0分，积分多者名次列前；积分相同时先看胜负关系，若两队以上积分相等，先比总失分，少者列前；再比净胜分(总得分减去总失分)，多者列前；再比总得分，多者列前；如仍相同，则由队伍领队抽签决定名次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(七)好球区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投球抛物线高度须高于1.82米,且低于3.60米。使用好球板制，即投手合法投球后，球落在好球板上(含本垒板)均算好球。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(八)安全维护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1.采用4.5米封杀线，防守方踏本垒板，跑垒员踏好球板，球先到出局，人先到安全得分，其他状况如未通过或踏触风沙线前之夹杀，则不受4.5米封杀线之限制；跑垒员有“意图”冲撞防守方，无论掉球与否皆判妨碍，跑垒员出局。且不得穿着任何金属鞋底出赛，否则判定该球员出局，并驱逐出场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2.击球员不可甩棒，第一次甩棒发生时裁判要提出警告，因甩棒每队每场第二人次(含)以后，将被判出局，若司球裁判视为有故意或暴力倾向，则不受初次犯规限制，可直接宣告驱逐出场。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3.比赛时，击球员须戴头盔，未戴者，投手投出球之后，击球员被判出局，击跑员、跑垒员如头盔掉落，都判其出局，且不受时机限制，但需该球员在场上，其它攻守仍属有效，死球状态及受外力冲撞不在此限。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4.非本场比赛球员及其他未报名人员不得进入运动员休息区，执勤裁判员、工作人员应执行此项规定，以维护场内安全秩序。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5.本垒及一垒使用双色垒包。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一垒守方需踩白色垒包,踩黄色不能判出局,跑垒员如踩内侧白色垒包,则意图进垒,守方可进行触杀,在本垒守方仅能踩本垒板,踩好球带判防守未完成,跑垒员安全进垒。如发生冲撞衍生妨碍防守或妨碍跑垒，均由裁判认定裁决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本垒部分防守方一律使用本垒板，跑垒员一律使用好球板(唯防守球员正常防守位置跑垒员无论故意或非故意冲撞一律判出局)。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本垒不得滑垒，违者均判出局，当跑垒员在三垒与本垒间被形成夹杀时例外,跑垒员可进行滑垒(由裁判认定裁决)。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(九)比赛申诉</w:t>
      </w:r>
    </w:p>
    <w:p>
      <w:pPr>
        <w:widowControl/>
        <w:contextualSpacing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1.比赛中提出申诉须由领队或主教练向裁判口头提出，其它人员概不受理。一切比赛的抗议必须当场解决，赛后概不受理，但有关球员资格问题的抗议，按“球员资格”规定处理。</w:t>
      </w:r>
    </w:p>
    <w:p>
      <w:pPr>
        <w:pStyle w:val="10"/>
        <w:numPr>
          <w:ilvl w:val="0"/>
          <w:numId w:val="0"/>
        </w:numPr>
        <w:ind w:leftChars="186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　　2.比赛规则解释权属大会，经由技术代表和裁判长负责最终裁决，各队不得异议。</w:t>
      </w:r>
    </w:p>
    <w:p>
      <w:pPr>
        <w:pStyle w:val="10"/>
        <w:numPr>
          <w:ilvl w:val="0"/>
          <w:numId w:val="1"/>
        </w:numPr>
        <w:ind w:left="0" w:firstLine="595" w:firstLineChars="186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报名办法</w:t>
      </w:r>
    </w:p>
    <w:p>
      <w:pPr>
        <w:pStyle w:val="10"/>
        <w:numPr>
          <w:ilvl w:val="0"/>
          <w:numId w:val="5"/>
        </w:numPr>
        <w:tabs>
          <w:tab w:val="left" w:pos="720"/>
        </w:tabs>
        <w:ind w:left="0" w:firstLine="600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本分站赛是2019年“熊猫杯”中国慢投垒球企业联赛的一部分，接受全国任何企业队伍报名参赛；</w:t>
      </w:r>
    </w:p>
    <w:p>
      <w:pPr>
        <w:pStyle w:val="10"/>
        <w:numPr>
          <w:ilvl w:val="0"/>
          <w:numId w:val="5"/>
        </w:numPr>
        <w:tabs>
          <w:tab w:val="left" w:pos="720"/>
        </w:tabs>
        <w:ind w:left="0" w:firstLine="600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请有意参赛的队伍于2019年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6</w:t>
      </w:r>
      <w:r>
        <w:rPr>
          <w:rFonts w:hint="eastAsia" w:ascii="华文仿宋" w:hAnsi="华文仿宋" w:eastAsia="华文仿宋"/>
          <w:sz w:val="32"/>
          <w:szCs w:val="32"/>
        </w:rPr>
        <w:t>月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25</w:t>
      </w:r>
      <w:r>
        <w:rPr>
          <w:rFonts w:hint="eastAsia" w:ascii="华文仿宋" w:hAnsi="华文仿宋" w:eastAsia="华文仿宋"/>
          <w:sz w:val="32"/>
          <w:szCs w:val="32"/>
        </w:rPr>
        <w:t>日之前，通过“棒垒球比赛APP”报名。</w:t>
      </w:r>
    </w:p>
    <w:p>
      <w:pPr>
        <w:pStyle w:val="10"/>
        <w:tabs>
          <w:tab w:val="left" w:pos="720"/>
        </w:tabs>
        <w:ind w:left="600" w:firstLine="640"/>
        <w:rPr>
          <w:rFonts w:hint="default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</w:rPr>
        <w:t>报名咨询电话：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17731178777 王教练</w:t>
      </w:r>
    </w:p>
    <w:p>
      <w:pPr>
        <w:pStyle w:val="10"/>
        <w:tabs>
          <w:tab w:val="left" w:pos="720"/>
        </w:tabs>
        <w:ind w:left="600" w:firstLine="64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棒垒球比赛APP技术问题：010-86487428转8232</w:t>
      </w:r>
    </w:p>
    <w:p>
      <w:pPr>
        <w:pStyle w:val="10"/>
        <w:ind w:firstLine="64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（三）报名人数：每队球员报名人数不少于10人，最多25人（含领队[可兼]1人，教练[可兼]1人）</w:t>
      </w:r>
    </w:p>
    <w:p>
      <w:pPr>
        <w:pStyle w:val="10"/>
        <w:ind w:left="391" w:leftChars="186" w:firstLine="0" w:firstLineChars="0"/>
        <w:rPr>
          <w:rFonts w:ascii="华文仿宋" w:hAnsi="华文仿宋" w:eastAsia="华文仿宋" w:cs="宋体"/>
          <w:color w:val="000000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000000"/>
          <w:kern w:val="0"/>
          <w:sz w:val="32"/>
          <w:szCs w:val="32"/>
        </w:rPr>
        <w:t>七、费用</w:t>
      </w:r>
    </w:p>
    <w:p>
      <w:pPr>
        <w:pStyle w:val="10"/>
        <w:numPr>
          <w:ilvl w:val="0"/>
          <w:numId w:val="6"/>
        </w:numPr>
        <w:ind w:left="0" w:firstLine="595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参赛人员食宿费、交通费、保险费等费用自理。</w:t>
      </w:r>
    </w:p>
    <w:p>
      <w:pPr>
        <w:pStyle w:val="10"/>
        <w:numPr>
          <w:ilvl w:val="0"/>
          <w:numId w:val="6"/>
        </w:numPr>
        <w:ind w:left="0" w:firstLine="595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eastAsia="zh-CN"/>
        </w:rPr>
        <w:t>本次比赛不收取</w:t>
      </w:r>
      <w:r>
        <w:rPr>
          <w:rFonts w:hint="eastAsia" w:ascii="华文仿宋" w:hAnsi="华文仿宋" w:eastAsia="华文仿宋"/>
          <w:sz w:val="32"/>
          <w:szCs w:val="32"/>
        </w:rPr>
        <w:t>参赛报名费办赛基础经费由中国垒球协会拨付，标准为1000元</w:t>
      </w:r>
      <w:r>
        <w:rPr>
          <w:rFonts w:ascii="华文仿宋" w:hAnsi="华文仿宋" w:eastAsia="华文仿宋"/>
          <w:sz w:val="32"/>
          <w:szCs w:val="32"/>
        </w:rPr>
        <w:t>/</w:t>
      </w:r>
      <w:r>
        <w:rPr>
          <w:rFonts w:hint="eastAsia" w:ascii="华文仿宋" w:hAnsi="华文仿宋" w:eastAsia="华文仿宋"/>
          <w:sz w:val="32"/>
          <w:szCs w:val="32"/>
        </w:rPr>
        <w:t>队。</w:t>
      </w:r>
    </w:p>
    <w:p>
      <w:pPr>
        <w:pStyle w:val="10"/>
        <w:numPr>
          <w:ilvl w:val="0"/>
          <w:numId w:val="6"/>
        </w:numPr>
        <w:ind w:left="0" w:firstLine="595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其他费用由承办单位负担。</w:t>
      </w:r>
    </w:p>
    <w:p>
      <w:pPr>
        <w:pStyle w:val="10"/>
        <w:ind w:left="391" w:leftChars="186" w:firstLine="0" w:firstLineChars="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八、奖励办法</w:t>
      </w:r>
    </w:p>
    <w:p>
      <w:pPr>
        <w:tabs>
          <w:tab w:val="left" w:pos="1080"/>
          <w:tab w:val="left" w:pos="1260"/>
        </w:tabs>
        <w:autoSpaceDE w:val="0"/>
        <w:autoSpaceDN w:val="0"/>
        <w:adjustRightInd w:val="0"/>
        <w:spacing w:line="500" w:lineRule="atLeast"/>
        <w:ind w:right="-250" w:firstLine="320" w:firstLineChars="100"/>
        <w:rPr>
          <w:rFonts w:ascii="华文仿宋" w:hAnsi="华文仿宋" w:eastAsia="华文仿宋" w:cs="宋体"/>
          <w:kern w:val="0"/>
          <w:sz w:val="32"/>
          <w:szCs w:val="32"/>
          <w:lang w:val="zh-TW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zh-TW"/>
        </w:rPr>
        <w:t>（一）团体奖：录取前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zh-TW" w:eastAsia="zh-CN"/>
        </w:rPr>
        <w:t>三</w:t>
      </w:r>
      <w:r>
        <w:rPr>
          <w:rFonts w:hint="eastAsia" w:ascii="华文仿宋" w:hAnsi="华文仿宋" w:eastAsia="华文仿宋" w:cs="宋体"/>
          <w:kern w:val="0"/>
          <w:sz w:val="32"/>
          <w:szCs w:val="32"/>
          <w:lang w:val="zh-TW"/>
        </w:rPr>
        <w:t>名</w:t>
      </w:r>
    </w:p>
    <w:p>
      <w:pPr>
        <w:ind w:firstLine="320" w:firstLineChars="100"/>
        <w:rPr>
          <w:rFonts w:hint="eastAsia" w:ascii="华文仿宋" w:hAnsi="华文仿宋" w:eastAsia="华文仿宋" w:cs="宋体"/>
          <w:kern w:val="0"/>
          <w:sz w:val="32"/>
          <w:szCs w:val="32"/>
          <w:lang w:val="zh-TW" w:eastAsia="zh-CN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zh-TW"/>
        </w:rPr>
        <w:t>（二）单项奖：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本垒打奖、安打奖</w:t>
      </w:r>
    </w:p>
    <w:p>
      <w:pPr>
        <w:rPr>
          <w:rFonts w:ascii="华文仿宋" w:hAnsi="华文仿宋" w:eastAsia="华文仿宋" w:cs="宋体"/>
          <w:kern w:val="0"/>
          <w:sz w:val="32"/>
          <w:szCs w:val="32"/>
          <w:lang w:val="zh-TW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zh-TW"/>
        </w:rPr>
        <w:t>九、比赛器材：</w:t>
      </w:r>
    </w:p>
    <w:p>
      <w:pPr>
        <w:ind w:firstLine="640" w:firstLineChars="20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  <w:lang w:val="zh-TW"/>
        </w:rPr>
        <w:t>（一）大会提供比赛指定用球，使用布瑞特</w:t>
      </w:r>
      <w:r>
        <w:rPr>
          <w:rFonts w:hint="eastAsia" w:ascii="华文仿宋" w:hAnsi="华文仿宋" w:eastAsia="华文仿宋" w:cs="宋体"/>
          <w:kern w:val="0"/>
          <w:sz w:val="32"/>
          <w:szCs w:val="32"/>
        </w:rPr>
        <w:t>H4500型号软式球。</w:t>
      </w:r>
    </w:p>
    <w:p>
      <w:pPr>
        <w:pStyle w:val="10"/>
        <w:ind w:left="391" w:leftChars="186" w:firstLine="0" w:firstLineChars="0"/>
        <w:rPr>
          <w:rFonts w:ascii="华文仿宋" w:hAnsi="华文仿宋" w:eastAsia="华文仿宋" w:cs="宋体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kern w:val="0"/>
          <w:sz w:val="32"/>
          <w:szCs w:val="32"/>
        </w:rPr>
        <w:t>十、其他</w:t>
      </w:r>
    </w:p>
    <w:p>
      <w:pPr>
        <w:pStyle w:val="10"/>
        <w:numPr>
          <w:ilvl w:val="0"/>
          <w:numId w:val="7"/>
        </w:numPr>
        <w:tabs>
          <w:tab w:val="left" w:pos="720"/>
        </w:tabs>
        <w:ind w:left="0" w:firstLine="600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如本规程中的任何内容与联赛总规程冲突，以总规程为准。</w:t>
      </w:r>
    </w:p>
    <w:p>
      <w:pPr>
        <w:pStyle w:val="10"/>
        <w:numPr>
          <w:ilvl w:val="0"/>
          <w:numId w:val="7"/>
        </w:numPr>
        <w:tabs>
          <w:tab w:val="left" w:pos="720"/>
        </w:tabs>
        <w:ind w:left="0" w:firstLine="600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本分站赛完全按成绩推荐队伍晋级联赛分区赛。</w:t>
      </w:r>
    </w:p>
    <w:p>
      <w:pPr>
        <w:pStyle w:val="10"/>
        <w:numPr>
          <w:ilvl w:val="0"/>
          <w:numId w:val="7"/>
        </w:numPr>
        <w:tabs>
          <w:tab w:val="left" w:pos="720"/>
        </w:tabs>
        <w:ind w:left="0" w:firstLine="600" w:firstLineChars="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本规程由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河北省乐传棒垒球俱乐部</w:t>
      </w:r>
      <w:r>
        <w:rPr>
          <w:rFonts w:hint="eastAsia" w:ascii="华文仿宋" w:hAnsi="华文仿宋" w:eastAsia="华文仿宋"/>
          <w:sz w:val="32"/>
          <w:szCs w:val="32"/>
        </w:rPr>
        <w:t>负责解释。</w:t>
      </w: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ind w:firstLine="883" w:firstLineChars="20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2019年“熊猫杯”中国慢投垒球企业联赛组委会</w:t>
      </w:r>
    </w:p>
    <w:p>
      <w:pPr>
        <w:rPr>
          <w:sz w:val="28"/>
          <w:szCs w:val="28"/>
        </w:rPr>
      </w:pP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名誉主任：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李敏宽  中国垒球协会顾问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杨  旭  中国垒球协会主席</w:t>
      </w:r>
    </w:p>
    <w:p>
      <w:pPr>
        <w:ind w:left="2880" w:hanging="2880" w:hangingChars="900"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冯小龙  广东熊猫体育文化产业有限公司董事长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主    任：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张  宣  中国垒球协会秘书长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副 主 任：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郑  璐  中国垒球协会副秘书长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梁  洪  中国垒球协会慢投委员会副主任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委    员：</w:t>
      </w: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刘向前  中国垒球协会新闻宣传委员会主任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张天峰  中国垒球协会竞赛委员会主任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李  哲  中国垒球协会裁判委员会主任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邵  年  中国垒球协会仲裁委员会主任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冯家俊  中国垒球协会市场开发委员会副主任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黄国斌  中国垒球协会慢投委员会副主任</w:t>
      </w:r>
    </w:p>
    <w:p>
      <w:pPr>
        <w:ind w:firstLine="1600" w:firstLineChars="500"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吴高兴  台北市慢速垒球协会理事长</w:t>
      </w:r>
    </w:p>
    <w:p>
      <w:pPr>
        <w:ind w:firstLine="1600" w:firstLineChars="500"/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陈忠诚  前台北市慢速垒球协会总干事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  韩玉梅  石家庄分站赛执行委员会主任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b/>
          <w:sz w:val="28"/>
          <w:szCs w:val="28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石家庄</w:t>
      </w:r>
      <w:r>
        <w:rPr>
          <w:rFonts w:hint="eastAsia"/>
          <w:b/>
          <w:sz w:val="36"/>
          <w:szCs w:val="36"/>
        </w:rPr>
        <w:t>分站赛执行委员会</w:t>
      </w:r>
    </w:p>
    <w:p>
      <w:pP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主  任：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韩玉梅  河北省棒垒球协会常务副秘书长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石家庄市棒垒球协会秘书长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赵  捷  河北省体育局小球运动管理中心主任</w:t>
      </w:r>
    </w:p>
    <w:p>
      <w:pPr>
        <w:rPr>
          <w:rFonts w:hint="default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河北省棒垒球协会主席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彭春江  河北省体育局青少年业余训练管理中心主任</w:t>
      </w:r>
    </w:p>
    <w:p>
      <w:pPr>
        <w:rPr>
          <w:rFonts w:hint="default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河北省棒垒球协会副主席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副主任：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崔兰芹  石家庄市教育科学研究所教研员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河北省棒垒球协会秘书长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王进选  石家庄学院体育学院院长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河北省棒垒球协会副主席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李  黎  河北省体育局小球运动管理中心竞训科科长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河北省棒垒球协会副主席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朱志强  河北省体育局青少年业余训练管理中心训练科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科长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执行主任：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张  然  石家庄学院体育学院副书记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河北省棒垒球协会副秘书长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张  进  河北省全民健身活动中心副主任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河北省棒垒球协会科研、宣传委员会主任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刘  涤  河北广播电视台主持人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河北省棒垒球协会副秘书长</w:t>
      </w:r>
    </w:p>
    <w:p>
      <w:pPr>
        <w:rPr>
          <w:rFonts w:hint="default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殷成豪：河北省棒垒球协会副秘书长</w:t>
      </w:r>
    </w:p>
    <w:p>
      <w:pP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执行副主任：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张  锐  河北省棒垒球协会竞赛、裁判委员会副主任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王  弈  河北省棒垒球协会青少年儿童发展委员会主任</w:t>
      </w:r>
    </w:p>
    <w:p>
      <w:pPr>
        <w:rPr>
          <w:rFonts w:hint="default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  石家庄市棒垒球协会副主席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韩  晔  河北省棒垒球协会科研、宣传委员会副主任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周  蕊  河北省棒垒球协会科研、宣传委员会副主任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陆  杨  河北省棒垒球协会教练员委员会副主任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单克雷：河北省棒垒球协会青少年儿童发展委员会副主任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b/>
          <w:bCs/>
          <w:kern w:val="2"/>
          <w:sz w:val="32"/>
          <w:szCs w:val="32"/>
          <w:lang w:val="en-US" w:eastAsia="zh-CN" w:bidi="ar-SA"/>
        </w:rPr>
        <w:t>委  员：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赵  嵩  陈  驰  聂东壮  康英运    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孙少鹏  陈德胜  任晓飞  贺  敬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shd w:val="clear" w:color="auto" w:fill="FFFFFF"/>
        <w:spacing w:line="360" w:lineRule="auto"/>
        <w:ind w:firstLine="360"/>
        <w:contextualSpacing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办事机构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bookmarkStart w:id="0" w:name="_Toc29686"/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1.场地器材组</w:t>
      </w:r>
      <w:bookmarkEnd w:id="0"/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组长：张  锐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成员：宋国辉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bookmarkStart w:id="1" w:name="_Toc83"/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2.竞赛组</w:t>
      </w:r>
      <w:bookmarkEnd w:id="1"/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组长：黄  亮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成员：朱嘉诚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3.裁判组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组长：李鹏超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成员：王  源  王云川  李  博  赵  嵩  康  鑫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张林峰  叶  涛  王  军  张  锐  康英运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黄  亮  赵志宇    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4.记录组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组长：王  弈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成员：耿亚文  张超玲  李  艳  曹瑞渊  高义怀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    王彦欢  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bookmarkStart w:id="2" w:name="_Toc18774"/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5.后勤接待组</w:t>
      </w:r>
      <w:bookmarkEnd w:id="2"/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组长：周恬萱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bookmarkStart w:id="3" w:name="_Toc3754"/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6.学生志愿者服务组</w:t>
      </w:r>
      <w:bookmarkEnd w:id="3"/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组长：付天聪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bookmarkStart w:id="4" w:name="_Toc23936"/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7.安全保卫医疗部</w:t>
      </w:r>
      <w:bookmarkEnd w:id="4"/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组长：张东岳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>8.新闻宣传报道</w:t>
      </w:r>
    </w:p>
    <w:p>
      <w:pP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华文仿宋" w:hAnsi="华文仿宋" w:eastAsia="华文仿宋" w:cstheme="minorBidi"/>
          <w:kern w:val="2"/>
          <w:sz w:val="32"/>
          <w:szCs w:val="32"/>
          <w:lang w:val="en-US" w:eastAsia="zh-CN" w:bidi="ar-SA"/>
        </w:rPr>
        <w:t xml:space="preserve">  组长：张  进</w:t>
      </w: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  <w:bookmarkStart w:id="6" w:name="_GoBack"/>
      <w:bookmarkEnd w:id="6"/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大会日程安排表</w:t>
      </w:r>
    </w:p>
    <w:p>
      <w:pPr>
        <w:jc w:val="both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7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6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820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701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820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8:00-9:00</w:t>
            </w:r>
          </w:p>
        </w:tc>
        <w:tc>
          <w:tcPr>
            <w:tcW w:w="670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4" w:hRule="atLeast"/>
        </w:trPr>
        <w:tc>
          <w:tcPr>
            <w:tcW w:w="1820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9:00-10:00</w:t>
            </w:r>
          </w:p>
        </w:tc>
        <w:tc>
          <w:tcPr>
            <w:tcW w:w="6701" w:type="dxa"/>
          </w:tcPr>
          <w:p>
            <w:p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开幕式：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升国旗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领导讲话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运动员代表、裁判员代表宣誓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领导宣布比赛开幕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签名旗签名</w:t>
            </w:r>
          </w:p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开球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1820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10:00-12:00</w:t>
            </w:r>
          </w:p>
        </w:tc>
        <w:tc>
          <w:tcPr>
            <w:tcW w:w="670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820" w:type="dxa"/>
          </w:tcPr>
          <w:p>
            <w:p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13:00-19:00</w:t>
            </w:r>
          </w:p>
        </w:tc>
        <w:tc>
          <w:tcPr>
            <w:tcW w:w="6701" w:type="dxa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比赛</w:t>
            </w:r>
          </w:p>
        </w:tc>
      </w:tr>
    </w:tbl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rPr>
          <w:rFonts w:ascii="华文仿宋" w:hAnsi="华文仿宋" w:eastAsia="华文仿宋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2019年“熊猫杯”中国慢投垒球企业联赛石家庄分站赛日程及成绩表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（6支队伍A1-A6，抽签单循环）</w:t>
      </w:r>
    </w:p>
    <w:tbl>
      <w:tblPr>
        <w:tblStyle w:val="7"/>
        <w:tblW w:w="7619" w:type="dxa"/>
        <w:tblInd w:w="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1638"/>
        <w:gridCol w:w="1678"/>
        <w:gridCol w:w="829"/>
        <w:gridCol w:w="1757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参赛队伍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场地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参赛队伍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restart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8:00-9:00</w:t>
            </w:r>
          </w:p>
        </w:tc>
        <w:tc>
          <w:tcPr>
            <w:tcW w:w="167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A1-A2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A3-A4</w:t>
            </w:r>
          </w:p>
        </w:tc>
        <w:tc>
          <w:tcPr>
            <w:tcW w:w="82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9:00-10:00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开幕式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开幕式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10:00-11:00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A1-A3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A5-A6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11:00-12:00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A2-A6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A4-A5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13:00-14:00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A1-A6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A2-A3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14:00-15:00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A2-A4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A3-A5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15:00-16:00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A1-A4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A2-A5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16</w:t>
            </w:r>
            <w:r>
              <w:rPr>
                <w:rFonts w:hint="eastAsia"/>
                <w:sz w:val="28"/>
                <w:szCs w:val="28"/>
              </w:rPr>
              <w:t>:00-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A3-A6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A1-A5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:00-1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A4-A6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C2-C4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888" w:type="dxa"/>
            <w:vMerge w:val="continue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8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szCs w:val="28"/>
              </w:rPr>
              <w:t>:00-1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/>
                <w:sz w:val="28"/>
                <w:szCs w:val="28"/>
              </w:rPr>
              <w:t>:00</w:t>
            </w:r>
          </w:p>
        </w:tc>
        <w:tc>
          <w:tcPr>
            <w:tcW w:w="1678" w:type="dxa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3号</w:t>
            </w:r>
          </w:p>
        </w:tc>
        <w:tc>
          <w:tcPr>
            <w:tcW w:w="1757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C1-C3</w:t>
            </w:r>
          </w:p>
        </w:tc>
        <w:tc>
          <w:tcPr>
            <w:tcW w:w="829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4号</w:t>
            </w:r>
          </w:p>
        </w:tc>
      </w:tr>
    </w:tbl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bookmarkStart w:id="5" w:name="_Toc13041"/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单循环成绩表</w:t>
      </w:r>
      <w:bookmarkEnd w:id="5"/>
    </w:p>
    <w:tbl>
      <w:tblPr>
        <w:tblStyle w:val="7"/>
        <w:tblW w:w="7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774"/>
        <w:gridCol w:w="774"/>
        <w:gridCol w:w="775"/>
        <w:gridCol w:w="775"/>
        <w:gridCol w:w="775"/>
        <w:gridCol w:w="775"/>
        <w:gridCol w:w="775"/>
        <w:gridCol w:w="775"/>
        <w:gridCol w:w="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A1</w:t>
            </w: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A2</w:t>
            </w: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A3</w:t>
            </w: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A4</w:t>
            </w: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A5</w:t>
            </w: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A6</w:t>
            </w: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总分</w:t>
            </w: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失分</w:t>
            </w: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A1</w:t>
            </w: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w:pict>
                <v:line id="直接连接符 1" o:spid="_x0000_s1026" o:spt="20" style="position:absolute;left:0pt;margin-left:-4pt;margin-top:2.35pt;height:187.45pt;width:231.1pt;z-index:251658240;mso-width-relative:page;mso-height-relative:page;" filled="f" stroked="t" coordsize="21600,21600" o:gfxdata="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lAmpO1gAA&#10;AAgBAAAPAAAAAAAAAAEAIAAAACIAAABkcnMvZG93bnJldi54bWxQSwECFAAUAAAACACHTuJAxQBw&#10;wOcBAACXAwAADgAAAAAAAAABACAAAAAlAQAAZHJzL2Uyb0RvYy54bWxQSwUGAAAAAAYABgBZAQAA&#10;fgUAAAAA&#10;">
                  <v:path arrowok="t"/>
                  <v:fill on="f" focussize="0,0"/>
                  <v:stroke color="#000000" joinstyle="round"/>
                  <v:imagedata o:title=""/>
                  <o:lock v:ext="edit" aspectratio="f"/>
                </v:line>
              </w:pict>
            </w: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A2</w:t>
            </w: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A3</w:t>
            </w: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A4</w:t>
            </w: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A5</w:t>
            </w: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A6</w:t>
            </w: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4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5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场地平面示意图</w:t>
      </w:r>
    </w:p>
    <w:p>
      <w:pPr>
        <w:jc w:val="center"/>
        <w:rPr>
          <w:rFonts w:hint="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sz w:val="32"/>
        </w:rPr>
        <w:pict>
          <v:shape id="_x0000_s1027" o:spid="_x0000_s1027" o:spt="68" type="#_x0000_t68" style="position:absolute;left:0pt;margin-left:217.6pt;margin-top:5.05pt;height:18.75pt;width:13.5pt;z-index:251673600;mso-width-relative:page;mso-height-relative:page;" fillcolor="#FFFFFF" filled="t" stroked="t" coordsize="21600,21600" adj="5400,54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32"/>
        </w:rPr>
        <w:pict>
          <v:shape id="_x0000_s1028" o:spid="_x0000_s1028" o:spt="202" type="#_x0000_t202" style="position:absolute;left:0pt;margin-left:204.1pt;margin-top:230.8pt;height:38.25pt;width:80.25pt;z-index:251736064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2号场地</w:t>
                  </w:r>
                </w:p>
              </w:txbxContent>
            </v:textbox>
          </v:shape>
        </w:pict>
      </w:r>
      <w:r>
        <w:rPr>
          <w:sz w:val="32"/>
        </w:rPr>
        <w:pict>
          <v:shape id="_x0000_s1031" o:spid="_x0000_s1031" o:spt="202" type="#_x0000_t202" style="position:absolute;left:0pt;margin-left:117.1pt;margin-top:230.8pt;height:38.25pt;width:80.25pt;z-index:251678720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28"/>
                      <w:szCs w:val="28"/>
                      <w:lang w:val="en-US" w:eastAsia="zh-CN"/>
                    </w:rPr>
                  </w:pPr>
                  <w:r>
                    <w:rPr>
                      <w:rFonts w:hint="eastAsia"/>
                      <w:sz w:val="28"/>
                      <w:szCs w:val="28"/>
                      <w:lang w:val="en-US" w:eastAsia="zh-CN"/>
                    </w:rPr>
                    <w:t>1号场地</w:t>
                  </w:r>
                </w:p>
              </w:txbxContent>
            </v:textbox>
          </v:shape>
        </w:pict>
      </w:r>
      <w:r>
        <w:rPr>
          <w:sz w:val="32"/>
        </w:rPr>
        <w:pict>
          <v:line id="_x0000_s1032" o:spid="_x0000_s1032" o:spt="20" style="position:absolute;left:0pt;margin-left:112.6pt;margin-top:323.8pt;height:0.05pt;width:182.25pt;z-index:251676672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sz w:val="32"/>
          <w:szCs w:val="32"/>
          <w:u w:val="none"/>
        </w:rPr>
        <w:pict>
          <v:shape id="_x0000_s1033" o:spid="_x0000_s1033" o:spt="116" type="#_x0000_t116" style="position:absolute;left:0pt;margin-left:25.6pt;margin-top:242.05pt;height:181.5pt;width:354.75pt;rotation:-5898240f;z-index:251672576;mso-width-relative:page;mso-height-relative:page;" fillcolor="#FFFFFF" filled="t" stroked="t" coordsize="21600,21600">
            <v:path/>
            <v:fill on="t" color2="#FFFFFF" focussize="0,0"/>
            <v:stroke color="#000000"/>
            <v:imagedata o:title=""/>
            <o:lock v:ext="edit" aspectratio="f"/>
          </v:shape>
        </w:pict>
      </w:r>
      <w:r>
        <w:rPr>
          <w:sz w:val="32"/>
        </w:rPr>
        <w:pict>
          <v:line id="_x0000_s1034" o:spid="_x0000_s1034" o:spt="20" style="position:absolute;left:0pt;margin-left:201.1pt;margin-top:154.3pt;height:354.75pt;width:0.05pt;z-index:251677696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  <w: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  <w:t>北</w:t>
      </w: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 w:ascii="仿宋" w:hAns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55407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164"/>
    <w:multiLevelType w:val="multilevel"/>
    <w:tmpl w:val="1F111164"/>
    <w:lvl w:ilvl="0" w:tentative="0">
      <w:start w:val="1"/>
      <w:numFmt w:val="japaneseCounting"/>
      <w:lvlText w:val="(%1)"/>
      <w:lvlJc w:val="left"/>
      <w:pPr>
        <w:ind w:left="465" w:hanging="465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554C4C"/>
    <w:multiLevelType w:val="multilevel"/>
    <w:tmpl w:val="26554C4C"/>
    <w:lvl w:ilvl="0" w:tentative="0">
      <w:start w:val="1"/>
      <w:numFmt w:val="japaneseCounting"/>
      <w:lvlText w:val="(%1)"/>
      <w:lvlJc w:val="left"/>
      <w:pPr>
        <w:ind w:left="465" w:hanging="465"/>
      </w:pPr>
      <w:rPr>
        <w:rFonts w:hint="eastAsia" w:ascii="仿宋_GB2312" w:eastAsia="仿宋_GB2312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4427B6"/>
    <w:multiLevelType w:val="multilevel"/>
    <w:tmpl w:val="354427B6"/>
    <w:lvl w:ilvl="0" w:tentative="0">
      <w:start w:val="1"/>
      <w:numFmt w:val="japaneseCounting"/>
      <w:lvlText w:val="(%1)"/>
      <w:lvlJc w:val="left"/>
      <w:pPr>
        <w:ind w:left="131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8" w:hanging="420"/>
      </w:pPr>
    </w:lvl>
    <w:lvl w:ilvl="2" w:tentative="0">
      <w:start w:val="1"/>
      <w:numFmt w:val="lowerRoman"/>
      <w:lvlText w:val="%3."/>
      <w:lvlJc w:val="right"/>
      <w:pPr>
        <w:ind w:left="1858" w:hanging="420"/>
      </w:pPr>
    </w:lvl>
    <w:lvl w:ilvl="3" w:tentative="0">
      <w:start w:val="1"/>
      <w:numFmt w:val="decimal"/>
      <w:lvlText w:val="%4."/>
      <w:lvlJc w:val="left"/>
      <w:pPr>
        <w:ind w:left="2278" w:hanging="420"/>
      </w:pPr>
    </w:lvl>
    <w:lvl w:ilvl="4" w:tentative="0">
      <w:start w:val="1"/>
      <w:numFmt w:val="lowerLetter"/>
      <w:lvlText w:val="%5)"/>
      <w:lvlJc w:val="left"/>
      <w:pPr>
        <w:ind w:left="2698" w:hanging="420"/>
      </w:pPr>
    </w:lvl>
    <w:lvl w:ilvl="5" w:tentative="0">
      <w:start w:val="1"/>
      <w:numFmt w:val="lowerRoman"/>
      <w:lvlText w:val="%6."/>
      <w:lvlJc w:val="right"/>
      <w:pPr>
        <w:ind w:left="3118" w:hanging="420"/>
      </w:pPr>
    </w:lvl>
    <w:lvl w:ilvl="6" w:tentative="0">
      <w:start w:val="1"/>
      <w:numFmt w:val="decimal"/>
      <w:lvlText w:val="%7."/>
      <w:lvlJc w:val="left"/>
      <w:pPr>
        <w:ind w:left="3538" w:hanging="420"/>
      </w:pPr>
    </w:lvl>
    <w:lvl w:ilvl="7" w:tentative="0">
      <w:start w:val="1"/>
      <w:numFmt w:val="lowerLetter"/>
      <w:lvlText w:val="%8)"/>
      <w:lvlJc w:val="left"/>
      <w:pPr>
        <w:ind w:left="3958" w:hanging="420"/>
      </w:pPr>
    </w:lvl>
    <w:lvl w:ilvl="8" w:tentative="0">
      <w:start w:val="1"/>
      <w:numFmt w:val="lowerRoman"/>
      <w:lvlText w:val="%9."/>
      <w:lvlJc w:val="right"/>
      <w:pPr>
        <w:ind w:left="4378" w:hanging="420"/>
      </w:pPr>
    </w:lvl>
  </w:abstractNum>
  <w:abstractNum w:abstractNumId="3">
    <w:nsid w:val="37533CC4"/>
    <w:multiLevelType w:val="multilevel"/>
    <w:tmpl w:val="37533CC4"/>
    <w:lvl w:ilvl="0" w:tentative="0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80" w:hanging="420"/>
      </w:pPr>
    </w:lvl>
    <w:lvl w:ilvl="2" w:tentative="0">
      <w:start w:val="1"/>
      <w:numFmt w:val="lowerRoman"/>
      <w:lvlText w:val="%3."/>
      <w:lvlJc w:val="right"/>
      <w:pPr>
        <w:ind w:left="1400" w:hanging="420"/>
      </w:pPr>
    </w:lvl>
    <w:lvl w:ilvl="3" w:tentative="0">
      <w:start w:val="1"/>
      <w:numFmt w:val="decimal"/>
      <w:lvlText w:val="%4."/>
      <w:lvlJc w:val="left"/>
      <w:pPr>
        <w:ind w:left="1820" w:hanging="420"/>
      </w:pPr>
    </w:lvl>
    <w:lvl w:ilvl="4" w:tentative="0">
      <w:start w:val="1"/>
      <w:numFmt w:val="lowerLetter"/>
      <w:lvlText w:val="%5)"/>
      <w:lvlJc w:val="left"/>
      <w:pPr>
        <w:ind w:left="2240" w:hanging="420"/>
      </w:pPr>
    </w:lvl>
    <w:lvl w:ilvl="5" w:tentative="0">
      <w:start w:val="1"/>
      <w:numFmt w:val="lowerRoman"/>
      <w:lvlText w:val="%6."/>
      <w:lvlJc w:val="right"/>
      <w:pPr>
        <w:ind w:left="2660" w:hanging="420"/>
      </w:pPr>
    </w:lvl>
    <w:lvl w:ilvl="6" w:tentative="0">
      <w:start w:val="1"/>
      <w:numFmt w:val="decimal"/>
      <w:lvlText w:val="%7."/>
      <w:lvlJc w:val="left"/>
      <w:pPr>
        <w:ind w:left="3080" w:hanging="420"/>
      </w:pPr>
    </w:lvl>
    <w:lvl w:ilvl="7" w:tentative="0">
      <w:start w:val="1"/>
      <w:numFmt w:val="lowerLetter"/>
      <w:lvlText w:val="%8)"/>
      <w:lvlJc w:val="left"/>
      <w:pPr>
        <w:ind w:left="3500" w:hanging="420"/>
      </w:pPr>
    </w:lvl>
    <w:lvl w:ilvl="8" w:tentative="0">
      <w:start w:val="1"/>
      <w:numFmt w:val="lowerRoman"/>
      <w:lvlText w:val="%9."/>
      <w:lvlJc w:val="right"/>
      <w:pPr>
        <w:ind w:left="3920" w:hanging="420"/>
      </w:pPr>
    </w:lvl>
  </w:abstractNum>
  <w:abstractNum w:abstractNumId="4">
    <w:nsid w:val="5A20F125"/>
    <w:multiLevelType w:val="singleLevel"/>
    <w:tmpl w:val="5A20F1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5B6862A1"/>
    <w:multiLevelType w:val="multilevel"/>
    <w:tmpl w:val="5B6862A1"/>
    <w:lvl w:ilvl="0" w:tentative="0">
      <w:start w:val="1"/>
      <w:numFmt w:val="japaneseCounting"/>
      <w:lvlText w:val="(%1)"/>
      <w:lvlJc w:val="left"/>
      <w:pPr>
        <w:ind w:left="131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8" w:hanging="420"/>
      </w:pPr>
    </w:lvl>
    <w:lvl w:ilvl="2" w:tentative="0">
      <w:start w:val="1"/>
      <w:numFmt w:val="lowerRoman"/>
      <w:lvlText w:val="%3."/>
      <w:lvlJc w:val="right"/>
      <w:pPr>
        <w:ind w:left="1858" w:hanging="420"/>
      </w:pPr>
    </w:lvl>
    <w:lvl w:ilvl="3" w:tentative="0">
      <w:start w:val="1"/>
      <w:numFmt w:val="decimal"/>
      <w:lvlText w:val="%4."/>
      <w:lvlJc w:val="left"/>
      <w:pPr>
        <w:ind w:left="2278" w:hanging="420"/>
      </w:pPr>
    </w:lvl>
    <w:lvl w:ilvl="4" w:tentative="0">
      <w:start w:val="1"/>
      <w:numFmt w:val="lowerLetter"/>
      <w:lvlText w:val="%5)"/>
      <w:lvlJc w:val="left"/>
      <w:pPr>
        <w:ind w:left="2698" w:hanging="420"/>
      </w:pPr>
    </w:lvl>
    <w:lvl w:ilvl="5" w:tentative="0">
      <w:start w:val="1"/>
      <w:numFmt w:val="lowerRoman"/>
      <w:lvlText w:val="%6."/>
      <w:lvlJc w:val="right"/>
      <w:pPr>
        <w:ind w:left="3118" w:hanging="420"/>
      </w:pPr>
    </w:lvl>
    <w:lvl w:ilvl="6" w:tentative="0">
      <w:start w:val="1"/>
      <w:numFmt w:val="decimal"/>
      <w:lvlText w:val="%7."/>
      <w:lvlJc w:val="left"/>
      <w:pPr>
        <w:ind w:left="3538" w:hanging="420"/>
      </w:pPr>
    </w:lvl>
    <w:lvl w:ilvl="7" w:tentative="0">
      <w:start w:val="1"/>
      <w:numFmt w:val="lowerLetter"/>
      <w:lvlText w:val="%8)"/>
      <w:lvlJc w:val="left"/>
      <w:pPr>
        <w:ind w:left="3958" w:hanging="420"/>
      </w:pPr>
    </w:lvl>
    <w:lvl w:ilvl="8" w:tentative="0">
      <w:start w:val="1"/>
      <w:numFmt w:val="lowerRoman"/>
      <w:lvlText w:val="%9."/>
      <w:lvlJc w:val="right"/>
      <w:pPr>
        <w:ind w:left="4378" w:hanging="420"/>
      </w:pPr>
    </w:lvl>
  </w:abstractNum>
  <w:abstractNum w:abstractNumId="6">
    <w:nsid w:val="77E43DE5"/>
    <w:multiLevelType w:val="multilevel"/>
    <w:tmpl w:val="77E43DE5"/>
    <w:lvl w:ilvl="0" w:tentative="0">
      <w:start w:val="1"/>
      <w:numFmt w:val="decimal"/>
      <w:lvlText w:val="%1."/>
      <w:lvlJc w:val="left"/>
      <w:pPr>
        <w:ind w:left="1528" w:hanging="9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8" w:hanging="420"/>
      </w:pPr>
    </w:lvl>
    <w:lvl w:ilvl="2" w:tentative="0">
      <w:start w:val="1"/>
      <w:numFmt w:val="lowerRoman"/>
      <w:lvlText w:val="%3."/>
      <w:lvlJc w:val="right"/>
      <w:pPr>
        <w:ind w:left="1858" w:hanging="420"/>
      </w:pPr>
    </w:lvl>
    <w:lvl w:ilvl="3" w:tentative="0">
      <w:start w:val="1"/>
      <w:numFmt w:val="decimal"/>
      <w:lvlText w:val="%4."/>
      <w:lvlJc w:val="left"/>
      <w:pPr>
        <w:ind w:left="2278" w:hanging="420"/>
      </w:pPr>
    </w:lvl>
    <w:lvl w:ilvl="4" w:tentative="0">
      <w:start w:val="1"/>
      <w:numFmt w:val="lowerLetter"/>
      <w:lvlText w:val="%5)"/>
      <w:lvlJc w:val="left"/>
      <w:pPr>
        <w:ind w:left="2698" w:hanging="420"/>
      </w:pPr>
    </w:lvl>
    <w:lvl w:ilvl="5" w:tentative="0">
      <w:start w:val="1"/>
      <w:numFmt w:val="lowerRoman"/>
      <w:lvlText w:val="%6."/>
      <w:lvlJc w:val="right"/>
      <w:pPr>
        <w:ind w:left="3118" w:hanging="420"/>
      </w:pPr>
    </w:lvl>
    <w:lvl w:ilvl="6" w:tentative="0">
      <w:start w:val="1"/>
      <w:numFmt w:val="decimal"/>
      <w:lvlText w:val="%7."/>
      <w:lvlJc w:val="left"/>
      <w:pPr>
        <w:ind w:left="3538" w:hanging="420"/>
      </w:pPr>
    </w:lvl>
    <w:lvl w:ilvl="7" w:tentative="0">
      <w:start w:val="1"/>
      <w:numFmt w:val="lowerLetter"/>
      <w:lvlText w:val="%8)"/>
      <w:lvlJc w:val="left"/>
      <w:pPr>
        <w:ind w:left="3958" w:hanging="420"/>
      </w:pPr>
    </w:lvl>
    <w:lvl w:ilvl="8" w:tentative="0">
      <w:start w:val="1"/>
      <w:numFmt w:val="lowerRoman"/>
      <w:lvlText w:val="%9."/>
      <w:lvlJc w:val="right"/>
      <w:pPr>
        <w:ind w:left="4378" w:hanging="420"/>
      </w:pPr>
    </w:lvl>
  </w:abstractNum>
  <w:abstractNum w:abstractNumId="7">
    <w:nsid w:val="78B57B47"/>
    <w:multiLevelType w:val="multilevel"/>
    <w:tmpl w:val="78B57B47"/>
    <w:lvl w:ilvl="0" w:tentative="0">
      <w:start w:val="1"/>
      <w:numFmt w:val="japaneseCounting"/>
      <w:lvlText w:val="(%1)"/>
      <w:lvlJc w:val="left"/>
      <w:pPr>
        <w:ind w:left="1315" w:hanging="720"/>
      </w:pPr>
      <w:rPr>
        <w:rFonts w:hint="default" w:asciiTheme="minorHAnsi"/>
      </w:rPr>
    </w:lvl>
    <w:lvl w:ilvl="1" w:tentative="0">
      <w:start w:val="1"/>
      <w:numFmt w:val="lowerLetter"/>
      <w:lvlText w:val="%2)"/>
      <w:lvlJc w:val="left"/>
      <w:pPr>
        <w:ind w:left="1435" w:hanging="420"/>
      </w:pPr>
    </w:lvl>
    <w:lvl w:ilvl="2" w:tentative="0">
      <w:start w:val="1"/>
      <w:numFmt w:val="lowerRoman"/>
      <w:lvlText w:val="%3."/>
      <w:lvlJc w:val="right"/>
      <w:pPr>
        <w:ind w:left="1855" w:hanging="420"/>
      </w:pPr>
    </w:lvl>
    <w:lvl w:ilvl="3" w:tentative="0">
      <w:start w:val="1"/>
      <w:numFmt w:val="decimal"/>
      <w:lvlText w:val="%4."/>
      <w:lvlJc w:val="left"/>
      <w:pPr>
        <w:ind w:left="2275" w:hanging="420"/>
      </w:pPr>
    </w:lvl>
    <w:lvl w:ilvl="4" w:tentative="0">
      <w:start w:val="1"/>
      <w:numFmt w:val="lowerLetter"/>
      <w:lvlText w:val="%5)"/>
      <w:lvlJc w:val="left"/>
      <w:pPr>
        <w:ind w:left="2695" w:hanging="420"/>
      </w:pPr>
    </w:lvl>
    <w:lvl w:ilvl="5" w:tentative="0">
      <w:start w:val="1"/>
      <w:numFmt w:val="lowerRoman"/>
      <w:lvlText w:val="%6."/>
      <w:lvlJc w:val="right"/>
      <w:pPr>
        <w:ind w:left="3115" w:hanging="420"/>
      </w:pPr>
    </w:lvl>
    <w:lvl w:ilvl="6" w:tentative="0">
      <w:start w:val="1"/>
      <w:numFmt w:val="decimal"/>
      <w:lvlText w:val="%7."/>
      <w:lvlJc w:val="left"/>
      <w:pPr>
        <w:ind w:left="3535" w:hanging="420"/>
      </w:pPr>
    </w:lvl>
    <w:lvl w:ilvl="7" w:tentative="0">
      <w:start w:val="1"/>
      <w:numFmt w:val="lowerLetter"/>
      <w:lvlText w:val="%8)"/>
      <w:lvlJc w:val="left"/>
      <w:pPr>
        <w:ind w:left="3955" w:hanging="420"/>
      </w:pPr>
    </w:lvl>
    <w:lvl w:ilvl="8" w:tentative="0">
      <w:start w:val="1"/>
      <w:numFmt w:val="lowerRoman"/>
      <w:lvlText w:val="%9."/>
      <w:lvlJc w:val="right"/>
      <w:pPr>
        <w:ind w:left="4375" w:hanging="42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BFC"/>
    <w:rsid w:val="000D2185"/>
    <w:rsid w:val="001638B7"/>
    <w:rsid w:val="001D515D"/>
    <w:rsid w:val="0020348F"/>
    <w:rsid w:val="002E2E56"/>
    <w:rsid w:val="00321AF5"/>
    <w:rsid w:val="007827F5"/>
    <w:rsid w:val="007B0D5F"/>
    <w:rsid w:val="008669DB"/>
    <w:rsid w:val="008A6676"/>
    <w:rsid w:val="008B4DE6"/>
    <w:rsid w:val="00A57BB3"/>
    <w:rsid w:val="00BE6BFC"/>
    <w:rsid w:val="00D35C64"/>
    <w:rsid w:val="00DA1AF5"/>
    <w:rsid w:val="0C2160BC"/>
    <w:rsid w:val="1ED1442B"/>
    <w:rsid w:val="24772555"/>
    <w:rsid w:val="270B2A06"/>
    <w:rsid w:val="3805160D"/>
    <w:rsid w:val="3ABA023D"/>
    <w:rsid w:val="68BC2B40"/>
    <w:rsid w:val="73431F2F"/>
    <w:rsid w:val="75371D5D"/>
    <w:rsid w:val="7F98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脚 Char"/>
    <w:basedOn w:val="8"/>
    <w:link w:val="4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  <w:style w:type="paragraph" w:customStyle="1" w:styleId="13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200</Words>
  <Characters>1146</Characters>
  <Lines>9</Lines>
  <Paragraphs>2</Paragraphs>
  <TotalTime>5</TotalTime>
  <ScaleCrop>false</ScaleCrop>
  <LinksUpToDate>false</LinksUpToDate>
  <CharactersWithSpaces>1344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2019-03-20T01:34:00Z</dcterms:created>
  <dc:creator>Administrator</dc:creator>
  <cp:lastModifiedBy>王弈</cp:lastModifiedBy>
  <dcterms:modified xsi:type="dcterms:W3CDTF">2019-06-21T04:22:55Z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