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07F9" w14:textId="7490AD33" w:rsidR="00647C32" w:rsidRDefault="00B7360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课程设置、</w:t>
      </w:r>
      <w:r w:rsidR="00BF2C07">
        <w:rPr>
          <w:rFonts w:ascii="仿宋" w:eastAsia="仿宋" w:hAnsi="仿宋" w:cs="仿宋"/>
          <w:sz w:val="32"/>
          <w:szCs w:val="32"/>
        </w:rPr>
        <w:t>安排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BF2C07">
        <w:rPr>
          <w:rFonts w:ascii="仿宋" w:eastAsia="仿宋" w:hAnsi="仿宋" w:cs="仿宋"/>
          <w:sz w:val="32"/>
          <w:szCs w:val="32"/>
        </w:rPr>
        <w:t>考试办法</w:t>
      </w:r>
      <w:r>
        <w:rPr>
          <w:rFonts w:ascii="仿宋" w:eastAsia="仿宋" w:hAnsi="仿宋" w:cs="仿宋" w:hint="eastAsia"/>
          <w:sz w:val="32"/>
          <w:szCs w:val="32"/>
        </w:rPr>
        <w:t>及</w:t>
      </w:r>
      <w:r w:rsidR="00BF2C07">
        <w:rPr>
          <w:rFonts w:ascii="仿宋" w:eastAsia="仿宋" w:hAnsi="仿宋" w:cs="仿宋"/>
          <w:sz w:val="32"/>
          <w:szCs w:val="32"/>
        </w:rPr>
        <w:t>生活信息</w:t>
      </w:r>
    </w:p>
    <w:p w14:paraId="1D917125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课程设置及安排：</w:t>
      </w:r>
    </w:p>
    <w:p w14:paraId="6FAE4BB1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1、专项术科课程</w:t>
      </w:r>
    </w:p>
    <w:p w14:paraId="0C9AA86F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2、运动训练学、运动心理学</w:t>
      </w:r>
    </w:p>
    <w:p w14:paraId="243C69CA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3、斯诺克、美式、中式教学与训练</w:t>
      </w:r>
    </w:p>
    <w:p w14:paraId="3CB33E74" w14:textId="77777777" w:rsidR="00647C32" w:rsidRDefault="00BF2C07">
      <w:pPr>
        <w:numPr>
          <w:ilvl w:val="0"/>
          <w:numId w:val="2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专项技能</w:t>
      </w:r>
    </w:p>
    <w:p w14:paraId="436FBA56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7C00F919" w14:textId="77777777" w:rsidR="00647C32" w:rsidRDefault="00BF2C0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考试办法：</w:t>
      </w:r>
    </w:p>
    <w:p w14:paraId="4C6128D2" w14:textId="77777777" w:rsidR="00647C32" w:rsidRDefault="00BF2C0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考试分为，笔试、专项技术考核。</w:t>
      </w:r>
    </w:p>
    <w:p w14:paraId="4667DA21" w14:textId="77777777" w:rsidR="00647C32" w:rsidRDefault="00BF2C0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(1)笔试：笔试采用闭卷考试，主要内容包括理论课程内容以及部分技术部分内容。</w:t>
      </w:r>
    </w:p>
    <w:p w14:paraId="1927F5AA" w14:textId="77777777" w:rsidR="00647C32" w:rsidRDefault="00BF2C07">
      <w:pPr>
        <w:numPr>
          <w:ilvl w:val="0"/>
          <w:numId w:val="3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专项技能考核：根据《中国台球协会教练员技术等级制度(试行)》的要求，初级教练员认证采用中国台球协会运动技术考评系统2级的专项技能要求。</w:t>
      </w:r>
    </w:p>
    <w:p w14:paraId="2D082DC9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</w:p>
    <w:p w14:paraId="5080AAA3" w14:textId="77777777" w:rsidR="00647C32" w:rsidRDefault="00647C32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14:paraId="731F218D" w14:textId="77777777" w:rsidR="00647C32" w:rsidRDefault="00BF2C0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　　生活信息</w:t>
      </w:r>
    </w:p>
    <w:p w14:paraId="0C572579" w14:textId="77777777" w:rsidR="00647C32" w:rsidRDefault="00BF2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推荐酒店：</w:t>
      </w:r>
      <w:r>
        <w:rPr>
          <w:rFonts w:ascii="仿宋" w:eastAsia="仿宋" w:hAnsi="仿宋"/>
          <w:sz w:val="32"/>
          <w:szCs w:val="32"/>
        </w:rPr>
        <w:t>彭州牡丹云锦花园酒店</w:t>
      </w:r>
      <w:r>
        <w:rPr>
          <w:rFonts w:ascii="仿宋" w:eastAsia="仿宋" w:hAnsi="仿宋" w:hint="eastAsia"/>
          <w:sz w:val="32"/>
          <w:szCs w:val="32"/>
        </w:rPr>
        <w:t>（五星级）</w:t>
      </w:r>
    </w:p>
    <w:p w14:paraId="06454131" w14:textId="77777777" w:rsidR="00647C32" w:rsidRDefault="00BF2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协议价2</w:t>
      </w:r>
      <w:r>
        <w:rPr>
          <w:rFonts w:ascii="仿宋" w:eastAsia="仿宋" w:hAnsi="仿宋" w:hint="eastAsia"/>
          <w:sz w:val="32"/>
          <w:szCs w:val="32"/>
        </w:rPr>
        <w:t>49</w:t>
      </w:r>
      <w:r>
        <w:rPr>
          <w:rFonts w:ascii="仿宋" w:eastAsia="仿宋" w:hAnsi="仿宋"/>
          <w:sz w:val="32"/>
          <w:szCs w:val="32"/>
        </w:rPr>
        <w:t>元/天（含早）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9E2AB0D" w14:textId="77777777" w:rsidR="00647C32" w:rsidRDefault="00BF2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地 址：彭州市翠湖路118号</w:t>
      </w:r>
    </w:p>
    <w:p w14:paraId="77C8D8AD" w14:textId="77777777" w:rsidR="00647C32" w:rsidRDefault="00BF2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/>
          <w:sz w:val="32"/>
          <w:szCs w:val="32"/>
        </w:rPr>
        <w:t>孙经理</w:t>
      </w:r>
      <w:r>
        <w:rPr>
          <w:rFonts w:ascii="仿宋" w:eastAsia="仿宋" w:hAnsi="仿宋" w:hint="eastAsia"/>
          <w:sz w:val="32"/>
          <w:szCs w:val="32"/>
        </w:rPr>
        <w:t xml:space="preserve">          联系电话：</w:t>
      </w:r>
      <w:r>
        <w:rPr>
          <w:rFonts w:ascii="仿宋" w:eastAsia="仿宋" w:hAnsi="仿宋"/>
          <w:sz w:val="32"/>
          <w:szCs w:val="32"/>
        </w:rPr>
        <w:t>18180697056</w:t>
      </w:r>
    </w:p>
    <w:p w14:paraId="6F2D6592" w14:textId="77777777" w:rsidR="00647C32" w:rsidRDefault="00BF2C07">
      <w:pPr>
        <w:numPr>
          <w:ilvl w:val="0"/>
          <w:numId w:val="4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交通指南：</w:t>
      </w:r>
    </w:p>
    <w:p w14:paraId="3B9E94A4" w14:textId="77777777" w:rsidR="00647C32" w:rsidRDefault="00BF2C07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成都——彭州直线距离约</w:t>
      </w:r>
      <w:r>
        <w:rPr>
          <w:rFonts w:hint="eastAsia"/>
          <w:sz w:val="28"/>
          <w:szCs w:val="36"/>
        </w:rPr>
        <w:t>40</w:t>
      </w:r>
      <w:r>
        <w:rPr>
          <w:rFonts w:hint="eastAsia"/>
          <w:sz w:val="28"/>
          <w:szCs w:val="36"/>
        </w:rPr>
        <w:t>公里，为方便前来参赛的运动员和观赛的观众，现针对不同情况，给出以下几种交通方案。</w:t>
      </w:r>
    </w:p>
    <w:p w14:paraId="4DB92222" w14:textId="77777777" w:rsidR="00647C32" w:rsidRDefault="00BF2C07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一、乘坐飞机抵达成都双流机场的学员、嘉宾</w:t>
      </w:r>
    </w:p>
    <w:p w14:paraId="525F41ED" w14:textId="77777777" w:rsidR="00647C32" w:rsidRDefault="00BF2C07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、成都双流机场有直达彭州的机场巴士，位置在机场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号航站楼与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号航站楼之间，学员可直接购买机场车站</w:t>
      </w:r>
      <w:r>
        <w:rPr>
          <w:rFonts w:hint="eastAsia"/>
          <w:sz w:val="28"/>
          <w:szCs w:val="36"/>
        </w:rPr>
        <w:t>----</w:t>
      </w:r>
      <w:r>
        <w:rPr>
          <w:rFonts w:hint="eastAsia"/>
          <w:sz w:val="28"/>
          <w:szCs w:val="36"/>
        </w:rPr>
        <w:t>彭州客运站的车票前往彭州，票价为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元左右，耗时约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个小时，每天发车一次，时间为</w:t>
      </w:r>
      <w:r>
        <w:rPr>
          <w:rFonts w:hint="eastAsia"/>
          <w:sz w:val="28"/>
          <w:szCs w:val="36"/>
        </w:rPr>
        <w:t>14:20</w:t>
      </w:r>
      <w:r>
        <w:rPr>
          <w:rFonts w:hint="eastAsia"/>
          <w:sz w:val="28"/>
          <w:szCs w:val="36"/>
        </w:rPr>
        <w:t>。</w:t>
      </w:r>
    </w:p>
    <w:p w14:paraId="2B70F731" w14:textId="77777777" w:rsidR="00647C32" w:rsidRDefault="00BF2C07">
      <w:pPr>
        <w:spacing w:line="360" w:lineRule="auto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inline distT="0" distB="0" distL="114300" distR="114300" wp14:anchorId="6AA1211A" wp14:editId="427FD191">
            <wp:extent cx="5231130" cy="4553585"/>
            <wp:effectExtent l="0" t="0" r="7620" b="1841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7E154" w14:textId="77777777" w:rsidR="00647C32" w:rsidRDefault="00BF2C07">
      <w:pPr>
        <w:numPr>
          <w:ilvl w:val="0"/>
          <w:numId w:val="5"/>
        </w:num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机场搭乘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路公交车（具体可查看公交站牌）到达双流客运中心，搭乘双流客运中心——彭州客运站的汽车，每天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班，发车时间为</w:t>
      </w:r>
      <w:r>
        <w:rPr>
          <w:rFonts w:hint="eastAsia"/>
          <w:sz w:val="28"/>
          <w:szCs w:val="36"/>
        </w:rPr>
        <w:t>7:40-17:10</w:t>
      </w:r>
      <w:r>
        <w:rPr>
          <w:rFonts w:hint="eastAsia"/>
          <w:sz w:val="28"/>
          <w:szCs w:val="36"/>
        </w:rPr>
        <w:t>。全程</w:t>
      </w:r>
      <w:r>
        <w:rPr>
          <w:rFonts w:hint="eastAsia"/>
          <w:sz w:val="28"/>
          <w:szCs w:val="36"/>
        </w:rPr>
        <w:t>25</w:t>
      </w:r>
      <w:r>
        <w:rPr>
          <w:rFonts w:hint="eastAsia"/>
          <w:sz w:val="28"/>
          <w:szCs w:val="36"/>
        </w:rPr>
        <w:t>元左右，耗时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个半个小时。</w:t>
      </w:r>
    </w:p>
    <w:p w14:paraId="3A1C14C7" w14:textId="77777777" w:rsidR="00647C32" w:rsidRDefault="00BF2C07">
      <w:pPr>
        <w:spacing w:line="360" w:lineRule="auto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lastRenderedPageBreak/>
        <w:drawing>
          <wp:inline distT="0" distB="0" distL="114300" distR="114300" wp14:anchorId="3C9774ED" wp14:editId="196D8C5B">
            <wp:extent cx="5267325" cy="6485890"/>
            <wp:effectExtent l="0" t="0" r="9525" b="10160"/>
            <wp:docPr id="2" name="图片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F826" w14:textId="77777777" w:rsidR="00647C32" w:rsidRDefault="00BF2C07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、直接乘坐计程车或快车、顺风车等交通工具到达彭州，费用约</w:t>
      </w:r>
      <w:r>
        <w:rPr>
          <w:rFonts w:hint="eastAsia"/>
          <w:sz w:val="28"/>
          <w:szCs w:val="36"/>
        </w:rPr>
        <w:t>200</w:t>
      </w:r>
      <w:r>
        <w:rPr>
          <w:rFonts w:hint="eastAsia"/>
          <w:sz w:val="28"/>
          <w:szCs w:val="36"/>
        </w:rPr>
        <w:t>（顺风车费用约为</w:t>
      </w:r>
      <w:r>
        <w:rPr>
          <w:rFonts w:hint="eastAsia"/>
          <w:sz w:val="28"/>
          <w:szCs w:val="36"/>
        </w:rPr>
        <w:t>60</w:t>
      </w:r>
      <w:r>
        <w:rPr>
          <w:rFonts w:hint="eastAsia"/>
          <w:sz w:val="28"/>
          <w:szCs w:val="36"/>
        </w:rPr>
        <w:t>元），耗时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小时左右。</w:t>
      </w:r>
    </w:p>
    <w:p w14:paraId="171DAC30" w14:textId="77777777" w:rsidR="00647C32" w:rsidRDefault="00647C32">
      <w:pPr>
        <w:ind w:firstLineChars="200" w:firstLine="560"/>
        <w:jc w:val="left"/>
        <w:rPr>
          <w:sz w:val="28"/>
          <w:szCs w:val="36"/>
        </w:rPr>
      </w:pPr>
    </w:p>
    <w:p w14:paraId="686373DE" w14:textId="77777777" w:rsidR="00647C32" w:rsidRDefault="00BF2C07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二、搭乘高铁抵达成都的学员、嘉宾</w:t>
      </w:r>
    </w:p>
    <w:p w14:paraId="4A6101F6" w14:textId="77777777" w:rsidR="00647C32" w:rsidRDefault="00BF2C07">
      <w:pPr>
        <w:widowControl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、乘坐高铁抵达成都的学员，成都东站有直达彭州的汽车，学员可在成都东站汽车站（成华区邛崃山路与岷江路交汇处西北角）购买成</w:t>
      </w:r>
      <w:r>
        <w:rPr>
          <w:rFonts w:hint="eastAsia"/>
          <w:sz w:val="28"/>
          <w:szCs w:val="36"/>
        </w:rPr>
        <w:lastRenderedPageBreak/>
        <w:t>都东站</w:t>
      </w:r>
      <w:r>
        <w:rPr>
          <w:rFonts w:hint="eastAsia"/>
          <w:sz w:val="28"/>
          <w:szCs w:val="36"/>
        </w:rPr>
        <w:t>--</w:t>
      </w:r>
      <w:r>
        <w:rPr>
          <w:rFonts w:hint="eastAsia"/>
          <w:sz w:val="28"/>
          <w:szCs w:val="36"/>
        </w:rPr>
        <w:t>彭州客运站的汽车票，票价为</w:t>
      </w:r>
      <w:r>
        <w:rPr>
          <w:rFonts w:hint="eastAsia"/>
          <w:sz w:val="28"/>
          <w:szCs w:val="36"/>
        </w:rPr>
        <w:t>15</w:t>
      </w:r>
      <w:r>
        <w:rPr>
          <w:rFonts w:hint="eastAsia"/>
          <w:sz w:val="28"/>
          <w:szCs w:val="36"/>
        </w:rPr>
        <w:t>元左右，耗时约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个小时，每天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个班次，发车时间</w:t>
      </w:r>
      <w:r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30-18:20</w:t>
      </w:r>
    </w:p>
    <w:p w14:paraId="06950CF1" w14:textId="77777777" w:rsidR="00647C32" w:rsidRDefault="00BF2C07">
      <w:pPr>
        <w:jc w:val="left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inline distT="0" distB="0" distL="114300" distR="114300" wp14:anchorId="1AAE33E3" wp14:editId="2809411E">
            <wp:extent cx="5247640" cy="5325110"/>
            <wp:effectExtent l="0" t="0" r="10160" b="8890"/>
            <wp:docPr id="3" name="图片 3" descr="捕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捕获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3379" w14:textId="77777777" w:rsidR="00647C32" w:rsidRDefault="00647C32">
      <w:pPr>
        <w:ind w:firstLineChars="200" w:firstLine="560"/>
        <w:jc w:val="left"/>
        <w:rPr>
          <w:sz w:val="28"/>
          <w:szCs w:val="36"/>
        </w:rPr>
      </w:pPr>
    </w:p>
    <w:p w14:paraId="64A96C17" w14:textId="77777777" w:rsidR="00647C32" w:rsidRDefault="00BF2C07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、直接乘坐计程车或快车、顺风车等交通工具到达彭州，费用约</w:t>
      </w:r>
      <w:r>
        <w:rPr>
          <w:rFonts w:hint="eastAsia"/>
          <w:sz w:val="28"/>
          <w:szCs w:val="36"/>
        </w:rPr>
        <w:t>200</w:t>
      </w:r>
      <w:r>
        <w:rPr>
          <w:rFonts w:hint="eastAsia"/>
          <w:sz w:val="28"/>
          <w:szCs w:val="36"/>
        </w:rPr>
        <w:t>（顺风车费用约为</w:t>
      </w:r>
      <w:r>
        <w:rPr>
          <w:rFonts w:hint="eastAsia"/>
          <w:sz w:val="28"/>
          <w:szCs w:val="36"/>
        </w:rPr>
        <w:t>60</w:t>
      </w:r>
      <w:r>
        <w:rPr>
          <w:rFonts w:hint="eastAsia"/>
          <w:sz w:val="28"/>
          <w:szCs w:val="36"/>
        </w:rPr>
        <w:t>元），耗时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小时左右。</w:t>
      </w:r>
    </w:p>
    <w:p w14:paraId="52A4A4F7" w14:textId="77777777" w:rsidR="00647C32" w:rsidRDefault="00647C32">
      <w:pPr>
        <w:ind w:firstLineChars="200" w:firstLine="560"/>
        <w:jc w:val="left"/>
        <w:rPr>
          <w:sz w:val="28"/>
          <w:szCs w:val="36"/>
        </w:rPr>
      </w:pPr>
    </w:p>
    <w:p w14:paraId="1159862E" w14:textId="77777777" w:rsidR="00647C32" w:rsidRDefault="00647C32">
      <w:pPr>
        <w:ind w:firstLineChars="200" w:firstLine="560"/>
        <w:rPr>
          <w:sz w:val="28"/>
          <w:szCs w:val="36"/>
        </w:rPr>
      </w:pPr>
    </w:p>
    <w:p w14:paraId="327D3C26" w14:textId="77777777" w:rsidR="00647C32" w:rsidRDefault="00BF2C07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三，乘坐火车抵达成都的学员、嘉宾</w:t>
      </w:r>
    </w:p>
    <w:p w14:paraId="09794271" w14:textId="77777777" w:rsidR="00647C32" w:rsidRDefault="00BF2C07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、乘坐火车抵达成都的学员，可先乘坐计程车或公交车（具体</w:t>
      </w:r>
      <w:r>
        <w:rPr>
          <w:rFonts w:hint="eastAsia"/>
          <w:sz w:val="28"/>
          <w:szCs w:val="36"/>
        </w:rPr>
        <w:lastRenderedPageBreak/>
        <w:t>可查看公交站牌）抵达五块石汽车站（成华区站北路</w:t>
      </w:r>
      <w:r>
        <w:rPr>
          <w:rFonts w:hint="eastAsia"/>
          <w:sz w:val="28"/>
          <w:szCs w:val="36"/>
        </w:rPr>
        <w:t>157</w:t>
      </w:r>
      <w:r>
        <w:rPr>
          <w:rFonts w:hint="eastAsia"/>
          <w:sz w:val="28"/>
          <w:szCs w:val="36"/>
        </w:rPr>
        <w:t>号），购买五块石汽车站</w:t>
      </w:r>
      <w:r>
        <w:rPr>
          <w:rFonts w:hint="eastAsia"/>
          <w:sz w:val="28"/>
          <w:szCs w:val="36"/>
        </w:rPr>
        <w:t>--</w:t>
      </w:r>
      <w:r>
        <w:rPr>
          <w:rFonts w:hint="eastAsia"/>
          <w:sz w:val="28"/>
          <w:szCs w:val="36"/>
        </w:rPr>
        <w:t>彭州客运站的汽车抵达彭州，全程</w:t>
      </w:r>
      <w:r>
        <w:rPr>
          <w:rFonts w:hint="eastAsia"/>
          <w:sz w:val="28"/>
          <w:szCs w:val="36"/>
        </w:rPr>
        <w:t>30</w:t>
      </w:r>
      <w:r>
        <w:rPr>
          <w:rFonts w:hint="eastAsia"/>
          <w:sz w:val="28"/>
          <w:szCs w:val="36"/>
        </w:rPr>
        <w:t>元左右，耗时约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个小时。五块石车站全天滚动发车，最晚至</w:t>
      </w:r>
      <w:r>
        <w:rPr>
          <w:rFonts w:hint="eastAsia"/>
          <w:sz w:val="28"/>
          <w:szCs w:val="36"/>
        </w:rPr>
        <w:t>19:30</w:t>
      </w:r>
      <w:r>
        <w:rPr>
          <w:rFonts w:hint="eastAsia"/>
          <w:sz w:val="28"/>
          <w:szCs w:val="36"/>
        </w:rPr>
        <w:t>。</w:t>
      </w:r>
    </w:p>
    <w:p w14:paraId="0BF6AB37" w14:textId="77777777" w:rsidR="00647C32" w:rsidRDefault="00BF2C07">
      <w:pPr>
        <w:jc w:val="left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inline distT="0" distB="0" distL="114300" distR="114300" wp14:anchorId="0613D17A" wp14:editId="4157E3ED">
            <wp:extent cx="2256790" cy="2791460"/>
            <wp:effectExtent l="0" t="0" r="10160" b="8890"/>
            <wp:docPr id="5" name="图片 5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noProof/>
          <w:sz w:val="28"/>
          <w:szCs w:val="36"/>
        </w:rPr>
        <w:drawing>
          <wp:inline distT="0" distB="0" distL="114300" distR="114300" wp14:anchorId="63CFD42F" wp14:editId="370C0E27">
            <wp:extent cx="2496185" cy="2790825"/>
            <wp:effectExtent l="0" t="0" r="18415" b="9525"/>
            <wp:docPr id="6" name="图片 6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捕获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1F5F" w14:textId="77777777" w:rsidR="00647C32" w:rsidRDefault="00BF2C07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、直接乘坐计程车、快车或顺风车等交通工具到达彭州，费用约</w:t>
      </w:r>
      <w:r>
        <w:rPr>
          <w:rFonts w:hint="eastAsia"/>
          <w:sz w:val="28"/>
          <w:szCs w:val="36"/>
        </w:rPr>
        <w:t>200</w:t>
      </w:r>
      <w:r>
        <w:rPr>
          <w:rFonts w:hint="eastAsia"/>
          <w:sz w:val="28"/>
          <w:szCs w:val="36"/>
        </w:rPr>
        <w:t>（顺风车费用约为</w:t>
      </w:r>
      <w:r>
        <w:rPr>
          <w:rFonts w:hint="eastAsia"/>
          <w:sz w:val="28"/>
          <w:szCs w:val="36"/>
        </w:rPr>
        <w:t>60</w:t>
      </w:r>
      <w:r>
        <w:rPr>
          <w:rFonts w:hint="eastAsia"/>
          <w:sz w:val="28"/>
          <w:szCs w:val="36"/>
        </w:rPr>
        <w:t>元），耗时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小时左右。</w:t>
      </w:r>
    </w:p>
    <w:p w14:paraId="25A73071" w14:textId="77777777" w:rsidR="00647C32" w:rsidRDefault="00BF2C07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四、所有学员抵达彭州后可自行乘坐计程车前往协议酒店。</w:t>
      </w:r>
    </w:p>
    <w:p w14:paraId="19FA29FB" w14:textId="77777777" w:rsidR="00647C32" w:rsidRDefault="00647C32">
      <w:pPr>
        <w:ind w:left="640"/>
        <w:jc w:val="left"/>
        <w:rPr>
          <w:rFonts w:ascii="仿宋" w:eastAsia="仿宋" w:hAnsi="仿宋" w:cs="仿宋"/>
          <w:sz w:val="32"/>
          <w:szCs w:val="32"/>
        </w:rPr>
      </w:pPr>
    </w:p>
    <w:p w14:paraId="2D294E3D" w14:textId="77777777" w:rsidR="00020C04" w:rsidRDefault="00020C04" w:rsidP="00020C04">
      <w:pPr>
        <w:pStyle w:val="a6"/>
        <w:widowControl/>
        <w:spacing w:before="450" w:after="450" w:line="27" w:lineRule="atLeast"/>
        <w:ind w:firstLine="560"/>
        <w:rPr>
          <w:rStyle w:val="a8"/>
          <w:rFonts w:hint="default"/>
          <w:sz w:val="28"/>
          <w:szCs w:val="28"/>
        </w:rPr>
      </w:pPr>
      <w:r>
        <w:rPr>
          <w:rStyle w:val="a8"/>
          <w:sz w:val="28"/>
          <w:szCs w:val="28"/>
        </w:rPr>
        <w:t>附件培训日程（暂定）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7"/>
        <w:gridCol w:w="1527"/>
        <w:gridCol w:w="3767"/>
        <w:gridCol w:w="1104"/>
        <w:gridCol w:w="1929"/>
      </w:tblGrid>
      <w:tr w:rsidR="00020C04" w14:paraId="4FD5C890" w14:textId="77777777" w:rsidTr="00EA5906">
        <w:trPr>
          <w:trHeight w:val="529"/>
          <w:jc w:val="center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AB3BA6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15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1C1FB4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时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间</w:t>
            </w:r>
          </w:p>
        </w:tc>
        <w:tc>
          <w:tcPr>
            <w:tcW w:w="3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F91268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内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容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440DB3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主讲人</w:t>
            </w: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CE77C7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 w:rsidR="00020C04" w14:paraId="4AD9C84F" w14:textId="77777777" w:rsidTr="00EA5906">
        <w:trPr>
          <w:trHeight w:val="551"/>
          <w:jc w:val="center"/>
        </w:trPr>
        <w:tc>
          <w:tcPr>
            <w:tcW w:w="13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7C09CA" w14:textId="77777777" w:rsidR="00020C04" w:rsidRDefault="00020C04" w:rsidP="00EA5906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14:paraId="4C905D2E" w14:textId="77777777" w:rsidR="00020C04" w:rsidRDefault="00020C04" w:rsidP="00EA5906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（周四）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537C89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9:00-9:15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DD70E7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开班仪式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4145A8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19FBB2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lang w:val="zh-CN"/>
              </w:rPr>
              <w:t>中台协委派</w:t>
            </w:r>
          </w:p>
        </w:tc>
      </w:tr>
      <w:tr w:rsidR="00020C04" w14:paraId="23EBF89D" w14:textId="77777777" w:rsidTr="00EA5906">
        <w:trPr>
          <w:trHeight w:val="545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E66714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0D1EB7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9:15-12:00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603204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运动训练学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运动心理学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6B8DA1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2552F3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lang w:val="zh-CN"/>
              </w:rPr>
              <w:t>中台协委派</w:t>
            </w:r>
          </w:p>
        </w:tc>
      </w:tr>
      <w:tr w:rsidR="00020C04" w14:paraId="3AAB5CD9" w14:textId="77777777" w:rsidTr="00EA5906">
        <w:trPr>
          <w:trHeight w:val="553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AD6BB0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0911CF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13:30-17: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lastRenderedPageBreak/>
              <w:t>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FD07FE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lastRenderedPageBreak/>
              <w:t>美式台球技战术教学与训练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228744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020CA2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lang w:val="zh-CN"/>
              </w:rPr>
              <w:t>中台协委派</w:t>
            </w:r>
          </w:p>
        </w:tc>
      </w:tr>
      <w:tr w:rsidR="00020C04" w14:paraId="28AA6DC7" w14:textId="77777777" w:rsidTr="00EA5906">
        <w:trPr>
          <w:trHeight w:val="575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15BAEF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B15550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18:00-19: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22CCE3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专项技能考试介绍</w:t>
            </w: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AC675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3C2D81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0C04" w14:paraId="4934D362" w14:textId="77777777" w:rsidTr="00EA5906">
        <w:trPr>
          <w:trHeight w:val="555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4242D0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09DF08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BE1BF6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436EFB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055904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0C04" w14:paraId="3616317A" w14:textId="77777777" w:rsidTr="00EA5906">
        <w:trPr>
          <w:trHeight w:val="549"/>
          <w:jc w:val="center"/>
        </w:trPr>
        <w:tc>
          <w:tcPr>
            <w:tcW w:w="13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9E23C8" w14:textId="77777777" w:rsidR="00020C04" w:rsidRDefault="00020C04" w:rsidP="00EA5906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14:paraId="6FCF6693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（周五）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9F1B14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9:00-12:00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DE838B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中式台球技战术教学与训练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692497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ADB56F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lang w:val="zh-CN"/>
              </w:rPr>
              <w:t>中台协委派</w:t>
            </w:r>
          </w:p>
        </w:tc>
      </w:tr>
      <w:tr w:rsidR="00020C04" w14:paraId="43DE0940" w14:textId="77777777" w:rsidTr="00EA5906">
        <w:trPr>
          <w:trHeight w:val="557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74DA1C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E00DE7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13: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0-16:00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825DC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中式台球技战术教学与训练</w:t>
            </w: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54E66C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18A77B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0C04" w14:paraId="5C7C5D1F" w14:textId="77777777" w:rsidTr="00EA5906">
        <w:trPr>
          <w:trHeight w:val="565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15C7D9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A0A361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18:30-21:00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A88805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专项技能考试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7021C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989AED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0C04" w14:paraId="4F94AE8F" w14:textId="77777777" w:rsidTr="00EA5906">
        <w:trPr>
          <w:trHeight w:val="559"/>
          <w:jc w:val="center"/>
        </w:trPr>
        <w:tc>
          <w:tcPr>
            <w:tcW w:w="13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0D651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14:paraId="5EEC4D11" w14:textId="77777777" w:rsidR="00020C04" w:rsidRDefault="00020C04" w:rsidP="00EA590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（周六）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556EF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9:00-12:00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8F3295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斯诺克技战术教学与训练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9435B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DDF1DF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lang w:val="zh-CN"/>
              </w:rPr>
              <w:t>中台协委派</w:t>
            </w:r>
          </w:p>
        </w:tc>
      </w:tr>
      <w:tr w:rsidR="00020C04" w14:paraId="26F11DCA" w14:textId="77777777" w:rsidTr="00EA5906">
        <w:trPr>
          <w:trHeight w:val="553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F986C8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B4708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13: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0-1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: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4E155B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斯诺克技战术教学与训练</w:t>
            </w: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9618E0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453AE5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0C04" w14:paraId="13537D9F" w14:textId="77777777" w:rsidTr="00EA5906">
        <w:trPr>
          <w:trHeight w:val="547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108383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91E3C0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: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0-17: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DB0834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理论考试以及部分术科考试笔试部分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D6895C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60596D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lang w:val="zh-CN"/>
              </w:rPr>
              <w:t>中台协委派</w:t>
            </w:r>
          </w:p>
        </w:tc>
      </w:tr>
      <w:tr w:rsidR="00020C04" w14:paraId="26AC1305" w14:textId="77777777" w:rsidTr="00EA5906">
        <w:trPr>
          <w:trHeight w:val="569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06FA22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B694C2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18:30-21:00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75CF56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专项技能考试</w:t>
            </w: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9FEFA1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B8E813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0C04" w14:paraId="65433C13" w14:textId="77777777" w:rsidTr="00EA5906">
        <w:trPr>
          <w:trHeight w:val="563"/>
          <w:jc w:val="center"/>
        </w:trPr>
        <w:tc>
          <w:tcPr>
            <w:tcW w:w="13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6272CB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14:paraId="05DAB6A2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（周日）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9D1302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9:00-1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EF095E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斯诺克技战术教学与训练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474C97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5216D9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lang w:val="zh-CN"/>
              </w:rPr>
              <w:t>中台协委派</w:t>
            </w:r>
          </w:p>
        </w:tc>
      </w:tr>
      <w:tr w:rsidR="00020C04" w14:paraId="5BCC51DA" w14:textId="77777777" w:rsidTr="00EA5906">
        <w:trPr>
          <w:trHeight w:val="645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649C69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D15D7C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:00-1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val="zh-CN"/>
              </w:rPr>
              <w:t>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FC22C2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val="zh-CN"/>
              </w:rPr>
              <w:t>结业仪式</w:t>
            </w: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E359C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EB5FF0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20C04" w14:paraId="715BE830" w14:textId="77777777" w:rsidTr="00EA5906">
        <w:trPr>
          <w:trHeight w:val="740"/>
          <w:jc w:val="center"/>
        </w:trPr>
        <w:tc>
          <w:tcPr>
            <w:tcW w:w="13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6D05F7" w14:textId="77777777" w:rsidR="00020C04" w:rsidRDefault="00020C04" w:rsidP="00EA590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8AB28B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F041D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1B53B6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674F5A" w14:textId="77777777" w:rsidR="00020C04" w:rsidRDefault="00020C04" w:rsidP="00EA5906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14:paraId="6DE777FD" w14:textId="77777777" w:rsidR="00020C04" w:rsidRDefault="00020C04" w:rsidP="00020C04">
      <w:pPr>
        <w:pStyle w:val="a6"/>
        <w:widowControl/>
        <w:spacing w:before="450" w:after="450" w:line="27" w:lineRule="atLeast"/>
        <w:ind w:firstLineChars="200" w:firstLine="560"/>
        <w:rPr>
          <w:rStyle w:val="a8"/>
          <w:rFonts w:hint="default"/>
          <w:sz w:val="28"/>
          <w:szCs w:val="28"/>
        </w:rPr>
      </w:pPr>
    </w:p>
    <w:p w14:paraId="63F31D2B" w14:textId="77777777" w:rsidR="00647C32" w:rsidRDefault="00647C32">
      <w:pPr>
        <w:ind w:left="640"/>
        <w:jc w:val="left"/>
        <w:rPr>
          <w:rFonts w:ascii="仿宋" w:eastAsia="仿宋" w:hAnsi="仿宋" w:cs="仿宋"/>
          <w:sz w:val="32"/>
          <w:szCs w:val="32"/>
        </w:rPr>
      </w:pPr>
    </w:p>
    <w:p w14:paraId="00B2E8FF" w14:textId="77777777" w:rsidR="00647C32" w:rsidRDefault="00647C32">
      <w:pPr>
        <w:ind w:left="640"/>
        <w:jc w:val="left"/>
        <w:rPr>
          <w:rFonts w:ascii="仿宋" w:eastAsia="仿宋" w:hAnsi="仿宋" w:cs="仿宋"/>
          <w:sz w:val="32"/>
          <w:szCs w:val="32"/>
        </w:rPr>
      </w:pPr>
    </w:p>
    <w:sectPr w:rsidR="00647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C03EFD"/>
    <w:multiLevelType w:val="singleLevel"/>
    <w:tmpl w:val="8FC03EFD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B214977"/>
    <w:multiLevelType w:val="singleLevel"/>
    <w:tmpl w:val="AB214977"/>
    <w:lvl w:ilvl="0">
      <w:start w:val="2"/>
      <w:numFmt w:val="decimal"/>
      <w:suff w:val="nothing"/>
      <w:lvlText w:val="%1、"/>
      <w:lvlJc w:val="left"/>
    </w:lvl>
  </w:abstractNum>
  <w:abstractNum w:abstractNumId="2">
    <w:nsid w:val="0696C625"/>
    <w:multiLevelType w:val="singleLevel"/>
    <w:tmpl w:val="0696C625"/>
    <w:lvl w:ilvl="0">
      <w:start w:val="4"/>
      <w:numFmt w:val="decimal"/>
      <w:suff w:val="nothing"/>
      <w:lvlText w:val="%1、"/>
      <w:lvlJc w:val="left"/>
      <w:pPr>
        <w:ind w:left="640" w:firstLine="0"/>
      </w:pPr>
    </w:lvl>
  </w:abstractNum>
  <w:abstractNum w:abstractNumId="3">
    <w:nsid w:val="31D7396A"/>
    <w:multiLevelType w:val="hybridMultilevel"/>
    <w:tmpl w:val="563800F8"/>
    <w:lvl w:ilvl="0" w:tplc="CAFCAAF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2E919B"/>
    <w:multiLevelType w:val="singleLevel"/>
    <w:tmpl w:val="652E919B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5">
    <w:nsid w:val="7B757A4E"/>
    <w:multiLevelType w:val="singleLevel"/>
    <w:tmpl w:val="7B757A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0F63"/>
    <w:rsid w:val="00012615"/>
    <w:rsid w:val="00020C04"/>
    <w:rsid w:val="00470C63"/>
    <w:rsid w:val="00647C32"/>
    <w:rsid w:val="00895539"/>
    <w:rsid w:val="00B73601"/>
    <w:rsid w:val="00BF2C07"/>
    <w:rsid w:val="2424513C"/>
    <w:rsid w:val="448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CC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20C04"/>
    <w:rPr>
      <w:sz w:val="18"/>
      <w:szCs w:val="18"/>
    </w:rPr>
  </w:style>
  <w:style w:type="character" w:customStyle="1" w:styleId="a4">
    <w:name w:val="批注框文本字符"/>
    <w:basedOn w:val="a0"/>
    <w:link w:val="a3"/>
    <w:rsid w:val="00020C0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uiPriority w:val="99"/>
    <w:unhideWhenUsed/>
    <w:rsid w:val="00020C0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0C04"/>
    <w:pPr>
      <w:jc w:val="left"/>
    </w:pPr>
    <w:rPr>
      <w:rFonts w:ascii="宋体" w:eastAsia="宋体" w:hAnsi="宋体" w:cs="宋体" w:hint="eastAsia"/>
      <w:kern w:val="0"/>
      <w:sz w:val="18"/>
      <w:szCs w:val="18"/>
    </w:rPr>
  </w:style>
  <w:style w:type="paragraph" w:styleId="a7">
    <w:name w:val="List Paragraph"/>
    <w:basedOn w:val="a"/>
    <w:uiPriority w:val="99"/>
    <w:unhideWhenUsed/>
    <w:rsid w:val="00020C04"/>
    <w:pPr>
      <w:ind w:firstLineChars="200" w:firstLine="420"/>
    </w:pPr>
  </w:style>
  <w:style w:type="character" w:styleId="a8">
    <w:name w:val="Strong"/>
    <w:uiPriority w:val="22"/>
    <w:qFormat/>
    <w:rsid w:val="00020C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office</cp:lastModifiedBy>
  <cp:revision>2</cp:revision>
  <dcterms:created xsi:type="dcterms:W3CDTF">2019-05-13T06:51:00Z</dcterms:created>
  <dcterms:modified xsi:type="dcterms:W3CDTF">2019-05-13T06:51:00Z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