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921" w:rsidRDefault="00724921" w:rsidP="008A32B0">
      <w:pPr>
        <w:pStyle w:val="Body"/>
        <w:framePr w:wrap="auto" w:yAlign="inline"/>
        <w:spacing w:line="560" w:lineRule="exact"/>
        <w:jc w:val="center"/>
        <w:rPr>
          <w:rFonts w:asciiTheme="minorEastAsia" w:eastAsia="Arial Unicode MS" w:hAnsiTheme="minorEastAsia" w:cs="华文中宋" w:hint="default"/>
          <w:b/>
          <w:sz w:val="44"/>
          <w:szCs w:val="44"/>
        </w:rPr>
      </w:pPr>
    </w:p>
    <w:p w:rsidR="00724921" w:rsidRDefault="00724921" w:rsidP="008A32B0">
      <w:pPr>
        <w:pStyle w:val="Body"/>
        <w:framePr w:wrap="auto" w:yAlign="inline"/>
        <w:spacing w:line="560" w:lineRule="exact"/>
        <w:jc w:val="center"/>
        <w:rPr>
          <w:rFonts w:asciiTheme="minorEastAsia" w:eastAsia="Arial Unicode MS" w:hAnsiTheme="minorEastAsia" w:cs="华文中宋" w:hint="default"/>
          <w:b/>
          <w:sz w:val="44"/>
          <w:szCs w:val="44"/>
        </w:rPr>
      </w:pPr>
    </w:p>
    <w:p w:rsidR="00724921" w:rsidRDefault="000E2140" w:rsidP="008A32B0">
      <w:pPr>
        <w:pStyle w:val="Body"/>
        <w:framePr w:wrap="auto" w:yAlign="inline"/>
        <w:spacing w:line="560" w:lineRule="exact"/>
        <w:jc w:val="center"/>
        <w:rPr>
          <w:rFonts w:ascii="仿宋_GB2312" w:eastAsia="仿宋_GB2312" w:hAnsi="Times New Roman" w:cs="Times New Roman" w:hint="default"/>
          <w:color w:val="auto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Ansi="Times New Roman" w:cs="Times New Roman" w:hint="default"/>
          <w:color w:val="auto"/>
          <w:kern w:val="2"/>
          <w:sz w:val="32"/>
          <w:szCs w:val="32"/>
          <w:lang w:val="en-US" w:eastAsia="zh-CN"/>
        </w:rPr>
        <w:t xml:space="preserve">                           </w:t>
      </w:r>
      <w:r w:rsidRPr="000E2140"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>中极限字</w:t>
      </w:r>
      <w:r w:rsidRPr="000E2140">
        <w:rPr>
          <w:rFonts w:ascii="黑体" w:eastAsia="黑体" w:hAnsi="黑体" w:cs="Times New Roman"/>
          <w:color w:val="auto"/>
          <w:kern w:val="2"/>
          <w:sz w:val="32"/>
          <w:szCs w:val="32"/>
          <w:lang w:val="en-US" w:eastAsia="zh-CN"/>
        </w:rPr>
        <w:t>﹝</w:t>
      </w:r>
      <w:r w:rsidRPr="000E2140"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>2019</w:t>
      </w:r>
      <w:r w:rsidRPr="000E2140">
        <w:rPr>
          <w:rFonts w:ascii="黑体" w:eastAsia="黑体" w:hAnsi="黑体" w:cs="Times New Roman"/>
          <w:color w:val="auto"/>
          <w:kern w:val="2"/>
          <w:sz w:val="32"/>
          <w:szCs w:val="32"/>
          <w:lang w:val="en-US" w:eastAsia="zh-CN"/>
        </w:rPr>
        <w:t>﹞</w:t>
      </w:r>
      <w:r w:rsidRPr="000E2140"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>5</w:t>
      </w:r>
      <w:r w:rsidRPr="000E2140">
        <w:rPr>
          <w:rFonts w:ascii="仿宋_GB2312" w:eastAsia="仿宋_GB2312" w:hAnsi="Times New Roman" w:cs="Times New Roman"/>
          <w:color w:val="auto"/>
          <w:kern w:val="2"/>
          <w:sz w:val="32"/>
          <w:szCs w:val="32"/>
          <w:lang w:val="en-US" w:eastAsia="zh-CN"/>
        </w:rPr>
        <w:t xml:space="preserve"> 号</w:t>
      </w:r>
    </w:p>
    <w:p w:rsidR="000E2140" w:rsidRDefault="000E2140" w:rsidP="008A32B0">
      <w:pPr>
        <w:pStyle w:val="Body"/>
        <w:framePr w:wrap="auto" w:yAlign="inline"/>
        <w:spacing w:line="560" w:lineRule="exact"/>
        <w:jc w:val="center"/>
        <w:rPr>
          <w:rFonts w:asciiTheme="minorEastAsia" w:eastAsia="Arial Unicode MS" w:hAnsiTheme="minorEastAsia" w:cs="华文中宋" w:hint="default"/>
          <w:b/>
          <w:sz w:val="44"/>
          <w:szCs w:val="44"/>
        </w:rPr>
      </w:pPr>
    </w:p>
    <w:p w:rsidR="00BF32A7" w:rsidRPr="001745CA" w:rsidRDefault="00BF32A7" w:rsidP="008A32B0">
      <w:pPr>
        <w:pStyle w:val="Body"/>
        <w:framePr w:wrap="auto" w:yAlign="inline"/>
        <w:spacing w:line="560" w:lineRule="exact"/>
        <w:jc w:val="center"/>
        <w:rPr>
          <w:rFonts w:ascii="FZFangSong-Z02S" w:eastAsia="PMingLiU" w:hAnsi="FZFangSong-Z02S" w:cs="仿宋" w:hint="default"/>
          <w:sz w:val="36"/>
          <w:szCs w:val="36"/>
        </w:rPr>
      </w:pPr>
      <w:r w:rsidRPr="001745CA">
        <w:rPr>
          <w:rFonts w:asciiTheme="minorEastAsia" w:hAnsiTheme="minorEastAsia" w:cs="华文中宋"/>
          <w:b/>
          <w:sz w:val="36"/>
          <w:szCs w:val="36"/>
        </w:rPr>
        <w:t>中国极限运动协会关于举办</w:t>
      </w:r>
    </w:p>
    <w:p w:rsidR="00623886" w:rsidRPr="00975D8E" w:rsidRDefault="00B54B85">
      <w:pPr>
        <w:pStyle w:val="Body"/>
        <w:framePr w:wrap="auto" w:yAlign="inline"/>
        <w:spacing w:line="560" w:lineRule="exact"/>
        <w:jc w:val="center"/>
        <w:rPr>
          <w:rFonts w:asciiTheme="minorEastAsia" w:hAnsiTheme="minorEastAsia" w:cs="华文中宋" w:hint="default"/>
          <w:b/>
          <w:sz w:val="44"/>
          <w:szCs w:val="44"/>
        </w:rPr>
      </w:pPr>
      <w:r w:rsidRPr="001745CA">
        <w:rPr>
          <w:rFonts w:asciiTheme="minorEastAsia" w:hAnsiTheme="minorEastAsia" w:cs="华文中宋"/>
          <w:b/>
          <w:sz w:val="36"/>
          <w:szCs w:val="36"/>
        </w:rPr>
        <w:t>首届全国大学生极限飞盘锦标赛</w:t>
      </w:r>
      <w:r w:rsidR="00BF32A7" w:rsidRPr="001745CA">
        <w:rPr>
          <w:rFonts w:asciiTheme="minorEastAsia" w:hAnsiTheme="minorEastAsia" w:cs="华文中宋"/>
          <w:b/>
          <w:sz w:val="36"/>
          <w:szCs w:val="36"/>
        </w:rPr>
        <w:t>的通知</w:t>
      </w:r>
    </w:p>
    <w:p w:rsidR="00BF32A7" w:rsidRPr="00BF32A7" w:rsidRDefault="00BF32A7" w:rsidP="001745CA">
      <w:pPr>
        <w:pStyle w:val="Body"/>
        <w:framePr w:wrap="auto" w:yAlign="inline"/>
        <w:spacing w:line="276" w:lineRule="auto"/>
        <w:rPr>
          <w:rFonts w:ascii="FZFangSong-Z02S" w:eastAsia="FZFangSong-Z02S" w:hAnsi="FZFangSong-Z02S" w:cs="楷体" w:hint="default"/>
          <w:sz w:val="32"/>
          <w:szCs w:val="32"/>
          <w:lang w:val="zh-CN" w:eastAsia="zh-CN"/>
        </w:rPr>
      </w:pPr>
    </w:p>
    <w:p w:rsidR="00623886" w:rsidRPr="008A32B0" w:rsidRDefault="00BF32A7" w:rsidP="001745CA">
      <w:pPr>
        <w:pStyle w:val="Body"/>
        <w:framePr w:wrap="auto" w:yAlign="inline"/>
        <w:spacing w:line="276" w:lineRule="auto"/>
        <w:jc w:val="both"/>
        <w:rPr>
          <w:rFonts w:ascii="仿宋" w:eastAsia="仿宋" w:hAnsi="仿宋" w:cs="楷体" w:hint="default"/>
          <w:sz w:val="32"/>
          <w:szCs w:val="32"/>
          <w:lang w:val="zh-CN" w:eastAsia="zh-CN"/>
        </w:rPr>
      </w:pPr>
      <w:r w:rsidRPr="008A32B0">
        <w:rPr>
          <w:rFonts w:ascii="仿宋" w:eastAsia="仿宋" w:hAnsi="仿宋" w:cs="楷体"/>
          <w:sz w:val="32"/>
          <w:szCs w:val="32"/>
          <w:lang w:val="zh-CN" w:eastAsia="zh-CN"/>
        </w:rPr>
        <w:t>各有关单位：</w:t>
      </w:r>
    </w:p>
    <w:p w:rsidR="00623886" w:rsidRPr="008A32B0" w:rsidRDefault="00BF32A7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楷体" w:hint="default"/>
          <w:sz w:val="32"/>
          <w:szCs w:val="32"/>
          <w:lang w:val="zh-CN" w:eastAsia="zh-CN"/>
        </w:rPr>
      </w:pPr>
      <w:r w:rsidRPr="008A32B0">
        <w:rPr>
          <w:rFonts w:ascii="仿宋" w:eastAsia="仿宋" w:hAnsi="仿宋" w:cs="仿宋"/>
          <w:sz w:val="32"/>
          <w:szCs w:val="32"/>
          <w:lang w:eastAsia="zh-CN"/>
        </w:rPr>
        <w:t>为进一步</w:t>
      </w:r>
      <w:r w:rsidRPr="008A32B0">
        <w:rPr>
          <w:rFonts w:ascii="仿宋" w:eastAsia="仿宋" w:hAnsi="仿宋" w:cs="仿宋"/>
          <w:sz w:val="32"/>
          <w:szCs w:val="32"/>
        </w:rPr>
        <w:t>发展极限飞盘运动，培养飞盘人才，定于</w:t>
      </w:r>
      <w:r w:rsidRPr="008A32B0">
        <w:rPr>
          <w:rFonts w:ascii="仿宋" w:eastAsia="仿宋" w:hAnsi="仿宋" w:cs="仿宋"/>
          <w:sz w:val="32"/>
          <w:szCs w:val="32"/>
          <w:lang w:eastAsia="zh-CN"/>
        </w:rPr>
        <w:t>5月18至19日在福建省厦门市举办首届全国大学生极限飞盘锦标赛，现将有关事宜通知如下：</w:t>
      </w:r>
    </w:p>
    <w:p w:rsidR="000D34D2" w:rsidRDefault="00B54B85" w:rsidP="001745CA">
      <w:pPr>
        <w:pStyle w:val="Body"/>
        <w:framePr w:wrap="auto" w:yAlign="inline"/>
        <w:numPr>
          <w:ilvl w:val="0"/>
          <w:numId w:val="4"/>
        </w:numPr>
        <w:spacing w:line="276" w:lineRule="auto"/>
        <w:jc w:val="both"/>
        <w:rPr>
          <w:rFonts w:ascii="仿宋" w:hAnsi="仿宋" w:cs="楷体" w:hint="default"/>
          <w:b/>
          <w:sz w:val="32"/>
          <w:szCs w:val="32"/>
        </w:rPr>
      </w:pPr>
      <w:r w:rsidRPr="008A32B0">
        <w:rPr>
          <w:rFonts w:ascii="仿宋" w:eastAsia="仿宋" w:hAnsi="仿宋" w:cs="楷体"/>
          <w:b/>
          <w:sz w:val="32"/>
          <w:szCs w:val="32"/>
        </w:rPr>
        <w:t>主办单位</w:t>
      </w:r>
    </w:p>
    <w:p w:rsidR="0060017F" w:rsidRPr="008A32B0" w:rsidRDefault="00B54B85" w:rsidP="001745CA">
      <w:pPr>
        <w:pStyle w:val="Body"/>
        <w:framePr w:wrap="auto" w:yAlign="inline"/>
        <w:spacing w:line="276" w:lineRule="auto"/>
        <w:ind w:left="643"/>
        <w:jc w:val="both"/>
        <w:rPr>
          <w:rFonts w:ascii="仿宋" w:eastAsia="仿宋" w:hAnsi="仿宋" w:cs="仿宋" w:hint="default"/>
          <w:sz w:val="32"/>
          <w:szCs w:val="32"/>
          <w:lang w:val="en-US" w:eastAsia="zh-CN"/>
        </w:rPr>
      </w:pPr>
      <w:r w:rsidRPr="008A32B0">
        <w:rPr>
          <w:rFonts w:ascii="仿宋" w:eastAsia="仿宋" w:hAnsi="仿宋" w:cs="仿宋"/>
          <w:sz w:val="32"/>
          <w:szCs w:val="32"/>
        </w:rPr>
        <w:t>中国极限运动协会</w:t>
      </w:r>
    </w:p>
    <w:p w:rsidR="000D34D2" w:rsidRDefault="000D34D2" w:rsidP="001745CA">
      <w:pPr>
        <w:pStyle w:val="Body"/>
        <w:framePr w:wrap="auto" w:yAlign="inline"/>
        <w:numPr>
          <w:ilvl w:val="0"/>
          <w:numId w:val="4"/>
        </w:numPr>
        <w:spacing w:line="276" w:lineRule="auto"/>
        <w:jc w:val="both"/>
        <w:rPr>
          <w:rFonts w:ascii="仿宋" w:hAnsi="仿宋" w:cs="楷体" w:hint="default"/>
          <w:b/>
          <w:sz w:val="32"/>
          <w:szCs w:val="32"/>
        </w:rPr>
      </w:pPr>
      <w:r>
        <w:rPr>
          <w:rFonts w:ascii="仿宋" w:eastAsia="仿宋" w:hAnsi="仿宋" w:cs="楷体"/>
          <w:b/>
          <w:sz w:val="32"/>
          <w:szCs w:val="32"/>
        </w:rPr>
        <w:t>承办单位</w:t>
      </w:r>
    </w:p>
    <w:p w:rsidR="00B967CB" w:rsidRDefault="00B967CB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Arial Unicode MS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世奥（厦门）文化传播有限公司、上海莫夫体育发展有限公司、</w:t>
      </w:r>
      <w:bookmarkStart w:id="0" w:name="_GoBack"/>
      <w:bookmarkEnd w:id="0"/>
      <w:r w:rsidRPr="00B967CB">
        <w:rPr>
          <w:rFonts w:ascii="仿宋" w:eastAsia="仿宋" w:hAnsi="仿宋" w:cs="仿宋"/>
          <w:sz w:val="32"/>
          <w:szCs w:val="32"/>
        </w:rPr>
        <w:t>深圳乐奥体育文化发展有限公司</w:t>
      </w:r>
    </w:p>
    <w:p w:rsidR="00BF32A7" w:rsidRPr="008A32B0" w:rsidRDefault="0060017F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  <w:lang w:eastAsia="zh-CN"/>
        </w:rPr>
      </w:pPr>
      <w:r w:rsidRPr="008A32B0">
        <w:rPr>
          <w:rFonts w:ascii="仿宋" w:eastAsia="仿宋" w:hAnsi="仿宋" w:cs="黑体"/>
          <w:b/>
          <w:sz w:val="32"/>
          <w:szCs w:val="32"/>
          <w:lang w:eastAsia="zh-CN"/>
        </w:rPr>
        <w:t>三、</w:t>
      </w:r>
      <w:r w:rsidR="000D34D2">
        <w:rPr>
          <w:rFonts w:ascii="仿宋" w:eastAsia="仿宋" w:hAnsi="仿宋" w:cs="黑体"/>
          <w:b/>
          <w:sz w:val="32"/>
          <w:szCs w:val="32"/>
          <w:lang w:eastAsia="zh-CN"/>
        </w:rPr>
        <w:t>比赛时间和</w:t>
      </w:r>
      <w:r w:rsidR="00BF32A7" w:rsidRPr="008A32B0">
        <w:rPr>
          <w:rFonts w:ascii="仿宋" w:eastAsia="仿宋" w:hAnsi="仿宋" w:cs="黑体"/>
          <w:b/>
          <w:sz w:val="32"/>
          <w:szCs w:val="32"/>
          <w:lang w:eastAsia="zh-CN"/>
        </w:rPr>
        <w:t>地点</w:t>
      </w:r>
    </w:p>
    <w:p w:rsidR="00BF32A7" w:rsidRPr="008A32B0" w:rsidRDefault="00BF32A7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lang w:val="zh-CN" w:eastAsia="zh-CN"/>
        </w:rPr>
      </w:pPr>
      <w:r w:rsidRPr="008A32B0">
        <w:rPr>
          <w:rFonts w:ascii="仿宋" w:eastAsia="仿宋" w:hAnsi="仿宋" w:cs="仿宋"/>
          <w:sz w:val="32"/>
          <w:szCs w:val="32"/>
          <w:lang w:val="zh-CN" w:eastAsia="zh-CN"/>
        </w:rPr>
        <w:t>2019年5月18日至19日</w:t>
      </w:r>
      <w:r w:rsidR="001F74F0">
        <w:rPr>
          <w:rFonts w:ascii="仿宋" w:eastAsia="仿宋" w:hAnsi="仿宋" w:cs="仿宋"/>
          <w:sz w:val="32"/>
          <w:szCs w:val="32"/>
          <w:lang w:val="zh-CN" w:eastAsia="zh-CN"/>
        </w:rPr>
        <w:t>；</w:t>
      </w:r>
      <w:r w:rsidRPr="008A32B0">
        <w:rPr>
          <w:rFonts w:ascii="仿宋" w:eastAsia="仿宋" w:hAnsi="仿宋" w:cs="仿宋"/>
          <w:sz w:val="32"/>
          <w:szCs w:val="32"/>
          <w:lang w:eastAsia="zh-CN"/>
        </w:rPr>
        <w:t>厦门大学、厦门市体育中心</w:t>
      </w:r>
    </w:p>
    <w:p w:rsidR="00BF32A7" w:rsidRPr="008A32B0" w:rsidRDefault="0060017F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  <w:lang w:eastAsia="zh-CN"/>
        </w:rPr>
      </w:pPr>
      <w:r w:rsidRPr="008A32B0">
        <w:rPr>
          <w:rFonts w:ascii="仿宋" w:eastAsia="仿宋" w:hAnsi="仿宋" w:cs="黑体"/>
          <w:b/>
          <w:sz w:val="32"/>
          <w:szCs w:val="32"/>
          <w:lang w:eastAsia="zh-CN"/>
        </w:rPr>
        <w:t>四、</w:t>
      </w:r>
      <w:r w:rsidR="00BF32A7" w:rsidRPr="008A32B0">
        <w:rPr>
          <w:rFonts w:ascii="仿宋" w:eastAsia="仿宋" w:hAnsi="仿宋" w:cs="黑体"/>
          <w:b/>
          <w:sz w:val="32"/>
          <w:szCs w:val="32"/>
          <w:lang w:eastAsia="zh-CN"/>
        </w:rPr>
        <w:t>参赛单位</w:t>
      </w:r>
    </w:p>
    <w:p w:rsidR="00BE113D" w:rsidRPr="008A32B0" w:rsidRDefault="001745CA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黑体" w:hint="default"/>
          <w:sz w:val="32"/>
          <w:szCs w:val="32"/>
          <w:lang w:eastAsia="zh-CN"/>
        </w:rPr>
      </w:pPr>
      <w:r>
        <w:rPr>
          <w:rFonts w:ascii="仿宋" w:eastAsia="仿宋" w:hAnsi="仿宋" w:cs="黑体"/>
          <w:sz w:val="32"/>
          <w:szCs w:val="32"/>
          <w:lang w:eastAsia="zh-CN"/>
        </w:rPr>
        <w:t>16</w:t>
      </w:r>
      <w:r w:rsidR="00BE113D" w:rsidRPr="008A32B0">
        <w:rPr>
          <w:rFonts w:ascii="仿宋" w:eastAsia="仿宋" w:hAnsi="仿宋" w:cs="黑体"/>
          <w:sz w:val="32"/>
          <w:szCs w:val="32"/>
          <w:lang w:eastAsia="zh-CN"/>
        </w:rPr>
        <w:t>个参赛单位（</w:t>
      </w:r>
      <w:r w:rsidR="008B6A44" w:rsidRPr="008A32B0">
        <w:rPr>
          <w:rFonts w:ascii="仿宋" w:eastAsia="仿宋" w:hAnsi="仿宋" w:cs="黑体"/>
          <w:sz w:val="32"/>
          <w:szCs w:val="32"/>
          <w:lang w:eastAsia="zh-CN"/>
        </w:rPr>
        <w:t>参见</w:t>
      </w:r>
      <w:r w:rsidR="0060017F" w:rsidRPr="008A32B0">
        <w:rPr>
          <w:rFonts w:ascii="仿宋" w:eastAsia="仿宋" w:hAnsi="仿宋" w:cs="黑体"/>
          <w:sz w:val="32"/>
          <w:szCs w:val="32"/>
          <w:lang w:eastAsia="zh-CN"/>
        </w:rPr>
        <w:t>附件1</w:t>
      </w:r>
      <w:r w:rsidR="00BE113D" w:rsidRPr="008A32B0">
        <w:rPr>
          <w:rFonts w:ascii="仿宋" w:eastAsia="仿宋" w:hAnsi="仿宋" w:cs="黑体"/>
          <w:sz w:val="32"/>
          <w:szCs w:val="32"/>
          <w:lang w:eastAsia="zh-CN"/>
        </w:rPr>
        <w:t>）</w:t>
      </w:r>
    </w:p>
    <w:p w:rsidR="00BF32A7" w:rsidRPr="008A32B0" w:rsidRDefault="0060017F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  <w:lang w:eastAsia="zh-CN"/>
        </w:rPr>
      </w:pPr>
      <w:r w:rsidRPr="008A32B0">
        <w:rPr>
          <w:rFonts w:ascii="仿宋" w:eastAsia="仿宋" w:hAnsi="仿宋" w:cs="黑体"/>
          <w:b/>
          <w:sz w:val="32"/>
          <w:szCs w:val="32"/>
          <w:lang w:eastAsia="zh-CN"/>
        </w:rPr>
        <w:t>五、</w:t>
      </w:r>
      <w:r w:rsidR="008E7A22" w:rsidRPr="008A32B0">
        <w:rPr>
          <w:rFonts w:ascii="仿宋" w:eastAsia="仿宋" w:hAnsi="仿宋" w:cs="黑体"/>
          <w:b/>
          <w:sz w:val="32"/>
          <w:szCs w:val="32"/>
          <w:lang w:eastAsia="zh-CN"/>
        </w:rPr>
        <w:t>参赛办法</w:t>
      </w:r>
    </w:p>
    <w:p w:rsidR="001745CA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Arial Unicode MS" w:hAnsi="仿宋" w:cs="仿宋" w:hint="default"/>
          <w:sz w:val="32"/>
          <w:szCs w:val="32"/>
          <w:lang w:eastAsia="zh-CN"/>
        </w:rPr>
      </w:pPr>
      <w:r w:rsidRPr="008A32B0">
        <w:rPr>
          <w:rFonts w:ascii="仿宋" w:eastAsia="仿宋" w:hAnsi="仿宋" w:cs="楷体"/>
          <w:sz w:val="32"/>
          <w:szCs w:val="32"/>
        </w:rPr>
        <w:t>（一）</w:t>
      </w:r>
      <w:r w:rsidRPr="008A32B0">
        <w:rPr>
          <w:rFonts w:ascii="仿宋" w:eastAsia="仿宋" w:hAnsi="仿宋" w:cs="楷体"/>
          <w:sz w:val="32"/>
          <w:szCs w:val="32"/>
          <w:u w:color="FF2600"/>
        </w:rPr>
        <w:t>赛制</w:t>
      </w:r>
    </w:p>
    <w:p w:rsidR="00623886" w:rsidRPr="001745CA" w:rsidRDefault="00BE113D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Arial Unicode MS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采用分组循环和交叉淘汰赛制结合，决出</w:t>
      </w:r>
      <w:r w:rsidR="000376FE">
        <w:rPr>
          <w:rFonts w:ascii="仿宋" w:eastAsia="仿宋" w:hAnsi="仿宋" w:cs="仿宋"/>
          <w:sz w:val="32"/>
          <w:szCs w:val="32"/>
          <w:u w:color="FF2600"/>
        </w:rPr>
        <w:t>16</w:t>
      </w:r>
      <w:r w:rsidRPr="008A32B0">
        <w:rPr>
          <w:rFonts w:ascii="仿宋" w:eastAsia="仿宋" w:hAnsi="仿宋" w:cs="仿宋"/>
          <w:sz w:val="32"/>
          <w:szCs w:val="32"/>
          <w:u w:color="FF2600"/>
        </w:rPr>
        <w:t>支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队伍的总排名。</w:t>
      </w:r>
    </w:p>
    <w:p w:rsidR="0060017F" w:rsidRPr="008A32B0" w:rsidRDefault="008E7A22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楷体" w:hint="default"/>
          <w:sz w:val="32"/>
          <w:szCs w:val="32"/>
        </w:rPr>
      </w:pPr>
      <w:r w:rsidRPr="008A32B0">
        <w:rPr>
          <w:rFonts w:ascii="仿宋" w:eastAsia="仿宋" w:hAnsi="仿宋" w:cs="楷体"/>
          <w:sz w:val="32"/>
          <w:szCs w:val="32"/>
        </w:rPr>
        <w:t>（</w:t>
      </w:r>
      <w:r w:rsidR="00BE113D" w:rsidRPr="008A32B0">
        <w:rPr>
          <w:rFonts w:ascii="仿宋" w:eastAsia="仿宋" w:hAnsi="仿宋" w:cs="楷体"/>
          <w:sz w:val="32"/>
          <w:szCs w:val="32"/>
        </w:rPr>
        <w:t>二</w:t>
      </w:r>
      <w:r w:rsidR="00B54B85" w:rsidRPr="008A32B0">
        <w:rPr>
          <w:rFonts w:ascii="仿宋" w:eastAsia="仿宋" w:hAnsi="仿宋" w:cs="楷体"/>
          <w:sz w:val="32"/>
          <w:szCs w:val="32"/>
        </w:rPr>
        <w:t>）参赛资格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楷体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所有参赛队员</w:t>
      </w:r>
      <w:r w:rsidR="00BE113D" w:rsidRPr="008A32B0">
        <w:rPr>
          <w:rFonts w:ascii="仿宋" w:eastAsia="仿宋" w:hAnsi="仿宋" w:cs="仿宋"/>
          <w:sz w:val="32"/>
          <w:szCs w:val="32"/>
        </w:rPr>
        <w:t>需</w:t>
      </w:r>
      <w:r w:rsidRPr="008A32B0">
        <w:rPr>
          <w:rFonts w:ascii="仿宋" w:eastAsia="仿宋" w:hAnsi="仿宋" w:cs="仿宋"/>
          <w:sz w:val="32"/>
          <w:szCs w:val="32"/>
        </w:rPr>
        <w:t>为</w:t>
      </w:r>
      <w:r w:rsidRPr="008A32B0">
        <w:rPr>
          <w:rFonts w:ascii="仿宋" w:eastAsia="仿宋" w:hAnsi="仿宋" w:cs="仿宋"/>
          <w:sz w:val="32"/>
          <w:szCs w:val="32"/>
          <w:u w:color="FF2600"/>
        </w:rPr>
        <w:t>全日制在校生（专科、本科、研究、交流交换生）</w:t>
      </w:r>
      <w:r w:rsidRPr="008A32B0">
        <w:rPr>
          <w:rFonts w:ascii="仿宋" w:eastAsia="仿宋" w:hAnsi="仿宋" w:cs="仿宋"/>
          <w:sz w:val="32"/>
          <w:szCs w:val="32"/>
        </w:rPr>
        <w:t>，毕业生不可参赛</w:t>
      </w:r>
      <w:r w:rsidRPr="008A32B0">
        <w:rPr>
          <w:rFonts w:ascii="仿宋" w:eastAsia="仿宋" w:hAnsi="仿宋" w:cs="仿宋" w:hint="default"/>
          <w:sz w:val="32"/>
          <w:szCs w:val="32"/>
        </w:rPr>
        <w:t>。</w:t>
      </w:r>
    </w:p>
    <w:p w:rsidR="00623886" w:rsidRPr="008A32B0" w:rsidRDefault="008E7A22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楷体" w:hint="default"/>
          <w:sz w:val="32"/>
          <w:szCs w:val="32"/>
        </w:rPr>
      </w:pPr>
      <w:r w:rsidRPr="008A32B0">
        <w:rPr>
          <w:rFonts w:ascii="仿宋" w:eastAsia="仿宋" w:hAnsi="仿宋" w:cs="楷体"/>
          <w:sz w:val="32"/>
          <w:szCs w:val="32"/>
        </w:rPr>
        <w:lastRenderedPageBreak/>
        <w:t>（</w:t>
      </w:r>
      <w:r w:rsidR="00BE113D" w:rsidRPr="008A32B0">
        <w:rPr>
          <w:rFonts w:ascii="仿宋" w:eastAsia="仿宋" w:hAnsi="仿宋" w:cs="楷体"/>
          <w:sz w:val="32"/>
          <w:szCs w:val="32"/>
        </w:rPr>
        <w:t>三</w:t>
      </w:r>
      <w:r w:rsidR="00B54B85" w:rsidRPr="008A32B0">
        <w:rPr>
          <w:rFonts w:ascii="仿宋" w:eastAsia="仿宋" w:hAnsi="仿宋" w:cs="楷体"/>
          <w:sz w:val="32"/>
          <w:szCs w:val="32"/>
        </w:rPr>
        <w:t>）竞赛规则</w:t>
      </w:r>
    </w:p>
    <w:p w:rsidR="00623886" w:rsidRPr="008A32B0" w:rsidRDefault="00BE113D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 w:hint="default"/>
          <w:sz w:val="32"/>
          <w:szCs w:val="32"/>
        </w:rPr>
        <w:t>1</w:t>
      </w:r>
      <w:r w:rsidRPr="008A32B0">
        <w:rPr>
          <w:rFonts w:ascii="仿宋" w:eastAsia="仿宋" w:hAnsi="仿宋" w:cs="仿宋"/>
          <w:sz w:val="32"/>
          <w:szCs w:val="32"/>
          <w:lang w:eastAsia="zh-CN"/>
        </w:rPr>
        <w:t>、</w:t>
      </w:r>
      <w:r w:rsidR="00B54B85" w:rsidRPr="008A32B0">
        <w:rPr>
          <w:rFonts w:ascii="仿宋" w:eastAsia="仿宋" w:hAnsi="仿宋" w:cs="仿宋"/>
          <w:sz w:val="32"/>
          <w:szCs w:val="32"/>
        </w:rPr>
        <w:t>比赛规则依据WFDF世界飞盘联合会的最新版本规则</w:t>
      </w:r>
      <w:r w:rsidR="00B54B85" w:rsidRPr="008A32B0">
        <w:rPr>
          <w:rFonts w:ascii="仿宋" w:eastAsia="仿宋" w:hAnsi="仿宋" w:cs="仿宋" w:hint="default"/>
          <w:sz w:val="32"/>
          <w:szCs w:val="32"/>
        </w:rPr>
        <w:t>。</w:t>
      </w:r>
    </w:p>
    <w:p w:rsidR="00BE113D" w:rsidRPr="008A32B0" w:rsidRDefault="00BE113D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lang w:eastAsia="zh-CN"/>
        </w:rPr>
      </w:pPr>
      <w:r w:rsidRPr="008A32B0">
        <w:rPr>
          <w:rFonts w:ascii="仿宋" w:eastAsia="仿宋" w:hAnsi="仿宋" w:cs="仿宋"/>
          <w:sz w:val="32"/>
          <w:szCs w:val="32"/>
          <w:lang w:eastAsia="zh-CN"/>
        </w:rPr>
        <w:t>2、</w:t>
      </w:r>
      <w:r w:rsidR="00434600" w:rsidRPr="008A32B0">
        <w:rPr>
          <w:rFonts w:ascii="仿宋" w:eastAsia="仿宋" w:hAnsi="仿宋" w:cs="仿宋"/>
          <w:sz w:val="32"/>
          <w:szCs w:val="32"/>
          <w:lang w:eastAsia="zh-CN"/>
        </w:rPr>
        <w:t>观察员选派</w:t>
      </w:r>
      <w:r w:rsidR="008B6A44" w:rsidRPr="008A32B0">
        <w:rPr>
          <w:rFonts w:ascii="仿宋" w:eastAsia="仿宋" w:hAnsi="仿宋" w:cs="仿宋"/>
          <w:sz w:val="32"/>
          <w:szCs w:val="32"/>
          <w:lang w:eastAsia="zh-CN"/>
        </w:rPr>
        <w:t>：</w:t>
      </w:r>
      <w:r w:rsidR="00434600" w:rsidRPr="008A32B0">
        <w:rPr>
          <w:rFonts w:ascii="仿宋" w:eastAsia="仿宋" w:hAnsi="仿宋" w:cs="仿宋"/>
          <w:sz w:val="32"/>
          <w:szCs w:val="32"/>
          <w:lang w:eastAsia="zh-CN"/>
        </w:rPr>
        <w:t>选派一名经国际认证的观察员，及若干通过观察员内部培训的专业飞盘运动员。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3</w:t>
      </w:r>
      <w:r w:rsidR="00BE113D" w:rsidRPr="008A32B0">
        <w:rPr>
          <w:rFonts w:ascii="仿宋" w:eastAsia="仿宋" w:hAnsi="仿宋" w:cs="仿宋"/>
          <w:sz w:val="32"/>
          <w:szCs w:val="32"/>
          <w:lang w:eastAsia="zh-CN"/>
        </w:rPr>
        <w:t>、</w:t>
      </w:r>
      <w:r w:rsidR="00BE113D" w:rsidRPr="008A32B0">
        <w:rPr>
          <w:rFonts w:ascii="仿宋" w:eastAsia="仿宋" w:hAnsi="仿宋" w:cs="仿宋"/>
          <w:sz w:val="32"/>
          <w:szCs w:val="32"/>
        </w:rPr>
        <w:t>本次比赛为混合组别比赛，男女</w:t>
      </w:r>
      <w:r w:rsidR="00B54B85" w:rsidRPr="008A32B0">
        <w:rPr>
          <w:rFonts w:ascii="仿宋" w:eastAsia="仿宋" w:hAnsi="仿宋" w:cs="仿宋"/>
          <w:sz w:val="32"/>
          <w:szCs w:val="32"/>
        </w:rPr>
        <w:t>比例为4:3或3:4。比赛前双方翻盘决定上半场单性别选择区域，在此区域开始比赛的队伍（不论是进攻方还是防守方）选择性别比例（男4女3或男3女4）</w:t>
      </w:r>
      <w:r w:rsidR="00B54B85" w:rsidRPr="008A32B0">
        <w:rPr>
          <w:rFonts w:ascii="仿宋" w:eastAsia="仿宋" w:hAnsi="仿宋" w:cs="仿宋" w:hint="default"/>
          <w:sz w:val="32"/>
          <w:szCs w:val="32"/>
        </w:rPr>
        <w:t>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4</w:t>
      </w:r>
      <w:r w:rsidR="00BE113D" w:rsidRPr="008A32B0">
        <w:rPr>
          <w:rFonts w:ascii="仿宋" w:eastAsia="仿宋" w:hAnsi="仿宋" w:cs="仿宋"/>
          <w:sz w:val="32"/>
          <w:szCs w:val="32"/>
          <w:lang w:eastAsia="zh-CN"/>
        </w:rPr>
        <w:t>、</w:t>
      </w:r>
      <w:r w:rsidR="00B54B85" w:rsidRPr="008A32B0">
        <w:rPr>
          <w:rFonts w:ascii="仿宋" w:eastAsia="仿宋" w:hAnsi="仿宋" w:cs="仿宋"/>
          <w:sz w:val="32"/>
          <w:szCs w:val="32"/>
        </w:rPr>
        <w:t>分组排名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第一日赛程：</w:t>
      </w:r>
      <w:r w:rsidR="000376FE">
        <w:rPr>
          <w:rFonts w:ascii="仿宋" w:eastAsia="仿宋" w:hAnsi="仿宋" w:cs="仿宋"/>
          <w:sz w:val="32"/>
          <w:szCs w:val="32"/>
        </w:rPr>
        <w:t>16</w:t>
      </w:r>
      <w:r w:rsidRPr="008A32B0">
        <w:rPr>
          <w:rFonts w:ascii="仿宋" w:eastAsia="仿宋" w:hAnsi="仿宋" w:cs="仿宋"/>
          <w:sz w:val="32"/>
          <w:szCs w:val="32"/>
        </w:rPr>
        <w:t>支队伍分成4组，每组</w:t>
      </w:r>
      <w:r w:rsidR="000376FE">
        <w:rPr>
          <w:rFonts w:ascii="仿宋" w:eastAsia="仿宋" w:hAnsi="仿宋" w:cs="仿宋"/>
          <w:sz w:val="32"/>
          <w:szCs w:val="32"/>
        </w:rPr>
        <w:t>4</w:t>
      </w:r>
      <w:r w:rsidRPr="008A32B0">
        <w:rPr>
          <w:rFonts w:ascii="仿宋" w:eastAsia="仿宋" w:hAnsi="仿宋" w:cs="仿宋"/>
          <w:sz w:val="32"/>
          <w:szCs w:val="32"/>
        </w:rPr>
        <w:t>支队伍，组内循环赛。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第一日结果：小组1、2名晋级8强，小组3、4名争夺9-16名。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第二日赛程：</w:t>
      </w:r>
      <w:r w:rsidR="008B6A44" w:rsidRPr="008A32B0">
        <w:rPr>
          <w:rFonts w:ascii="仿宋" w:eastAsia="仿宋" w:hAnsi="仿宋" w:cs="仿宋"/>
          <w:sz w:val="32"/>
          <w:szCs w:val="32"/>
        </w:rPr>
        <w:t>8</w:t>
      </w:r>
      <w:r w:rsidRPr="008A32B0">
        <w:rPr>
          <w:rFonts w:ascii="仿宋" w:eastAsia="仿宋" w:hAnsi="仿宋" w:cs="仿宋"/>
          <w:sz w:val="32"/>
          <w:szCs w:val="32"/>
        </w:rPr>
        <w:t>强交叉淘汰排名，9-16名交叉淘汰排名</w:t>
      </w:r>
      <w:r w:rsidRPr="008A32B0">
        <w:rPr>
          <w:rFonts w:ascii="仿宋" w:eastAsia="仿宋" w:hAnsi="仿宋" w:cs="仿宋" w:hint="default"/>
          <w:sz w:val="32"/>
          <w:szCs w:val="32"/>
        </w:rPr>
        <w:t>。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第二日结果：</w:t>
      </w:r>
      <w:r w:rsidR="000376FE">
        <w:rPr>
          <w:rFonts w:ascii="仿宋" w:eastAsia="仿宋" w:hAnsi="仿宋" w:cs="仿宋"/>
          <w:sz w:val="32"/>
          <w:szCs w:val="32"/>
        </w:rPr>
        <w:t>16</w:t>
      </w:r>
      <w:r w:rsidRPr="008A32B0">
        <w:rPr>
          <w:rFonts w:ascii="仿宋" w:eastAsia="仿宋" w:hAnsi="仿宋" w:cs="仿宋"/>
          <w:sz w:val="32"/>
          <w:szCs w:val="32"/>
        </w:rPr>
        <w:t>支队伍得出总排名。</w:t>
      </w:r>
    </w:p>
    <w:p w:rsidR="00BE113D" w:rsidRPr="008A32B0" w:rsidRDefault="00434600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5</w:t>
      </w:r>
      <w:r w:rsidR="00BE113D" w:rsidRPr="008A32B0">
        <w:rPr>
          <w:rFonts w:ascii="仿宋" w:eastAsia="仿宋" w:hAnsi="仿宋" w:cs="仿宋"/>
          <w:sz w:val="32"/>
          <w:szCs w:val="32"/>
          <w:lang w:eastAsia="zh-CN"/>
        </w:rPr>
        <w:t>、</w:t>
      </w:r>
      <w:r w:rsidR="000D34D2">
        <w:rPr>
          <w:rFonts w:ascii="仿宋" w:eastAsia="仿宋" w:hAnsi="仿宋" w:cs="仿宋"/>
          <w:sz w:val="32"/>
          <w:szCs w:val="32"/>
          <w:lang w:eastAsia="zh-CN"/>
        </w:rPr>
        <w:t>时长</w:t>
      </w:r>
      <w:r w:rsidR="00B54B85" w:rsidRPr="008A32B0">
        <w:rPr>
          <w:rFonts w:ascii="仿宋" w:eastAsia="仿宋" w:hAnsi="仿宋" w:cs="仿宋"/>
          <w:sz w:val="32"/>
          <w:szCs w:val="32"/>
        </w:rPr>
        <w:t>规则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本次所有比赛时长均为75分钟，13分制，没有软/硬时间。当一支队伍比分达到7分时进入半场，半场休息3分钟。比赛时间达到75分钟，若当下比分相差大于等于2分，则比赛立刻结束；若当下比分差为1分或0分，则结束正在进行的这一分，如果有队伍分数领先则获胜，若打平则拿到下一分者获胜。上下半场各2次暂停，每次暂停75秒，比赛时间截止后不可使用暂停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6</w:t>
      </w:r>
      <w:r w:rsidR="00BE113D" w:rsidRPr="008A32B0">
        <w:rPr>
          <w:rFonts w:ascii="仿宋" w:eastAsia="仿宋" w:hAnsi="仿宋" w:cs="仿宋"/>
          <w:sz w:val="32"/>
          <w:szCs w:val="32"/>
          <w:lang w:eastAsia="zh-CN"/>
        </w:rPr>
        <w:t>、</w:t>
      </w:r>
      <w:r w:rsidR="00B54B85" w:rsidRPr="008A32B0">
        <w:rPr>
          <w:rFonts w:ascii="仿宋" w:eastAsia="仿宋" w:hAnsi="仿宋" w:cs="仿宋"/>
          <w:sz w:val="32"/>
          <w:szCs w:val="32"/>
        </w:rPr>
        <w:t>排名判定</w:t>
      </w:r>
    </w:p>
    <w:p w:rsidR="00623886" w:rsidRPr="008A32B0" w:rsidRDefault="00B54B85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 xml:space="preserve">小组循环：净胜场 &gt; 净胜分 &gt; 总得分 &gt; </w:t>
      </w:r>
      <w:r w:rsidRPr="008A32B0">
        <w:rPr>
          <w:rFonts w:ascii="仿宋" w:eastAsia="仿宋" w:hAnsi="仿宋" w:cs="仿宋"/>
          <w:sz w:val="32"/>
          <w:szCs w:val="32"/>
          <w:u w:color="FF2600"/>
        </w:rPr>
        <w:t>胜负关系</w:t>
      </w:r>
      <w:r w:rsidRPr="008A32B0">
        <w:rPr>
          <w:rFonts w:ascii="仿宋" w:eastAsia="仿宋" w:hAnsi="仿宋" w:cs="仿宋"/>
          <w:sz w:val="32"/>
          <w:szCs w:val="32"/>
        </w:rPr>
        <w:tab/>
      </w:r>
    </w:p>
    <w:p w:rsidR="00623886" w:rsidRPr="008A32B0" w:rsidRDefault="00BE113D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</w:rPr>
      </w:pPr>
      <w:r w:rsidRPr="008A32B0">
        <w:rPr>
          <w:rFonts w:ascii="仿宋" w:eastAsia="仿宋" w:hAnsi="仿宋" w:cs="黑体"/>
          <w:b/>
          <w:sz w:val="32"/>
          <w:szCs w:val="32"/>
        </w:rPr>
        <w:t>六</w:t>
      </w:r>
      <w:r w:rsidR="00B54B85" w:rsidRPr="008A32B0">
        <w:rPr>
          <w:rFonts w:ascii="仿宋" w:eastAsia="仿宋" w:hAnsi="仿宋" w:cs="黑体"/>
          <w:b/>
          <w:sz w:val="32"/>
          <w:szCs w:val="32"/>
        </w:rPr>
        <w:t>、报名办法</w:t>
      </w:r>
    </w:p>
    <w:p w:rsidR="00623886" w:rsidRPr="008A32B0" w:rsidRDefault="00BE113D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</w:rPr>
        <w:t>登陆</w:t>
      </w:r>
      <w:r w:rsidR="00B54B85" w:rsidRPr="008A32B0">
        <w:rPr>
          <w:rFonts w:ascii="仿宋" w:eastAsia="仿宋" w:hAnsi="仿宋" w:cs="仿宋"/>
          <w:sz w:val="32"/>
          <w:szCs w:val="32"/>
        </w:rPr>
        <w:t>中国极限运动协会官网报名</w:t>
      </w:r>
      <w:r w:rsidR="00B54B85" w:rsidRPr="008A32B0">
        <w:rPr>
          <w:rFonts w:ascii="仿宋" w:eastAsia="仿宋" w:hAnsi="仿宋" w:cs="仿宋" w:hint="default"/>
          <w:sz w:val="32"/>
          <w:szCs w:val="32"/>
        </w:rPr>
        <w:t>。</w:t>
      </w:r>
      <w:r w:rsidR="00294D8C">
        <w:rPr>
          <w:rFonts w:ascii="仿宋" w:eastAsia="仿宋" w:hAnsi="仿宋" w:cs="仿宋"/>
          <w:sz w:val="32"/>
          <w:szCs w:val="32"/>
        </w:rPr>
        <w:t>（</w:t>
      </w:r>
      <w:r w:rsidR="00B54B85" w:rsidRPr="008A32B0">
        <w:rPr>
          <w:rFonts w:ascii="仿宋" w:eastAsia="仿宋" w:hAnsi="仿宋" w:cs="仿宋"/>
          <w:sz w:val="32"/>
          <w:szCs w:val="32"/>
        </w:rPr>
        <w:t>参见附件</w:t>
      </w:r>
      <w:r w:rsidR="008B6A44" w:rsidRPr="008A32B0">
        <w:rPr>
          <w:rFonts w:ascii="仿宋" w:eastAsia="仿宋" w:hAnsi="仿宋" w:cs="仿宋"/>
          <w:sz w:val="32"/>
          <w:szCs w:val="32"/>
        </w:rPr>
        <w:t>2</w:t>
      </w:r>
      <w:r w:rsidR="00B54B85" w:rsidRPr="008A32B0">
        <w:rPr>
          <w:rFonts w:ascii="仿宋" w:eastAsia="仿宋" w:hAnsi="仿宋" w:cs="仿宋"/>
          <w:sz w:val="32"/>
          <w:szCs w:val="32"/>
        </w:rPr>
        <w:t>）</w:t>
      </w:r>
    </w:p>
    <w:p w:rsidR="00623886" w:rsidRPr="008A32B0" w:rsidRDefault="00BE113D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仿宋" w:hint="default"/>
          <w:b/>
          <w:sz w:val="32"/>
          <w:szCs w:val="32"/>
        </w:rPr>
      </w:pPr>
      <w:r w:rsidRPr="008A32B0">
        <w:rPr>
          <w:rFonts w:ascii="仿宋" w:eastAsia="仿宋" w:hAnsi="仿宋" w:cs="黑体"/>
          <w:b/>
          <w:sz w:val="32"/>
          <w:szCs w:val="32"/>
          <w:u w:color="FF2600"/>
        </w:rPr>
        <w:t>七、</w:t>
      </w:r>
      <w:r w:rsidR="00B54B85" w:rsidRPr="008A32B0">
        <w:rPr>
          <w:rFonts w:ascii="仿宋" w:eastAsia="仿宋" w:hAnsi="仿宋" w:cs="黑体"/>
          <w:b/>
          <w:sz w:val="32"/>
          <w:szCs w:val="32"/>
          <w:u w:color="FF2600"/>
        </w:rPr>
        <w:t>违规及处罚</w:t>
      </w:r>
    </w:p>
    <w:p w:rsidR="00623886" w:rsidRPr="008A32B0" w:rsidRDefault="0060017F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lastRenderedPageBreak/>
        <w:t>（一）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参赛选手身份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  <w:lang w:val="zh-CN" w:eastAsia="zh-CN"/>
        </w:rPr>
        <w:t>：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若非登记报名过的正式队员参与竞赛，则取消本场竞赛成绩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  <w:lang w:val="zh-CN" w:eastAsia="zh-CN"/>
        </w:rPr>
        <w:t>。</w:t>
      </w:r>
    </w:p>
    <w:p w:rsidR="00623886" w:rsidRPr="008A32B0" w:rsidRDefault="0060017F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（二）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若参赛选手及队伍严重违反极限飞盘精神，视行为轻重予以警告或取消参赛资格处分。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</w:rPr>
      </w:pPr>
      <w:r w:rsidRPr="008A32B0">
        <w:rPr>
          <w:rFonts w:ascii="仿宋" w:eastAsia="仿宋" w:hAnsi="仿宋" w:cs="黑体"/>
          <w:b/>
          <w:sz w:val="32"/>
          <w:szCs w:val="32"/>
          <w:u w:color="FF2600"/>
        </w:rPr>
        <w:t>八</w:t>
      </w:r>
      <w:r w:rsidR="00B54B85" w:rsidRPr="008A32B0">
        <w:rPr>
          <w:rFonts w:ascii="仿宋" w:eastAsia="仿宋" w:hAnsi="仿宋" w:cs="黑体"/>
          <w:b/>
          <w:sz w:val="32"/>
          <w:szCs w:val="32"/>
          <w:u w:color="FF2600"/>
        </w:rPr>
        <w:t>、申诉办法</w:t>
      </w:r>
    </w:p>
    <w:p w:rsidR="00623886" w:rsidRPr="008A32B0" w:rsidRDefault="00817812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u w:color="FF2600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本赛事不接受口头申诉，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参赛队若对比赛成绩有异议，请参赛队队长</w:t>
      </w:r>
      <w:r w:rsidRPr="008A32B0">
        <w:rPr>
          <w:rFonts w:ascii="仿宋" w:eastAsia="仿宋" w:hAnsi="仿宋" w:cs="仿宋"/>
          <w:sz w:val="32"/>
          <w:szCs w:val="32"/>
          <w:u w:color="FF2600"/>
        </w:rPr>
        <w:t>填写完整的书面材料于 5 月 20日 16:00 前上交赛事仲裁委员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。仲裁委员会对书面申诉材料进行受理</w:t>
      </w:r>
      <w:r w:rsidRPr="008A32B0">
        <w:rPr>
          <w:rFonts w:ascii="仿宋" w:eastAsia="仿宋" w:hAnsi="仿宋" w:cs="仿宋"/>
          <w:sz w:val="32"/>
          <w:szCs w:val="32"/>
          <w:u w:color="FF2600"/>
        </w:rPr>
        <w:t>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  <w:u w:color="FF2600"/>
        </w:rPr>
      </w:pPr>
      <w:r w:rsidRPr="008A32B0">
        <w:rPr>
          <w:rFonts w:ascii="仿宋" w:eastAsia="仿宋" w:hAnsi="仿宋" w:cs="黑体"/>
          <w:b/>
          <w:sz w:val="32"/>
          <w:szCs w:val="32"/>
          <w:u w:color="FF2600"/>
        </w:rPr>
        <w:t>九</w:t>
      </w:r>
      <w:r w:rsidR="00B54B85" w:rsidRPr="008A32B0">
        <w:rPr>
          <w:rFonts w:ascii="仿宋" w:eastAsia="仿宋" w:hAnsi="仿宋" w:cs="黑体"/>
          <w:b/>
          <w:sz w:val="32"/>
          <w:szCs w:val="32"/>
          <w:u w:color="FF2600"/>
        </w:rPr>
        <w:t>、仲裁注意事项</w:t>
      </w:r>
    </w:p>
    <w:p w:rsidR="00623886" w:rsidRPr="00294D8C" w:rsidRDefault="0060017F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hAnsi="仿宋" w:cs="仿宋" w:hint="default"/>
          <w:sz w:val="32"/>
          <w:szCs w:val="32"/>
          <w:u w:color="FF2600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（一）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对本成绩或裁判判罚有异议的，将队名、队员及具体情况，以书面形式递交仲裁委，等候仲裁。</w:t>
      </w:r>
    </w:p>
    <w:p w:rsidR="00623886" w:rsidRPr="008A32B0" w:rsidRDefault="0060017F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u w:color="FF2600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（二）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举报他人有违反比赛规则行为者，要提供确凿证据</w:t>
      </w:r>
      <w:r w:rsidR="00B54B85" w:rsidRPr="008A32B0">
        <w:rPr>
          <w:rFonts w:ascii="仿宋" w:eastAsia="仿宋" w:hAnsi="仿宋" w:cs="仿宋" w:hint="default"/>
          <w:sz w:val="32"/>
          <w:szCs w:val="32"/>
          <w:u w:color="FF2600"/>
        </w:rPr>
        <w:t>。</w:t>
      </w:r>
    </w:p>
    <w:p w:rsidR="00623886" w:rsidRPr="008A32B0" w:rsidRDefault="0060017F" w:rsidP="001745CA">
      <w:pPr>
        <w:pStyle w:val="Body"/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 w:hint="default"/>
          <w:sz w:val="32"/>
          <w:szCs w:val="32"/>
          <w:u w:color="FF2600"/>
        </w:rPr>
      </w:pPr>
      <w:r w:rsidRPr="008A32B0">
        <w:rPr>
          <w:rFonts w:ascii="仿宋" w:eastAsia="仿宋" w:hAnsi="仿宋" w:cs="仿宋"/>
          <w:sz w:val="32"/>
          <w:szCs w:val="32"/>
          <w:u w:color="FF2600"/>
        </w:rPr>
        <w:t>（三）</w:t>
      </w:r>
      <w:r w:rsidR="00B54B85" w:rsidRPr="008A32B0">
        <w:rPr>
          <w:rFonts w:ascii="仿宋" w:eastAsia="仿宋" w:hAnsi="仿宋" w:cs="仿宋"/>
          <w:sz w:val="32"/>
          <w:szCs w:val="32"/>
          <w:u w:color="FF2600"/>
        </w:rPr>
        <w:t>赛事仲裁结果仅决定是否取消被举报者参赛资格和成绩，对比赛结果及其他选手名次不产生任何影响和改变</w:t>
      </w:r>
      <w:r w:rsidR="00B54B85" w:rsidRPr="008A32B0">
        <w:rPr>
          <w:rFonts w:ascii="仿宋" w:eastAsia="仿宋" w:hAnsi="仿宋" w:cs="仿宋" w:hint="default"/>
          <w:sz w:val="32"/>
          <w:szCs w:val="32"/>
          <w:u w:color="FF2600"/>
        </w:rPr>
        <w:t>。</w:t>
      </w:r>
    </w:p>
    <w:p w:rsidR="00623886" w:rsidRPr="008A32B0" w:rsidRDefault="00434600" w:rsidP="001745CA">
      <w:pPr>
        <w:pStyle w:val="Body"/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 w:hint="default"/>
          <w:b/>
          <w:sz w:val="32"/>
          <w:szCs w:val="32"/>
          <w:lang w:val="zh-CN" w:eastAsia="zh-CN"/>
        </w:rPr>
      </w:pPr>
      <w:r w:rsidRPr="008A32B0">
        <w:rPr>
          <w:rFonts w:ascii="仿宋" w:eastAsia="仿宋" w:hAnsi="仿宋" w:cs="黑体"/>
          <w:b/>
          <w:sz w:val="32"/>
          <w:szCs w:val="32"/>
          <w:lang w:eastAsia="zh-CN"/>
        </w:rPr>
        <w:t>十</w:t>
      </w:r>
      <w:r w:rsidR="00B54B85" w:rsidRPr="008A32B0">
        <w:rPr>
          <w:rFonts w:ascii="仿宋" w:eastAsia="仿宋" w:hAnsi="仿宋" w:cs="黑体"/>
          <w:b/>
          <w:sz w:val="32"/>
          <w:szCs w:val="32"/>
          <w:lang w:eastAsia="zh-CN"/>
        </w:rPr>
        <w:t>、</w:t>
      </w:r>
      <w:r w:rsidR="00B54B85" w:rsidRPr="008A32B0">
        <w:rPr>
          <w:rFonts w:ascii="仿宋" w:eastAsia="仿宋" w:hAnsi="仿宋" w:cs="黑体"/>
          <w:b/>
          <w:sz w:val="32"/>
          <w:szCs w:val="32"/>
          <w:lang w:val="zh-CN" w:eastAsia="zh-CN"/>
        </w:rPr>
        <w:t>奖励办法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TW"/>
        </w:rPr>
        <w:t>（一）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FF2600"/>
          <w:lang w:eastAsia="zh-TW"/>
        </w:rPr>
        <w:t>奖金</w:t>
      </w:r>
      <w:r w:rsidR="009D3789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TW"/>
        </w:rPr>
        <w:t>：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冠军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FF2600"/>
          <w:lang w:eastAsia="zh-TW"/>
        </w:rPr>
        <w:t>20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000元，亚军1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FF2600"/>
          <w:lang w:eastAsia="zh-TW"/>
        </w:rPr>
        <w:t>5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000元，季军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FF2600"/>
          <w:lang w:eastAsia="zh-TW"/>
        </w:rPr>
        <w:t>10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000元</w:t>
      </w:r>
      <w:r w:rsidR="009D3789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。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第四到第八名：每支队伍1000元飞盘奖学金。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t>（二）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最佳精神队伍一名，精神奖依据队伍所有比赛所得的精神分平均成绩判定。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t>（三）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评选MVP最有价值运动员</w:t>
      </w:r>
      <w:r w:rsidR="000376FE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16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名，每支队伍一名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000000"/>
          <w:lang w:eastAsia="zh-TW"/>
        </w:rPr>
        <w:t>。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t>（四）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评选BNP最佳新人</w:t>
      </w:r>
      <w:r w:rsidR="000376FE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16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名，每支队伍一名</w:t>
      </w:r>
      <w:r w:rsidR="00B54B85" w:rsidRPr="008A32B0">
        <w:rPr>
          <w:rFonts w:ascii="仿宋" w:eastAsia="仿宋" w:hAnsi="仿宋" w:cs="仿宋"/>
          <w:color w:val="000000"/>
          <w:sz w:val="32"/>
          <w:szCs w:val="32"/>
          <w:u w:color="000000"/>
          <w:lang w:eastAsia="zh-TW"/>
        </w:rPr>
        <w:t>。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TW"/>
        </w:rPr>
        <w:t>（五）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获奖运动队、运动员由中国极限运动协会颁发荣誉证书。</w:t>
      </w:r>
    </w:p>
    <w:p w:rsidR="00623886" w:rsidRPr="008A32B0" w:rsidRDefault="00B54B85" w:rsidP="001745CA">
      <w:pPr>
        <w:framePr w:wrap="auto" w:yAlign="inline"/>
        <w:spacing w:line="276" w:lineRule="auto"/>
        <w:ind w:firstLineChars="200" w:firstLine="643"/>
        <w:jc w:val="both"/>
        <w:rPr>
          <w:rFonts w:ascii="仿宋" w:eastAsia="仿宋" w:hAnsi="仿宋" w:cs="黑体"/>
          <w:b/>
          <w:color w:val="000000"/>
          <w:sz w:val="32"/>
          <w:szCs w:val="32"/>
          <w:u w:color="FF2600"/>
          <w:lang w:val="zh-TW" w:eastAsia="zh-TW"/>
        </w:rPr>
      </w:pPr>
      <w:r w:rsidRPr="008A32B0">
        <w:rPr>
          <w:rFonts w:ascii="仿宋" w:eastAsia="仿宋" w:hAnsi="仿宋" w:cs="黑体" w:hint="eastAsia"/>
          <w:b/>
          <w:color w:val="000000"/>
          <w:sz w:val="32"/>
          <w:szCs w:val="32"/>
          <w:u w:color="FF2600"/>
          <w:lang w:eastAsia="zh-CN"/>
        </w:rPr>
        <w:t>十</w:t>
      </w:r>
      <w:r w:rsidR="00434600" w:rsidRPr="008A32B0">
        <w:rPr>
          <w:rFonts w:ascii="仿宋" w:eastAsia="仿宋" w:hAnsi="仿宋" w:cs="黑体" w:hint="eastAsia"/>
          <w:b/>
          <w:color w:val="000000"/>
          <w:sz w:val="32"/>
          <w:szCs w:val="32"/>
          <w:u w:color="FF2600"/>
          <w:lang w:eastAsia="zh-CN"/>
        </w:rPr>
        <w:t>一</w:t>
      </w:r>
      <w:r w:rsidRPr="008A32B0">
        <w:rPr>
          <w:rFonts w:ascii="仿宋" w:eastAsia="仿宋" w:hAnsi="仿宋" w:cs="黑体" w:hint="eastAsia"/>
          <w:b/>
          <w:color w:val="000000"/>
          <w:sz w:val="32"/>
          <w:szCs w:val="32"/>
          <w:u w:color="FF2600"/>
          <w:lang w:eastAsia="zh-CN"/>
        </w:rPr>
        <w:t>、</w:t>
      </w:r>
      <w:r w:rsidRPr="008A32B0">
        <w:rPr>
          <w:rFonts w:ascii="仿宋" w:eastAsia="仿宋" w:hAnsi="仿宋" w:cs="黑体" w:hint="eastAsia"/>
          <w:b/>
          <w:color w:val="000000"/>
          <w:sz w:val="32"/>
          <w:szCs w:val="32"/>
          <w:u w:color="FF2600"/>
          <w:lang w:val="zh-CN" w:eastAsia="zh-CN"/>
        </w:rPr>
        <w:t>其他规定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t>（一）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请所有队员携带参赛证参赛，务必遵守赛事规则，违例者将根据轻重程度进行处罚。</w:t>
      </w:r>
    </w:p>
    <w:p w:rsidR="00623886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lastRenderedPageBreak/>
        <w:t>（二）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比赛选手</w:t>
      </w:r>
      <w:r w:rsidR="009D3789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上场比赛时务必按照WFDF规定穿着统一颜色服装，且上衣需有明显数字背号及姓名，不得穿戴危害他人安全的服装。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（具体可参照WFDF标准比赛队服要求）</w:t>
      </w:r>
    </w:p>
    <w:p w:rsidR="009D3789" w:rsidRPr="008A32B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TW" w:eastAsia="zh-TW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eastAsia="zh-TW"/>
        </w:rPr>
        <w:t>（三）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比赛依照大会时间进行，若该比赛开始后5</w:t>
      </w:r>
      <w:r w:rsidR="000D34D2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分钟内没有5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t>位以上队员到场参赛，则对方领先1分开始比赛。（若因赛程延误，则依现场大会公布时间为准）</w:t>
      </w:r>
    </w:p>
    <w:p w:rsidR="001F74F0" w:rsidRDefault="0060017F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CN"/>
        </w:rPr>
        <w:t>（</w:t>
      </w:r>
      <w:r w:rsidR="009D3789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CN"/>
        </w:rPr>
        <w:t>四</w:t>
      </w:r>
      <w:r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eastAsia="zh-CN"/>
        </w:rPr>
        <w:t>）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赛事期间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TW" w:eastAsia="zh-TW"/>
        </w:rPr>
        <w:t>保险由竞赛组织方统一购买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，请队员</w:t>
      </w:r>
      <w:r w:rsidR="009D3789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报名时</w:t>
      </w:r>
      <w:r w:rsidR="00B54B85" w:rsidRPr="008A32B0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提供相关信息。</w:t>
      </w:r>
    </w:p>
    <w:p w:rsidR="001745CA" w:rsidRDefault="001745CA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</w:p>
    <w:p w:rsidR="001F74F0" w:rsidRDefault="001F74F0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附件1：入围名单</w:t>
      </w:r>
    </w:p>
    <w:p w:rsidR="001F74F0" w:rsidRDefault="001F74F0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附件2：报名办法</w:t>
      </w:r>
    </w:p>
    <w:p w:rsidR="001745CA" w:rsidRDefault="001745CA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</w:p>
    <w:p w:rsidR="001745CA" w:rsidRDefault="001745CA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</w:p>
    <w:p w:rsidR="001745CA" w:rsidRDefault="001745CA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</w:p>
    <w:p w:rsidR="001745CA" w:rsidRDefault="001745CA" w:rsidP="001745CA">
      <w:pPr>
        <w:framePr w:wrap="auto" w:yAlign="inline"/>
        <w:spacing w:line="276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</w:p>
    <w:p w:rsidR="00F57F31" w:rsidRDefault="001F74F0" w:rsidP="001745CA">
      <w:pPr>
        <w:framePr w:wrap="auto" w:yAlign="inline"/>
        <w:spacing w:line="276" w:lineRule="auto"/>
        <w:ind w:firstLineChars="1300" w:firstLine="416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中国极限运动协会</w:t>
      </w:r>
    </w:p>
    <w:p w:rsidR="001F74F0" w:rsidRPr="00F57F31" w:rsidRDefault="001F74F0" w:rsidP="001745CA">
      <w:pPr>
        <w:framePr w:wrap="auto" w:yAlign="inline"/>
        <w:spacing w:line="276" w:lineRule="auto"/>
        <w:ind w:firstLineChars="1400" w:firstLine="4480"/>
        <w:jc w:val="both"/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</w:pPr>
      <w:r>
        <w:rPr>
          <w:rFonts w:ascii="仿宋" w:eastAsia="仿宋" w:hAnsi="仿宋" w:cs="仿宋"/>
          <w:color w:val="000000"/>
          <w:sz w:val="32"/>
          <w:szCs w:val="32"/>
          <w:u w:color="FF2600"/>
          <w:lang w:val="zh-CN" w:eastAsia="zh-CN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年4月</w:t>
      </w:r>
      <w:r w:rsidR="001745CA"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u w:color="FF2600"/>
          <w:lang w:val="zh-CN" w:eastAsia="zh-CN"/>
        </w:rPr>
        <w:t>日</w:t>
      </w:r>
    </w:p>
    <w:sectPr w:rsidR="001F74F0" w:rsidRPr="00F57F31" w:rsidSect="00294D8C">
      <w:headerReference w:type="default" r:id="rId8"/>
      <w:footerReference w:type="default" r:id="rId9"/>
      <w:pgSz w:w="11900" w:h="16840"/>
      <w:pgMar w:top="1440" w:right="1800" w:bottom="1440" w:left="18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E0" w:rsidRDefault="000212E0">
      <w:pPr>
        <w:framePr w:wrap="around"/>
      </w:pPr>
      <w:r>
        <w:separator/>
      </w:r>
    </w:p>
  </w:endnote>
  <w:endnote w:type="continuationSeparator" w:id="0">
    <w:p w:rsidR="000212E0" w:rsidRDefault="000212E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roman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FangSong-Z02S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86" w:rsidRDefault="00623886">
    <w:pPr>
      <w:pStyle w:val="a8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E0" w:rsidRDefault="000212E0">
      <w:pPr>
        <w:framePr w:wrap="around"/>
      </w:pPr>
      <w:r>
        <w:separator/>
      </w:r>
    </w:p>
  </w:footnote>
  <w:footnote w:type="continuationSeparator" w:id="0">
    <w:p w:rsidR="000212E0" w:rsidRDefault="000212E0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86" w:rsidRDefault="00623886">
    <w:pPr>
      <w:pStyle w:val="a8"/>
      <w:framePr w:wrap="auto" w:yAlign="inli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454"/>
    <w:multiLevelType w:val="hybridMultilevel"/>
    <w:tmpl w:val="4FB8C4D8"/>
    <w:lvl w:ilvl="0" w:tplc="FB20877E">
      <w:start w:val="1"/>
      <w:numFmt w:val="japaneseCounting"/>
      <w:lvlText w:val="%1、"/>
      <w:lvlJc w:val="left"/>
      <w:pPr>
        <w:ind w:left="1303" w:hanging="66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8066384"/>
    <w:multiLevelType w:val="hybridMultilevel"/>
    <w:tmpl w:val="0A860704"/>
    <w:lvl w:ilvl="0" w:tplc="2DE896C8">
      <w:start w:val="1"/>
      <w:numFmt w:val="japaneseCounting"/>
      <w:lvlText w:val="%1、"/>
      <w:lvlJc w:val="left"/>
      <w:pPr>
        <w:ind w:left="1280" w:hanging="64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D80182"/>
    <w:multiLevelType w:val="singleLevel"/>
    <w:tmpl w:val="5BD80182"/>
    <w:lvl w:ilvl="0">
      <w:start w:val="1"/>
      <w:numFmt w:val="decimal"/>
      <w:suff w:val="nothing"/>
      <w:lvlText w:val="%1."/>
      <w:lvlJc w:val="left"/>
    </w:lvl>
  </w:abstractNum>
  <w:abstractNum w:abstractNumId="3">
    <w:nsid w:val="5C8B2DF1"/>
    <w:multiLevelType w:val="singleLevel"/>
    <w:tmpl w:val="5C8B2DF1"/>
    <w:lvl w:ilvl="0">
      <w:start w:val="9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1A"/>
    <w:rsid w:val="9AFB1F38"/>
    <w:rsid w:val="9FC5C992"/>
    <w:rsid w:val="BD656BBE"/>
    <w:rsid w:val="BFB3FD41"/>
    <w:rsid w:val="DFEDD7F7"/>
    <w:rsid w:val="F1BE914D"/>
    <w:rsid w:val="000212E0"/>
    <w:rsid w:val="000376FE"/>
    <w:rsid w:val="000A1E67"/>
    <w:rsid w:val="000D34D2"/>
    <w:rsid w:val="000E2140"/>
    <w:rsid w:val="001745CA"/>
    <w:rsid w:val="001F74F0"/>
    <w:rsid w:val="00236983"/>
    <w:rsid w:val="00294D8C"/>
    <w:rsid w:val="002C2F53"/>
    <w:rsid w:val="00367B2C"/>
    <w:rsid w:val="003874B9"/>
    <w:rsid w:val="00434600"/>
    <w:rsid w:val="0049585E"/>
    <w:rsid w:val="004B142A"/>
    <w:rsid w:val="004C1619"/>
    <w:rsid w:val="004D3C07"/>
    <w:rsid w:val="0060017F"/>
    <w:rsid w:val="00623886"/>
    <w:rsid w:val="00634400"/>
    <w:rsid w:val="006E7844"/>
    <w:rsid w:val="00724921"/>
    <w:rsid w:val="00817812"/>
    <w:rsid w:val="00871903"/>
    <w:rsid w:val="008A32B0"/>
    <w:rsid w:val="008B6A44"/>
    <w:rsid w:val="008E7A22"/>
    <w:rsid w:val="00975D8E"/>
    <w:rsid w:val="009D3789"/>
    <w:rsid w:val="00B54B85"/>
    <w:rsid w:val="00B967CB"/>
    <w:rsid w:val="00B968EF"/>
    <w:rsid w:val="00BD7885"/>
    <w:rsid w:val="00BE113D"/>
    <w:rsid w:val="00BF32A7"/>
    <w:rsid w:val="00C23B0C"/>
    <w:rsid w:val="00C42FE5"/>
    <w:rsid w:val="00CF539D"/>
    <w:rsid w:val="00D22548"/>
    <w:rsid w:val="00DF5FB8"/>
    <w:rsid w:val="00E8161A"/>
    <w:rsid w:val="00E9237A"/>
    <w:rsid w:val="00EA74B4"/>
    <w:rsid w:val="00F25FE5"/>
    <w:rsid w:val="00F57F31"/>
    <w:rsid w:val="00FA4518"/>
    <w:rsid w:val="09D78ABB"/>
    <w:rsid w:val="1FD8F7AF"/>
    <w:rsid w:val="4FD989EC"/>
    <w:rsid w:val="77FB176E"/>
    <w:rsid w:val="7DFD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18E62-DC9C-DA48-9F30-60CE087B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 w:y="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pPr>
      <w:framePr w:wrap="around"/>
    </w:pPr>
    <w:rPr>
      <w:b/>
      <w:bCs/>
    </w:rPr>
  </w:style>
  <w:style w:type="paragraph" w:styleId="a4">
    <w:name w:val="annotation text"/>
    <w:basedOn w:val="a"/>
    <w:link w:val="Char0"/>
    <w:qFormat/>
    <w:pPr>
      <w:framePr w:wrap="around"/>
    </w:pPr>
  </w:style>
  <w:style w:type="paragraph" w:styleId="a5">
    <w:name w:val="Balloon Text"/>
    <w:basedOn w:val="a"/>
    <w:link w:val="Char1"/>
    <w:pPr>
      <w:framePr w:wrap="around"/>
    </w:pPr>
    <w:rPr>
      <w:sz w:val="18"/>
      <w:szCs w:val="18"/>
    </w:rPr>
  </w:style>
  <w:style w:type="character" w:styleId="a6">
    <w:name w:val="Hyperlink"/>
    <w:qFormat/>
    <w:rPr>
      <w:u w:val="single"/>
    </w:rPr>
  </w:style>
  <w:style w:type="character" w:styleId="a7">
    <w:name w:val="annotation reference"/>
    <w:basedOn w:val="a0"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pPr>
      <w:framePr w:wrap="around" w:hAnchor="text" w:y="1"/>
    </w:pPr>
    <w:rPr>
      <w:rFonts w:ascii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a9">
    <w:name w:val="默认"/>
    <w:pPr>
      <w:framePr w:wrap="around" w:hAnchor="text" w:y="1"/>
    </w:pPr>
    <w:rPr>
      <w:rFonts w:ascii="Helvetica Neue" w:hAnsi="Helvetica Neue" w:cs="Arial Unicode MS"/>
      <w:color w:val="000000"/>
      <w:sz w:val="22"/>
      <w:szCs w:val="22"/>
      <w:u w:color="000000"/>
      <w:lang w:val="zh-TW" w:eastAsia="zh-TW"/>
    </w:rPr>
  </w:style>
  <w:style w:type="paragraph" w:customStyle="1" w:styleId="BodyA">
    <w:name w:val="Body A"/>
    <w:qFormat/>
    <w:pPr>
      <w:framePr w:wrap="around" w:hAnchor="text" w:y="1"/>
    </w:pPr>
    <w:rPr>
      <w:rFonts w:ascii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p1">
    <w:name w:val="p1"/>
    <w:basedOn w:val="a"/>
    <w:pPr>
      <w:framePr w:wrap="around"/>
      <w:spacing w:line="380" w:lineRule="atLeast"/>
    </w:pPr>
    <w:rPr>
      <w:rFonts w:ascii="Helvetica Neue" w:eastAsia="Helvetica Neue" w:hAnsi="Helvetica Neue"/>
      <w:color w:val="000000"/>
      <w:sz w:val="26"/>
      <w:szCs w:val="26"/>
      <w:lang w:eastAsia="zh-CN"/>
    </w:rPr>
  </w:style>
  <w:style w:type="character" w:customStyle="1" w:styleId="Char1">
    <w:name w:val="批注框文本 Char"/>
    <w:basedOn w:val="a0"/>
    <w:link w:val="a5"/>
    <w:rPr>
      <w:sz w:val="18"/>
      <w:szCs w:val="18"/>
      <w:lang w:eastAsia="en-US"/>
    </w:rPr>
  </w:style>
  <w:style w:type="character" w:customStyle="1" w:styleId="Char0">
    <w:name w:val="批注文字 Char"/>
    <w:basedOn w:val="a0"/>
    <w:link w:val="a4"/>
    <w:qFormat/>
    <w:rPr>
      <w:sz w:val="24"/>
      <w:szCs w:val="24"/>
      <w:lang w:eastAsia="en-US"/>
    </w:rPr>
  </w:style>
  <w:style w:type="character" w:customStyle="1" w:styleId="Char">
    <w:name w:val="批注主题 Char"/>
    <w:basedOn w:val="Char0"/>
    <w:link w:val="a3"/>
    <w:qFormat/>
    <w:rPr>
      <w:b/>
      <w:bCs/>
      <w:sz w:val="24"/>
      <w:szCs w:val="24"/>
      <w:lang w:eastAsia="en-US"/>
    </w:rPr>
  </w:style>
  <w:style w:type="paragraph" w:styleId="aa">
    <w:name w:val="header"/>
    <w:basedOn w:val="a"/>
    <w:link w:val="Char2"/>
    <w:rsid w:val="00DF5FB8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DF5FB8"/>
    <w:rPr>
      <w:sz w:val="18"/>
      <w:szCs w:val="18"/>
      <w:lang w:eastAsia="en-US"/>
    </w:rPr>
  </w:style>
  <w:style w:type="paragraph" w:styleId="ab">
    <w:name w:val="footer"/>
    <w:basedOn w:val="a"/>
    <w:link w:val="Char3"/>
    <w:rsid w:val="00DF5FB8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b"/>
    <w:rsid w:val="00DF5FB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elvischang</dc:creator>
  <cp:lastModifiedBy>胡 梦祺</cp:lastModifiedBy>
  <cp:revision>16</cp:revision>
  <cp:lastPrinted>2019-04-16T08:38:00Z</cp:lastPrinted>
  <dcterms:created xsi:type="dcterms:W3CDTF">2019-03-29T09:32:00Z</dcterms:created>
  <dcterms:modified xsi:type="dcterms:W3CDTF">2019-04-16T09:07:00Z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