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18" w:rsidRDefault="00F51B18" w:rsidP="00F51B18">
      <w:pPr>
        <w:spacing w:line="400" w:lineRule="exact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附件1 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   </w:t>
      </w:r>
    </w:p>
    <w:p w:rsidR="00F51B18" w:rsidRDefault="00F51B18" w:rsidP="00F51B18">
      <w:pPr>
        <w:spacing w:line="400" w:lineRule="exact"/>
        <w:jc w:val="center"/>
        <w:rPr>
          <w:rFonts w:ascii="宋体" w:hAnsi="宋体" w:hint="eastAsia"/>
          <w:b/>
          <w:sz w:val="36"/>
          <w:szCs w:val="32"/>
        </w:rPr>
      </w:pPr>
      <w:r>
        <w:rPr>
          <w:rFonts w:ascii="宋体" w:hAnsi="宋体" w:hint="eastAsia"/>
          <w:b/>
          <w:sz w:val="36"/>
          <w:szCs w:val="32"/>
        </w:rPr>
        <w:t>航海模型锦标赛竞赛场地、器材表</w:t>
      </w:r>
    </w:p>
    <w:p w:rsidR="00F51B18" w:rsidRDefault="00F51B18" w:rsidP="00F51B18">
      <w:pPr>
        <w:spacing w:line="400" w:lineRule="exact"/>
        <w:jc w:val="center"/>
        <w:rPr>
          <w:rFonts w:ascii="宋体" w:hAnsi="宋体" w:hint="eastAsia"/>
          <w:b/>
          <w:sz w:val="36"/>
          <w:szCs w:val="32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2835"/>
        <w:gridCol w:w="2977"/>
      </w:tblGrid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数量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规格尺寸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</w:tr>
      <w:tr w:rsidR="00F51B18" w:rsidTr="00516EA4">
        <w:trPr>
          <w:trHeight w:val="96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背景板</w:t>
            </w:r>
          </w:p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(或高清LED屏)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5米×8米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trHeight w:val="4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项目介绍板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2米×4米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trHeight w:val="4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成绩公告板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1米×2米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trHeight w:val="4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A字板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若干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根据宣传需要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trHeight w:val="8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空飘、横幅、彩旗及场地广告等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若干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根据场地布置需要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放航台（固定码头）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（耐久项目码头）不小于3米×24米，最好为4米宽阶梯形；尺寸：前1.5米、后2.5米，台阶高0.25米。台面高出水面0.2至0.3米，放航台前沿应有0.2米高的挡板。并配有220V2千瓦电源和接线板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在放航台前方1米处，由右向左顺序标注1至12号的号位，并画出分割线，每个号位的间距为1.2至1.5米。放航台上应有能够悬挂记圈显示屏的支架，高度3米</w:t>
            </w:r>
          </w:p>
        </w:tc>
      </w:tr>
      <w:tr w:rsidR="00F51B18" w:rsidTr="00516E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（电动项目码头）不小于3米×16米，台面高出水面0.2至0.3米。并配有220V2千瓦电源和接线板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台面平整，不得有突起。放航台前沿应有0.2米高的挡板。在放航台前方1米处，由左向右顺序标注1至8号号位，并划出分割线。每个号位的间距为1.0至1.2米。放航台上应有能够悬挂记圈显示屏的支架，高度3米</w:t>
            </w:r>
          </w:p>
        </w:tc>
      </w:tr>
      <w:tr w:rsidR="00F51B18" w:rsidTr="00516E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（仿真航行码头）不小于3米×6米，台面高出水面0.2至0.3米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台面平整，不得有突起。并在前方有F2码头1个，F3标志杆1根</w:t>
            </w:r>
          </w:p>
        </w:tc>
      </w:tr>
      <w:tr w:rsidR="00F51B18" w:rsidTr="00516E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帆船码头</w:t>
            </w:r>
            <w:r>
              <w:rPr>
                <w:rFonts w:ascii="仿宋" w:eastAsia="仿宋" w:hAnsi="仿宋" w:cs="仿宋" w:hint="eastAsia"/>
                <w:szCs w:val="21"/>
              </w:rPr>
              <w:t>）不小于3米×3米，台面高出水面0.2米（根据场地现场定）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台面要平整，不得有突起。上铺地毯，防滑</w:t>
            </w: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玻璃钢交通艇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长度不小于3米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每艘配挂机和手划桨（最少3艘配挂机）</w:t>
            </w:r>
          </w:p>
        </w:tc>
      </w:tr>
      <w:tr w:rsidR="00F51B18" w:rsidTr="00516EA4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浮标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直径0.4米，高0.25米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泡沫塑料，红白相间(珍珠棉材质)</w:t>
            </w:r>
          </w:p>
        </w:tc>
      </w:tr>
      <w:tr w:rsidR="00F51B18" w:rsidTr="00516E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直径0.3米，高0.25米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直径0.1米，高0.25米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三个颜色、直径0.5米左右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充气浮标</w:t>
            </w: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对讲机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号坎衫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1-12号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分别印有1-12号</w:t>
            </w:r>
          </w:p>
        </w:tc>
      </w:tr>
      <w:tr w:rsidR="00F51B18" w:rsidTr="00516E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1-8号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分别印有1-8号</w:t>
            </w: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裁判服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印有国旗、中国航海模型运动协会和赞助企业LOGO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每位裁判2件</w:t>
            </w: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遮阳帽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每位裁判1顶</w:t>
            </w: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音响设备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户外用音箱,不小于200瓦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每套配备：有线和无线话筒各2支</w:t>
            </w: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手提话筒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配电池</w:t>
            </w: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笔记本电脑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接线板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多插口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打印机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其中1台可以打印奖状（厚纸打印）</w:t>
            </w: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打印纸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复印机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桌子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70张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桌面不小于</w:t>
            </w:r>
            <w:r>
              <w:rPr>
                <w:rFonts w:ascii="仿宋" w:eastAsia="仿宋" w:hAnsi="仿宋" w:cs="仿宋" w:hint="eastAsia"/>
                <w:szCs w:val="21"/>
              </w:rPr>
              <w:t>1米×0.5米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椅子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遮阳伞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帐篷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分段计时秒表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小黑板（或白板）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1．5米*2米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带支架</w:t>
            </w: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测量绳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100米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扑克牌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抽签用</w:t>
            </w: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记录夹板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警示带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100米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油性记号笔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其中红黑银金各一支</w:t>
            </w: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卷尺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2-3米(1个)、100米（1个）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腰间话筒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其中2套含发令器</w:t>
            </w: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标志竿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涂有红白相间色彩</w:t>
            </w: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钢丝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2毫米直径；每根200米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三角场地用</w:t>
            </w: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望远镜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5倍以上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三角板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30cm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发令喇叭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气体喇叭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直尺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30cm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放大镜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签字笔、笔记本、包、一次性雨衣、矿泉水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裁判员每人1套</w:t>
            </w: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小刀、胶水、皮筋、宽窄胶带、双面胶带、订书机、订书钉、曲别针、回形针、涂改液、文件袋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A4文件袋（50个）、其他各5套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根据实际需要准备</w:t>
            </w: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监控头立杆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6米高监控头立杆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按要求位置固定</w:t>
            </w: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细铁丝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粗橡筋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200米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3毫米、6毫米各100米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布标铁锚、重物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若干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铁锚8个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配重物为石块或砖块</w:t>
            </w: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计圈感应线浮台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含1米*1米*0.2米厚泡沫板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需定制</w:t>
            </w: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模型审核不干胶标贴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1000张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3-5CM大小，防水不干胶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印有本次比赛LOGO</w:t>
            </w: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十字、平口改刀；钢丝钳；铁锤；剪刀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电子记圈器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需要220V电源</w:t>
            </w: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电子显示屏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计圈显示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户外用高亮度</w:t>
            </w: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起航钟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海模专业</w:t>
            </w: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声计仪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配9V电池4块</w:t>
            </w: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数显卡尺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0-150mm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台秤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2000克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精度0.1克</w:t>
            </w: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万用表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50V直流量程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需审验</w:t>
            </w: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红、黄牌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红2块、黄5块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打印秒表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秒表、打印机各8块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配10卷打印纸（需承办方购买）</w:t>
            </w: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感应器钢丝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18米2套、23米2套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焊插头</w:t>
            </w: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小红旗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40CM小红旗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监控摄像头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摄像头、硬盘录像机、网桥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F51B18" w:rsidTr="00516EA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8" w:rsidRDefault="00F51B18" w:rsidP="00516EA4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其中44-55项为航管中心政府采购器材。</w:t>
            </w:r>
          </w:p>
        </w:tc>
      </w:tr>
    </w:tbl>
    <w:p w:rsidR="006F53EE" w:rsidRPr="00F51B18" w:rsidRDefault="006F53EE" w:rsidP="00F51B18">
      <w:bookmarkStart w:id="0" w:name="_GoBack"/>
      <w:bookmarkEnd w:id="0"/>
    </w:p>
    <w:sectPr w:rsidR="006F53EE" w:rsidRPr="00F51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77" w:rsidRDefault="00D62E77" w:rsidP="00F51B18">
      <w:r>
        <w:separator/>
      </w:r>
    </w:p>
  </w:endnote>
  <w:endnote w:type="continuationSeparator" w:id="0">
    <w:p w:rsidR="00D62E77" w:rsidRDefault="00D62E77" w:rsidP="00F5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77" w:rsidRDefault="00D62E77" w:rsidP="00F51B18">
      <w:r>
        <w:separator/>
      </w:r>
    </w:p>
  </w:footnote>
  <w:footnote w:type="continuationSeparator" w:id="0">
    <w:p w:rsidR="00D62E77" w:rsidRDefault="00D62E77" w:rsidP="00F51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13"/>
    <w:rsid w:val="006F53EE"/>
    <w:rsid w:val="00D62E77"/>
    <w:rsid w:val="00E65713"/>
    <w:rsid w:val="00F5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8EC2C0-1619-4FEE-BF69-94E76577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657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1B1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1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1B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2</cp:revision>
  <dcterms:created xsi:type="dcterms:W3CDTF">2019-04-01T05:54:00Z</dcterms:created>
  <dcterms:modified xsi:type="dcterms:W3CDTF">2019-04-01T05:57:00Z</dcterms:modified>
</cp:coreProperties>
</file>