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600" w:lineRule="auto"/>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中国乒乓球协会</w:t>
      </w:r>
    </w:p>
    <w:p>
      <w:pPr>
        <w:spacing w:line="600" w:lineRule="auto"/>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全国乒乓球教练员培训班承办协议书</w:t>
      </w:r>
    </w:p>
    <w:p>
      <w:pPr>
        <w:spacing w:line="360" w:lineRule="auto"/>
        <w:rPr>
          <w:rFonts w:ascii="仿宋_GB2312" w:eastAsia="仿宋_GB2312"/>
          <w:sz w:val="30"/>
        </w:rPr>
      </w:pPr>
    </w:p>
    <w:p>
      <w:pPr>
        <w:spacing w:line="360" w:lineRule="auto"/>
        <w:rPr>
          <w:rFonts w:ascii="仿宋_GB2312" w:eastAsia="仿宋_GB2312"/>
          <w:sz w:val="30"/>
        </w:rPr>
      </w:pPr>
      <w:r>
        <w:rPr>
          <w:rFonts w:ascii="仿宋_GB2312" w:eastAsia="仿宋_GB2312" w:hint="eastAsia"/>
          <w:sz w:val="30"/>
        </w:rPr>
        <w:t>甲方：中国乒乓球协会（以下简称“甲方”）</w:t>
      </w:r>
    </w:p>
    <w:p>
      <w:pPr>
        <w:widowControl/>
        <w:spacing w:line="360" w:lineRule="auto"/>
        <w:jc w:val="left"/>
        <w:rPr>
          <w:rFonts w:ascii="仿宋_GB2312" w:eastAsia="仿宋_GB2312"/>
          <w:sz w:val="30"/>
          <w:szCs w:val="30"/>
        </w:rPr>
      </w:pPr>
      <w:r>
        <w:rPr>
          <w:rFonts w:ascii="仿宋_GB2312" w:eastAsia="仿宋_GB2312" w:hint="eastAsia"/>
          <w:sz w:val="30"/>
          <w:szCs w:val="30"/>
        </w:rPr>
        <w:t>地址：北京市东城区体育馆路4号</w:t>
      </w:r>
    </w:p>
    <w:p>
      <w:pPr>
        <w:spacing w:line="360" w:lineRule="auto"/>
        <w:rPr>
          <w:rFonts w:ascii="仿宋_GB2312" w:eastAsia="仿宋_GB2312"/>
          <w:sz w:val="30"/>
          <w:szCs w:val="30"/>
        </w:rPr>
      </w:pPr>
      <w:r>
        <w:rPr>
          <w:rFonts w:ascii="仿宋_GB2312" w:eastAsia="仿宋_GB2312" w:hint="eastAsia"/>
          <w:sz w:val="30"/>
          <w:szCs w:val="30"/>
        </w:rPr>
        <w:t>电话：010－87183506</w:t>
      </w:r>
    </w:p>
    <w:p>
      <w:pPr>
        <w:spacing w:line="360" w:lineRule="auto"/>
        <w:rPr>
          <w:rFonts w:ascii="仿宋_GB2312" w:eastAsia="仿宋_GB2312"/>
          <w:sz w:val="30"/>
          <w:szCs w:val="30"/>
        </w:rPr>
      </w:pPr>
      <w:r>
        <w:rPr>
          <w:rFonts w:ascii="仿宋_GB2312" w:eastAsia="仿宋_GB2312" w:hint="eastAsia"/>
          <w:sz w:val="30"/>
          <w:szCs w:val="30"/>
        </w:rPr>
        <w:t>传真：010－87183506</w:t>
      </w:r>
    </w:p>
    <w:p>
      <w:pPr>
        <w:spacing w:line="360" w:lineRule="auto"/>
        <w:rPr>
          <w:rFonts w:ascii="仿宋_GB2312" w:eastAsia="仿宋_GB2312"/>
          <w:sz w:val="30"/>
        </w:rPr>
      </w:pPr>
    </w:p>
    <w:p>
      <w:pPr>
        <w:spacing w:line="360" w:lineRule="auto"/>
        <w:rPr>
          <w:rFonts w:ascii="仿宋_GB2312" w:eastAsia="仿宋_GB2312" w:hAnsi="仿宋_GB2312" w:cs="仿宋_GB2312"/>
          <w:sz w:val="30"/>
          <w:szCs w:val="30"/>
        </w:rPr>
      </w:pPr>
      <w:r>
        <w:rPr>
          <w:rFonts w:ascii="仿宋_GB2312" w:eastAsia="仿宋_GB2312" w:hAnsi="仿宋_GB2312" w:cs="仿宋_GB2312" w:hint="eastAsia"/>
          <w:sz w:val="30"/>
          <w:szCs w:val="30"/>
        </w:rPr>
        <w:t>乙方：（以下简称“乙方”），</w:t>
      </w:r>
    </w:p>
    <w:p>
      <w:pPr>
        <w:spacing w:line="360" w:lineRule="auto"/>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地址：</w:t>
      </w:r>
    </w:p>
    <w:p>
      <w:pPr>
        <w:spacing w:line="360" w:lineRule="auto"/>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电话：</w:t>
      </w:r>
    </w:p>
    <w:p>
      <w:pPr>
        <w:spacing w:line="360" w:lineRule="auto"/>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传真：</w:t>
      </w:r>
    </w:p>
    <w:p>
      <w:pPr>
        <w:spacing w:line="360" w:lineRule="auto"/>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户名：</w:t>
      </w:r>
      <w:r>
        <w:rPr>
          <w:rFonts w:ascii="仿宋_GB2312" w:eastAsia="仿宋_GB2312" w:hAnsi="仿宋_GB2312" w:cs="仿宋_GB2312"/>
          <w:color w:val="000000" w:themeColor="text1"/>
          <w:sz w:val="30"/>
          <w:szCs w:val="30"/>
        </w:rPr>
        <w:t xml:space="preserve"> </w:t>
      </w:r>
    </w:p>
    <w:p>
      <w:pPr>
        <w:spacing w:line="360" w:lineRule="auto"/>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账号：</w:t>
      </w:r>
    </w:p>
    <w:p>
      <w:pPr>
        <w:spacing w:line="360" w:lineRule="auto"/>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 xml:space="preserve">开户行： </w:t>
      </w:r>
    </w:p>
    <w:p>
      <w:pPr>
        <w:spacing w:line="360" w:lineRule="auto"/>
        <w:ind w:firstLineChars="200" w:firstLine="600"/>
        <w:rPr>
          <w:rFonts w:ascii="仿宋_GB2312" w:eastAsia="仿宋_GB2312" w:hAnsi="仿宋_GB2312" w:cs="仿宋_GB2312"/>
          <w:sz w:val="30"/>
          <w:szCs w:val="30"/>
        </w:rPr>
      </w:pPr>
    </w:p>
    <w:p>
      <w:pPr>
        <w:spacing w:line="360" w:lineRule="auto"/>
        <w:ind w:firstLineChars="200" w:firstLine="600"/>
        <w:rPr>
          <w:rFonts w:ascii="仿宋_GB2312" w:eastAsia="仿宋_GB2312"/>
          <w:sz w:val="30"/>
        </w:rPr>
      </w:pPr>
      <w:r>
        <w:rPr>
          <w:rFonts w:ascii="仿宋_GB2312" w:eastAsia="仿宋_GB2312" w:hAnsi="仿宋_GB2312" w:cs="仿宋_GB2312" w:hint="eastAsia"/>
          <w:sz w:val="30"/>
          <w:szCs w:val="30"/>
        </w:rPr>
        <w:t>经友好协商，甲、乙双方就乙方承办201</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年全国乒</w:t>
      </w:r>
      <w:r>
        <w:rPr>
          <w:rFonts w:ascii="仿宋_GB2312" w:eastAsia="仿宋_GB2312" w:hint="eastAsia"/>
          <w:sz w:val="30"/>
        </w:rPr>
        <w:t>乓球教练员培训班事宜，达成如下协议：</w:t>
      </w:r>
    </w:p>
    <w:p>
      <w:pPr>
        <w:spacing w:line="360" w:lineRule="auto"/>
        <w:ind w:firstLineChars="250" w:firstLine="750"/>
        <w:rPr>
          <w:rFonts w:ascii="仿宋_GB2312" w:eastAsia="仿宋_GB2312"/>
          <w:bCs/>
          <w:sz w:val="30"/>
        </w:rPr>
      </w:pPr>
      <w:r>
        <w:rPr>
          <w:rFonts w:ascii="仿宋_GB2312" w:eastAsia="仿宋_GB2312" w:hint="eastAsia"/>
          <w:bCs/>
          <w:sz w:val="30"/>
        </w:rPr>
        <w:t>第一条  培训班名称： 201</w:t>
      </w:r>
      <w:r>
        <w:rPr>
          <w:rFonts w:ascii="仿宋_GB2312" w:eastAsia="仿宋_GB2312"/>
          <w:bCs/>
          <w:sz w:val="30"/>
        </w:rPr>
        <w:t>9</w:t>
      </w:r>
      <w:r>
        <w:rPr>
          <w:rFonts w:ascii="仿宋_GB2312" w:eastAsia="仿宋_GB2312" w:hint="eastAsia"/>
          <w:bCs/>
          <w:sz w:val="30"/>
        </w:rPr>
        <w:t>年第【 】</w:t>
      </w:r>
      <w:proofErr w:type="gramStart"/>
      <w:r>
        <w:rPr>
          <w:rFonts w:ascii="仿宋_GB2312" w:eastAsia="仿宋_GB2312" w:hint="eastAsia"/>
          <w:bCs/>
          <w:sz w:val="30"/>
        </w:rPr>
        <w:t>期全国</w:t>
      </w:r>
      <w:proofErr w:type="gramEnd"/>
      <w:r>
        <w:rPr>
          <w:rFonts w:ascii="仿宋_GB2312" w:eastAsia="仿宋_GB2312" w:hint="eastAsia"/>
          <w:bCs/>
          <w:sz w:val="30"/>
        </w:rPr>
        <w:t>乒乓球教练员【 】培训班</w:t>
      </w:r>
    </w:p>
    <w:p>
      <w:pPr>
        <w:spacing w:line="360" w:lineRule="auto"/>
        <w:ind w:left="750"/>
        <w:rPr>
          <w:rFonts w:ascii="仿宋_GB2312" w:eastAsia="仿宋_GB2312"/>
          <w:bCs/>
          <w:sz w:val="30"/>
        </w:rPr>
      </w:pPr>
      <w:r>
        <w:rPr>
          <w:rFonts w:ascii="仿宋_GB2312" w:eastAsia="仿宋_GB2312" w:hint="eastAsia"/>
          <w:bCs/>
          <w:sz w:val="30"/>
        </w:rPr>
        <w:t>第二条  培训日期：201</w:t>
      </w:r>
      <w:r>
        <w:rPr>
          <w:rFonts w:ascii="仿宋_GB2312" w:eastAsia="仿宋_GB2312"/>
          <w:bCs/>
          <w:sz w:val="30"/>
        </w:rPr>
        <w:t>9</w:t>
      </w:r>
      <w:r>
        <w:rPr>
          <w:rFonts w:ascii="仿宋_GB2312" w:eastAsia="仿宋_GB2312" w:hint="eastAsia"/>
          <w:bCs/>
          <w:sz w:val="30"/>
        </w:rPr>
        <w:t>年</w:t>
      </w:r>
      <w:r>
        <w:rPr>
          <w:rFonts w:ascii="仿宋_GB2312" w:eastAsia="仿宋_GB2312"/>
          <w:bCs/>
          <w:sz w:val="30"/>
        </w:rPr>
        <w:t>x</w:t>
      </w:r>
      <w:r>
        <w:rPr>
          <w:rFonts w:ascii="仿宋_GB2312" w:eastAsia="仿宋_GB2312" w:hint="eastAsia"/>
          <w:bCs/>
          <w:sz w:val="30"/>
        </w:rPr>
        <w:t>月</w:t>
      </w:r>
      <w:r>
        <w:rPr>
          <w:rFonts w:ascii="仿宋_GB2312" w:eastAsia="仿宋_GB2312"/>
          <w:bCs/>
          <w:sz w:val="30"/>
        </w:rPr>
        <w:t>x</w:t>
      </w:r>
      <w:r>
        <w:rPr>
          <w:rFonts w:ascii="仿宋_GB2312" w:eastAsia="仿宋_GB2312" w:hint="eastAsia"/>
          <w:bCs/>
          <w:sz w:val="30"/>
        </w:rPr>
        <w:t>日至x月</w:t>
      </w:r>
      <w:r>
        <w:rPr>
          <w:rFonts w:ascii="仿宋_GB2312" w:eastAsia="仿宋_GB2312"/>
          <w:bCs/>
          <w:sz w:val="30"/>
        </w:rPr>
        <w:t>x</w:t>
      </w:r>
      <w:r>
        <w:rPr>
          <w:rFonts w:ascii="仿宋_GB2312" w:eastAsia="仿宋_GB2312" w:hint="eastAsia"/>
          <w:bCs/>
          <w:sz w:val="30"/>
        </w:rPr>
        <w:t>日</w:t>
      </w:r>
    </w:p>
    <w:p>
      <w:pPr>
        <w:spacing w:line="360" w:lineRule="auto"/>
        <w:ind w:left="750"/>
        <w:rPr>
          <w:rFonts w:ascii="仿宋_GB2312" w:eastAsia="仿宋_GB2312"/>
          <w:bCs/>
          <w:sz w:val="30"/>
        </w:rPr>
      </w:pPr>
      <w:r>
        <w:rPr>
          <w:rFonts w:ascii="仿宋_GB2312" w:eastAsia="仿宋_GB2312" w:hint="eastAsia"/>
          <w:bCs/>
          <w:sz w:val="30"/>
        </w:rPr>
        <w:lastRenderedPageBreak/>
        <w:t xml:space="preserve">第三条  培训地点： </w:t>
      </w:r>
    </w:p>
    <w:p>
      <w:pPr>
        <w:spacing w:line="360" w:lineRule="auto"/>
        <w:ind w:left="75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第四条  甲方权利和义务</w:t>
      </w:r>
    </w:p>
    <w:p>
      <w:pPr>
        <w:pStyle w:val="1"/>
        <w:numPr>
          <w:ilvl w:val="0"/>
          <w:numId w:val="1"/>
        </w:numPr>
        <w:spacing w:line="360" w:lineRule="auto"/>
        <w:ind w:firstLineChars="0"/>
        <w:rPr>
          <w:rFonts w:ascii="仿宋_GB2312" w:eastAsia="仿宋_GB2312"/>
          <w:bCs/>
          <w:sz w:val="30"/>
        </w:rPr>
      </w:pPr>
      <w:r>
        <w:rPr>
          <w:rFonts w:ascii="仿宋_GB2312" w:eastAsia="仿宋_GB2312" w:hint="eastAsia"/>
          <w:bCs/>
          <w:sz w:val="30"/>
        </w:rPr>
        <w:t>甲方权利</w:t>
      </w:r>
    </w:p>
    <w:p>
      <w:pPr>
        <w:spacing w:line="360" w:lineRule="auto"/>
        <w:ind w:firstLineChars="200" w:firstLine="600"/>
        <w:rPr>
          <w:rFonts w:ascii="仿宋_GB2312" w:eastAsia="仿宋_GB2312"/>
          <w:sz w:val="30"/>
          <w:szCs w:val="30"/>
        </w:rPr>
      </w:pPr>
      <w:r>
        <w:rPr>
          <w:rFonts w:ascii="仿宋_GB2312" w:eastAsia="仿宋_GB2312" w:hint="eastAsia"/>
          <w:bCs/>
          <w:sz w:val="30"/>
        </w:rPr>
        <w:t>（一）</w:t>
      </w:r>
      <w:r>
        <w:rPr>
          <w:rFonts w:ascii="仿宋_GB2312" w:eastAsia="仿宋_GB2312" w:hint="eastAsia"/>
          <w:sz w:val="30"/>
          <w:szCs w:val="30"/>
        </w:rPr>
        <w:t>授权乙方承办201</w:t>
      </w:r>
      <w:r>
        <w:rPr>
          <w:rFonts w:ascii="仿宋_GB2312" w:eastAsia="仿宋_GB2312"/>
          <w:sz w:val="30"/>
          <w:szCs w:val="30"/>
        </w:rPr>
        <w:t>9</w:t>
      </w:r>
      <w:r>
        <w:rPr>
          <w:rFonts w:ascii="仿宋_GB2312" w:eastAsia="仿宋_GB2312" w:hAnsi="宋体" w:hint="eastAsia"/>
          <w:sz w:val="30"/>
          <w:szCs w:val="30"/>
        </w:rPr>
        <w:t>年第【 】</w:t>
      </w:r>
      <w:proofErr w:type="gramStart"/>
      <w:r>
        <w:rPr>
          <w:rFonts w:ascii="仿宋_GB2312" w:eastAsia="仿宋_GB2312" w:hAnsi="宋体" w:hint="eastAsia"/>
          <w:sz w:val="30"/>
          <w:szCs w:val="30"/>
        </w:rPr>
        <w:t>期全国</w:t>
      </w:r>
      <w:proofErr w:type="gramEnd"/>
      <w:r>
        <w:rPr>
          <w:rFonts w:ascii="仿宋_GB2312" w:eastAsia="仿宋_GB2312" w:hAnsi="宋体" w:hint="eastAsia"/>
          <w:sz w:val="30"/>
          <w:szCs w:val="30"/>
        </w:rPr>
        <w:t>乒乓球教练员【 】培训班</w:t>
      </w:r>
      <w:r>
        <w:rPr>
          <w:rFonts w:ascii="仿宋_GB2312" w:eastAsia="仿宋_GB2312" w:hint="eastAsia"/>
          <w:sz w:val="30"/>
          <w:szCs w:val="30"/>
        </w:rPr>
        <w:t>。</w:t>
      </w:r>
    </w:p>
    <w:p>
      <w:pPr>
        <w:spacing w:line="360" w:lineRule="auto"/>
        <w:ind w:firstLineChars="200" w:firstLine="600"/>
        <w:rPr>
          <w:rFonts w:ascii="仿宋_GB2312" w:eastAsia="仿宋_GB2312"/>
          <w:sz w:val="30"/>
          <w:szCs w:val="30"/>
        </w:rPr>
      </w:pPr>
      <w:r>
        <w:rPr>
          <w:rFonts w:ascii="仿宋_GB2312" w:eastAsia="仿宋_GB2312" w:hint="eastAsia"/>
          <w:sz w:val="30"/>
          <w:szCs w:val="30"/>
        </w:rPr>
        <w:t>（二）若需要，可授权第三方机构作为培训班协办方。</w:t>
      </w:r>
    </w:p>
    <w:p>
      <w:pPr>
        <w:spacing w:line="360" w:lineRule="auto"/>
        <w:ind w:firstLineChars="200" w:firstLine="600"/>
        <w:rPr>
          <w:rFonts w:ascii="仿宋_GB2312" w:eastAsia="仿宋_GB2312"/>
          <w:sz w:val="30"/>
          <w:szCs w:val="30"/>
        </w:rPr>
      </w:pPr>
      <w:r>
        <w:rPr>
          <w:rFonts w:ascii="仿宋_GB2312" w:eastAsia="仿宋_GB2312" w:hint="eastAsia"/>
          <w:sz w:val="30"/>
          <w:szCs w:val="30"/>
        </w:rPr>
        <w:t>（三）监督乙方按照合同约定组织本项培训活动。</w:t>
      </w:r>
    </w:p>
    <w:p>
      <w:pPr>
        <w:spacing w:line="360" w:lineRule="auto"/>
        <w:ind w:firstLineChars="200" w:firstLine="600"/>
        <w:rPr>
          <w:rFonts w:ascii="仿宋_GB2312" w:eastAsia="仿宋_GB2312"/>
          <w:sz w:val="30"/>
          <w:szCs w:val="30"/>
        </w:rPr>
      </w:pPr>
      <w:r>
        <w:rPr>
          <w:rFonts w:ascii="仿宋_GB2312" w:eastAsia="仿宋_GB2312" w:hint="eastAsia"/>
          <w:sz w:val="30"/>
          <w:szCs w:val="30"/>
        </w:rPr>
        <w:t>甲方发现乙方未按照合同约定履行组织培训班的相关义务或未按照标准履行本合同约定义务时，有权要求乙方按照合同约定标准履行合同义务。</w:t>
      </w:r>
    </w:p>
    <w:p>
      <w:pPr>
        <w:spacing w:line="360" w:lineRule="auto"/>
        <w:ind w:firstLineChars="212" w:firstLine="636"/>
        <w:rPr>
          <w:rFonts w:ascii="仿宋_GB2312" w:eastAsia="仿宋_GB2312"/>
          <w:sz w:val="30"/>
          <w:szCs w:val="30"/>
        </w:rPr>
      </w:pPr>
      <w:r>
        <w:rPr>
          <w:rFonts w:ascii="仿宋_GB2312" w:eastAsia="仿宋_GB2312" w:hint="eastAsia"/>
          <w:sz w:val="30"/>
          <w:szCs w:val="30"/>
        </w:rPr>
        <w:t>（四）对突发事件或其它争议提出最终处理意见的权利。</w:t>
      </w:r>
    </w:p>
    <w:p>
      <w:pPr>
        <w:spacing w:line="360" w:lineRule="auto"/>
        <w:ind w:firstLineChars="200" w:firstLine="600"/>
        <w:rPr>
          <w:rFonts w:ascii="仿宋_GB2312" w:eastAsia="仿宋_GB2312"/>
          <w:sz w:val="30"/>
          <w:szCs w:val="30"/>
        </w:rPr>
      </w:pPr>
      <w:r>
        <w:rPr>
          <w:rFonts w:ascii="仿宋_GB2312" w:eastAsia="仿宋_GB2312" w:hint="eastAsia"/>
          <w:sz w:val="30"/>
          <w:szCs w:val="30"/>
        </w:rPr>
        <w:t>二、甲方的义务</w:t>
      </w:r>
    </w:p>
    <w:p>
      <w:pPr>
        <w:spacing w:line="360" w:lineRule="auto"/>
        <w:ind w:firstLineChars="200" w:firstLine="600"/>
        <w:rPr>
          <w:rFonts w:ascii="仿宋_GB2312" w:eastAsia="仿宋_GB2312"/>
          <w:sz w:val="30"/>
        </w:rPr>
      </w:pPr>
      <w:r>
        <w:rPr>
          <w:rFonts w:ascii="仿宋_GB2312" w:eastAsia="仿宋_GB2312" w:hint="eastAsia"/>
          <w:sz w:val="30"/>
        </w:rPr>
        <w:t>（一）负责制定培训班包括经费等在内的各项管理规定。</w:t>
      </w:r>
    </w:p>
    <w:p>
      <w:pPr>
        <w:spacing w:line="360" w:lineRule="auto"/>
        <w:ind w:firstLineChars="200" w:firstLine="600"/>
        <w:rPr>
          <w:rFonts w:ascii="仿宋_GB2312" w:eastAsia="仿宋_GB2312"/>
          <w:sz w:val="30"/>
        </w:rPr>
      </w:pPr>
      <w:r>
        <w:rPr>
          <w:rFonts w:ascii="仿宋_GB2312" w:eastAsia="仿宋_GB2312" w:hint="eastAsia"/>
          <w:sz w:val="30"/>
        </w:rPr>
        <w:t>（二）负责组织成立本次培训班组织委员会，对培训班进行全面管理、组织、协调、监督和检查。</w:t>
      </w:r>
    </w:p>
    <w:p>
      <w:pPr>
        <w:spacing w:line="360" w:lineRule="auto"/>
        <w:ind w:firstLineChars="200" w:firstLine="600"/>
        <w:rPr>
          <w:rFonts w:ascii="仿宋_GB2312" w:eastAsia="仿宋_GB2312"/>
          <w:sz w:val="30"/>
        </w:rPr>
      </w:pPr>
      <w:r>
        <w:rPr>
          <w:rFonts w:ascii="仿宋_GB2312" w:eastAsia="仿宋_GB2312" w:hint="eastAsia"/>
          <w:sz w:val="30"/>
        </w:rPr>
        <w:t>（三）负责根据全国教练员培训大纲的要求，制</w:t>
      </w:r>
      <w:proofErr w:type="gramStart"/>
      <w:r>
        <w:rPr>
          <w:rFonts w:ascii="仿宋_GB2312" w:eastAsia="仿宋_GB2312" w:hint="eastAsia"/>
          <w:sz w:val="30"/>
        </w:rPr>
        <w:t>定本次</w:t>
      </w:r>
      <w:proofErr w:type="gramEnd"/>
      <w:r>
        <w:rPr>
          <w:rFonts w:ascii="仿宋_GB2312" w:eastAsia="仿宋_GB2312" w:hint="eastAsia"/>
          <w:sz w:val="30"/>
        </w:rPr>
        <w:t>培训班的培训课程和方式，并根据课程选派相应的授课讲师。</w:t>
      </w:r>
    </w:p>
    <w:p>
      <w:pPr>
        <w:spacing w:line="360" w:lineRule="auto"/>
        <w:ind w:firstLineChars="200" w:firstLine="600"/>
        <w:rPr>
          <w:rFonts w:ascii="仿宋_GB2312" w:eastAsia="仿宋_GB2312"/>
          <w:sz w:val="30"/>
        </w:rPr>
      </w:pPr>
      <w:r>
        <w:rPr>
          <w:rFonts w:ascii="仿宋_GB2312" w:eastAsia="仿宋_GB2312" w:hint="eastAsia"/>
          <w:sz w:val="30"/>
        </w:rPr>
        <w:t>（四）负责向各省市体育局、各俱乐部及相关具有报名资格的单位发放报名通知。</w:t>
      </w:r>
    </w:p>
    <w:p>
      <w:pPr>
        <w:spacing w:line="360" w:lineRule="auto"/>
        <w:ind w:firstLineChars="200" w:firstLine="600"/>
        <w:rPr>
          <w:rFonts w:ascii="仿宋_GB2312" w:eastAsia="仿宋_GB2312"/>
          <w:sz w:val="30"/>
        </w:rPr>
      </w:pPr>
      <w:r>
        <w:rPr>
          <w:rFonts w:ascii="仿宋_GB2312" w:eastAsia="仿宋_GB2312" w:hint="eastAsia"/>
          <w:sz w:val="30"/>
        </w:rPr>
        <w:t>（五）负责组织报名，并在报名截止后向乙方提供审核通过学员名单。</w:t>
      </w:r>
    </w:p>
    <w:p>
      <w:pPr>
        <w:spacing w:line="360" w:lineRule="auto"/>
        <w:ind w:firstLineChars="200" w:firstLine="600"/>
        <w:rPr>
          <w:rFonts w:ascii="仿宋_GB2312" w:eastAsia="仿宋_GB2312"/>
          <w:sz w:val="30"/>
        </w:rPr>
      </w:pPr>
      <w:r>
        <w:rPr>
          <w:rFonts w:ascii="仿宋_GB2312" w:eastAsia="仿宋_GB2312" w:hint="eastAsia"/>
          <w:sz w:val="30"/>
        </w:rPr>
        <w:t>（六）负责选派1-2名管理人员进行培训班面授期的日常组</w:t>
      </w:r>
      <w:r>
        <w:rPr>
          <w:rFonts w:ascii="仿宋_GB2312" w:eastAsia="仿宋_GB2312" w:hint="eastAsia"/>
          <w:sz w:val="30"/>
        </w:rPr>
        <w:lastRenderedPageBreak/>
        <w:t>织和管理工作。</w:t>
      </w:r>
    </w:p>
    <w:p>
      <w:pPr>
        <w:spacing w:line="360" w:lineRule="auto"/>
        <w:ind w:firstLineChars="200" w:firstLine="600"/>
        <w:rPr>
          <w:rFonts w:ascii="仿宋_GB2312" w:eastAsia="仿宋_GB2312"/>
          <w:sz w:val="30"/>
        </w:rPr>
      </w:pPr>
      <w:r>
        <w:rPr>
          <w:rFonts w:ascii="仿宋_GB2312" w:eastAsia="仿宋_GB2312" w:hint="eastAsia"/>
          <w:sz w:val="30"/>
        </w:rPr>
        <w:t>（七）甲方负责公布考核合格的学员名单并颁发证书。</w:t>
      </w:r>
    </w:p>
    <w:p>
      <w:pPr>
        <w:spacing w:line="360" w:lineRule="auto"/>
        <w:ind w:firstLineChars="200" w:firstLine="600"/>
        <w:rPr>
          <w:rFonts w:ascii="仿宋_GB2312" w:eastAsia="仿宋_GB2312"/>
          <w:sz w:val="30"/>
        </w:rPr>
      </w:pPr>
      <w:r>
        <w:rPr>
          <w:rFonts w:ascii="仿宋_GB2312" w:eastAsia="仿宋_GB2312" w:hint="eastAsia"/>
          <w:sz w:val="30"/>
        </w:rPr>
        <w:t>（八）为保证双方利益，本次培训班最终报名人数少于30人，甲方将延迟或取消本次培训班的举办，同时终止该协议。如乙方同意继续承办，可按照本协议其他条款继续执行。</w:t>
      </w:r>
    </w:p>
    <w:p>
      <w:pPr>
        <w:spacing w:line="360" w:lineRule="auto"/>
        <w:ind w:firstLineChars="250" w:firstLine="750"/>
        <w:rPr>
          <w:rFonts w:ascii="仿宋_GB2312" w:eastAsia="仿宋_GB2312"/>
          <w:sz w:val="30"/>
        </w:rPr>
      </w:pPr>
    </w:p>
    <w:p>
      <w:pPr>
        <w:spacing w:line="360" w:lineRule="auto"/>
        <w:ind w:firstLineChars="250" w:firstLine="750"/>
        <w:rPr>
          <w:rFonts w:ascii="仿宋_GB2312" w:eastAsia="仿宋_GB2312"/>
          <w:sz w:val="30"/>
        </w:rPr>
      </w:pPr>
      <w:r>
        <w:rPr>
          <w:rFonts w:ascii="仿宋_GB2312" w:eastAsia="仿宋_GB2312" w:hint="eastAsia"/>
          <w:sz w:val="30"/>
        </w:rPr>
        <w:t>第五条  乙方的权利和义务</w:t>
      </w:r>
    </w:p>
    <w:p>
      <w:pPr>
        <w:pStyle w:val="1"/>
        <w:numPr>
          <w:ilvl w:val="0"/>
          <w:numId w:val="1"/>
        </w:numPr>
        <w:spacing w:line="360" w:lineRule="auto"/>
        <w:ind w:firstLineChars="0"/>
        <w:rPr>
          <w:rFonts w:ascii="仿宋_GB2312" w:eastAsia="仿宋_GB2312"/>
          <w:sz w:val="30"/>
        </w:rPr>
      </w:pPr>
      <w:r>
        <w:rPr>
          <w:rFonts w:ascii="仿宋_GB2312" w:eastAsia="仿宋_GB2312" w:hint="eastAsia"/>
          <w:sz w:val="30"/>
        </w:rPr>
        <w:t>乙方权利</w:t>
      </w:r>
    </w:p>
    <w:p>
      <w:pPr>
        <w:spacing w:line="360" w:lineRule="auto"/>
        <w:ind w:firstLineChars="200" w:firstLine="600"/>
        <w:rPr>
          <w:rFonts w:ascii="仿宋_GB2312" w:eastAsia="仿宋_GB2312"/>
          <w:sz w:val="30"/>
        </w:rPr>
      </w:pPr>
      <w:r>
        <w:rPr>
          <w:rFonts w:eastAsia="仿宋_GB2312"/>
          <w:sz w:val="30"/>
          <w:szCs w:val="30"/>
        </w:rPr>
        <w:t>（一）乙方拥有</w:t>
      </w:r>
      <w:r>
        <w:rPr>
          <w:rFonts w:eastAsia="仿宋_GB2312" w:hint="eastAsia"/>
          <w:sz w:val="30"/>
          <w:szCs w:val="30"/>
        </w:rPr>
        <w:t>该培训班</w:t>
      </w:r>
      <w:r>
        <w:rPr>
          <w:rFonts w:eastAsia="仿宋_GB2312"/>
          <w:sz w:val="30"/>
          <w:szCs w:val="30"/>
        </w:rPr>
        <w:t>承办权</w:t>
      </w:r>
      <w:r>
        <w:rPr>
          <w:rFonts w:eastAsia="仿宋_GB2312" w:hint="eastAsia"/>
          <w:sz w:val="30"/>
          <w:szCs w:val="30"/>
        </w:rPr>
        <w:t>，包括按照培训通知规定收取相关培训包干经费，包括工作人员和授课讲师的食宿费、培训场地费、讲课费、培训资料费、城际市内交通费等相关费用。</w:t>
      </w:r>
    </w:p>
    <w:p>
      <w:pPr>
        <w:spacing w:line="360" w:lineRule="auto"/>
        <w:ind w:firstLineChars="250" w:firstLine="750"/>
        <w:rPr>
          <w:rFonts w:ascii="仿宋_GB2312" w:eastAsia="仿宋_GB2312"/>
          <w:sz w:val="30"/>
        </w:rPr>
      </w:pPr>
      <w:r>
        <w:rPr>
          <w:rFonts w:ascii="仿宋_GB2312" w:eastAsia="仿宋_GB2312" w:hint="eastAsia"/>
          <w:sz w:val="30"/>
        </w:rPr>
        <w:t>二、乙方义务</w:t>
      </w:r>
    </w:p>
    <w:p>
      <w:pPr>
        <w:spacing w:line="360" w:lineRule="auto"/>
        <w:ind w:firstLineChars="189" w:firstLine="567"/>
        <w:rPr>
          <w:rFonts w:ascii="仿宋_GB2312" w:eastAsia="仿宋_GB2312"/>
          <w:sz w:val="30"/>
        </w:rPr>
      </w:pPr>
      <w:r>
        <w:rPr>
          <w:rFonts w:ascii="仿宋_GB2312" w:eastAsia="仿宋_GB2312" w:hint="eastAsia"/>
          <w:sz w:val="30"/>
        </w:rPr>
        <w:t>（一）负责具体执行甲方对培训班制定的各项规定。</w:t>
      </w:r>
    </w:p>
    <w:p>
      <w:pPr>
        <w:spacing w:line="360" w:lineRule="auto"/>
        <w:ind w:firstLineChars="189" w:firstLine="567"/>
        <w:rPr>
          <w:rFonts w:ascii="仿宋_GB2312" w:eastAsia="仿宋_GB2312"/>
          <w:sz w:val="30"/>
        </w:rPr>
      </w:pPr>
      <w:r>
        <w:rPr>
          <w:rFonts w:ascii="仿宋_GB2312" w:eastAsia="仿宋_GB2312" w:hint="eastAsia"/>
          <w:sz w:val="30"/>
        </w:rPr>
        <w:t>（二）负责协助甲方组织培训班各项前期准备工作。包括接受报名、确认参训学员名单、按照甲方提供的样式印制培训手册，收取学员培训费用后出具正式发票。</w:t>
      </w:r>
    </w:p>
    <w:p>
      <w:pPr>
        <w:spacing w:line="360" w:lineRule="auto"/>
        <w:ind w:firstLineChars="189" w:firstLine="567"/>
        <w:rPr>
          <w:rFonts w:ascii="仿宋_GB2312" w:eastAsia="仿宋_GB2312"/>
          <w:sz w:val="30"/>
        </w:rPr>
      </w:pPr>
      <w:r>
        <w:rPr>
          <w:rFonts w:ascii="仿宋_GB2312" w:eastAsia="仿宋_GB2312" w:hint="eastAsia"/>
          <w:sz w:val="30"/>
        </w:rPr>
        <w:t>（三）</w:t>
      </w:r>
      <w:r>
        <w:rPr>
          <w:rFonts w:eastAsia="仿宋_GB2312"/>
          <w:sz w:val="30"/>
          <w:szCs w:val="30"/>
        </w:rPr>
        <w:t>乙方</w:t>
      </w:r>
      <w:r>
        <w:rPr>
          <w:rFonts w:ascii="仿宋_GB2312" w:eastAsia="仿宋_GB2312" w:hint="eastAsia"/>
          <w:sz w:val="30"/>
        </w:rPr>
        <w:t>成立相应实施小组，对培训班的食宿、教学、场地、财务和日常管理等接待组织工作进行详实的计划和落实。</w:t>
      </w:r>
    </w:p>
    <w:p>
      <w:pPr>
        <w:spacing w:line="360" w:lineRule="auto"/>
        <w:ind w:firstLineChars="189" w:firstLine="567"/>
        <w:rPr>
          <w:rFonts w:eastAsia="仿宋_GB2312"/>
          <w:sz w:val="30"/>
          <w:szCs w:val="30"/>
        </w:rPr>
      </w:pPr>
      <w:r>
        <w:rPr>
          <w:rFonts w:ascii="仿宋_GB2312" w:eastAsia="仿宋_GB2312" w:hint="eastAsia"/>
          <w:sz w:val="30"/>
        </w:rPr>
        <w:t>（四）</w:t>
      </w:r>
      <w:r>
        <w:rPr>
          <w:rFonts w:eastAsia="仿宋_GB2312"/>
          <w:sz w:val="30"/>
          <w:szCs w:val="30"/>
        </w:rPr>
        <w:t>负责提供</w:t>
      </w:r>
      <w:r>
        <w:rPr>
          <w:rFonts w:eastAsia="仿宋_GB2312" w:hint="eastAsia"/>
          <w:sz w:val="30"/>
          <w:szCs w:val="30"/>
        </w:rPr>
        <w:t>全部参训学员、讲师和甲方工作人员</w:t>
      </w:r>
      <w:r>
        <w:rPr>
          <w:rFonts w:eastAsia="仿宋_GB2312"/>
          <w:sz w:val="30"/>
          <w:szCs w:val="30"/>
        </w:rPr>
        <w:t>的食宿</w:t>
      </w:r>
      <w:r>
        <w:rPr>
          <w:rFonts w:eastAsia="仿宋_GB2312" w:hint="eastAsia"/>
          <w:sz w:val="30"/>
          <w:szCs w:val="30"/>
        </w:rPr>
        <w:t>安排。</w:t>
      </w:r>
    </w:p>
    <w:p>
      <w:pPr>
        <w:spacing w:line="360" w:lineRule="auto"/>
        <w:ind w:firstLineChars="200" w:firstLine="600"/>
        <w:rPr>
          <w:rFonts w:eastAsia="仿宋_GB2312"/>
          <w:sz w:val="30"/>
          <w:szCs w:val="30"/>
        </w:rPr>
      </w:pPr>
      <w:r>
        <w:rPr>
          <w:rFonts w:ascii="仿宋_GB2312" w:eastAsia="仿宋_GB2312" w:hint="eastAsia"/>
          <w:sz w:val="30"/>
        </w:rPr>
        <w:t>（五）住宿条件：住宿地点距离当地机场或高铁站不超过50公里；</w:t>
      </w:r>
      <w:r>
        <w:rPr>
          <w:rFonts w:eastAsia="仿宋_GB2312"/>
          <w:sz w:val="30"/>
          <w:szCs w:val="30"/>
        </w:rPr>
        <w:t>提供不低于</w:t>
      </w:r>
      <w:r>
        <w:rPr>
          <w:rFonts w:eastAsia="仿宋_GB2312" w:hint="eastAsia"/>
          <w:sz w:val="30"/>
          <w:szCs w:val="30"/>
        </w:rPr>
        <w:t>国家三星级标准，参训学员实行双人间标准</w:t>
      </w:r>
      <w:r>
        <w:rPr>
          <w:rFonts w:eastAsia="仿宋_GB2312"/>
          <w:sz w:val="30"/>
          <w:szCs w:val="30"/>
        </w:rPr>
        <w:t>、</w:t>
      </w:r>
      <w:r>
        <w:rPr>
          <w:rFonts w:eastAsia="仿宋_GB2312"/>
          <w:sz w:val="30"/>
          <w:szCs w:val="30"/>
        </w:rPr>
        <w:lastRenderedPageBreak/>
        <w:t>有</w:t>
      </w:r>
      <w:r>
        <w:rPr>
          <w:rFonts w:eastAsia="仿宋_GB2312" w:hint="eastAsia"/>
          <w:sz w:val="30"/>
          <w:szCs w:val="30"/>
        </w:rPr>
        <w:t>独立</w:t>
      </w:r>
      <w:r>
        <w:rPr>
          <w:rFonts w:eastAsia="仿宋_GB2312"/>
          <w:sz w:val="30"/>
          <w:szCs w:val="30"/>
        </w:rPr>
        <w:t>卫生间和浴室的住宿标准。</w:t>
      </w:r>
    </w:p>
    <w:p>
      <w:pPr>
        <w:spacing w:line="360" w:lineRule="auto"/>
        <w:ind w:firstLineChars="200" w:firstLine="600"/>
        <w:rPr>
          <w:rFonts w:ascii="仿宋_GB2312" w:eastAsia="仿宋_GB2312"/>
          <w:sz w:val="30"/>
        </w:rPr>
      </w:pPr>
      <w:r>
        <w:rPr>
          <w:rFonts w:eastAsia="仿宋_GB2312" w:hint="eastAsia"/>
          <w:sz w:val="30"/>
          <w:szCs w:val="30"/>
        </w:rPr>
        <w:t>（六）教学场地设施：</w:t>
      </w:r>
      <w:r>
        <w:rPr>
          <w:rFonts w:ascii="仿宋_GB2312" w:eastAsia="仿宋_GB2312" w:hint="eastAsia"/>
          <w:sz w:val="30"/>
        </w:rPr>
        <w:t>乙方负责按照相关规定和要求提供本次培训班期间所需的理论教学地点、实践教学场地和器材。</w:t>
      </w:r>
    </w:p>
    <w:p>
      <w:pPr>
        <w:spacing w:line="360" w:lineRule="auto"/>
        <w:ind w:firstLineChars="200" w:firstLine="600"/>
        <w:rPr>
          <w:rFonts w:ascii="仿宋_GB2312" w:eastAsia="仿宋_GB2312"/>
          <w:sz w:val="30"/>
        </w:rPr>
      </w:pPr>
      <w:r>
        <w:rPr>
          <w:rFonts w:ascii="仿宋_GB2312" w:eastAsia="仿宋_GB2312" w:hint="eastAsia"/>
          <w:sz w:val="30"/>
        </w:rPr>
        <w:t>理论教学地点应是至少能容纳200人的会议室或教室，配备电脑、投影、音响、无线网络等多媒体教学器材。</w:t>
      </w:r>
    </w:p>
    <w:p>
      <w:pPr>
        <w:spacing w:line="360" w:lineRule="auto"/>
        <w:ind w:firstLineChars="200" w:firstLine="600"/>
        <w:rPr>
          <w:rFonts w:ascii="仿宋_GB2312" w:eastAsia="仿宋_GB2312"/>
          <w:sz w:val="30"/>
        </w:rPr>
      </w:pPr>
      <w:r>
        <w:rPr>
          <w:rFonts w:ascii="仿宋_GB2312" w:eastAsia="仿宋_GB2312" w:hint="eastAsia"/>
          <w:sz w:val="30"/>
        </w:rPr>
        <w:t>岗位培训班的实践教学场地面积应至少总计1000平方米，提供12张球台。继续教育培训班的实践教学场地面积应至少总计800平方米，提供8张球台。场地内应配有足够的训练用球，配有独立的体能教学场地且体能训练器械齐备，配有正常工作的空调或暖气，保证场馆内温度在教学期间达到在22摄氏度至30摄氏度之间。</w:t>
      </w:r>
      <w:bookmarkStart w:id="0" w:name="_GoBack"/>
      <w:bookmarkEnd w:id="0"/>
    </w:p>
    <w:p>
      <w:pPr>
        <w:spacing w:line="360" w:lineRule="auto"/>
        <w:ind w:firstLineChars="200" w:firstLine="600"/>
        <w:rPr>
          <w:rFonts w:ascii="仿宋_GB2312" w:eastAsia="仿宋_GB2312"/>
          <w:sz w:val="30"/>
        </w:rPr>
      </w:pPr>
      <w:r>
        <w:rPr>
          <w:rFonts w:ascii="仿宋_GB2312" w:eastAsia="仿宋_GB2312" w:hint="eastAsia"/>
          <w:sz w:val="30"/>
        </w:rPr>
        <w:t>教学场地距离住宿地点、理论教学地点距离实践教学场地均应在</w:t>
      </w:r>
      <w:r>
        <w:rPr>
          <w:rFonts w:ascii="仿宋_GB2312" w:eastAsia="仿宋_GB2312"/>
          <w:sz w:val="30"/>
        </w:rPr>
        <w:t>5</w:t>
      </w:r>
      <w:r>
        <w:rPr>
          <w:rFonts w:ascii="仿宋_GB2312" w:eastAsia="仿宋_GB2312" w:hint="eastAsia"/>
          <w:sz w:val="30"/>
        </w:rPr>
        <w:t>公里范围内，若超出此标准，则应配备专用摆渡车辆，车辆服务及费用由乙方负责。</w:t>
      </w:r>
    </w:p>
    <w:p>
      <w:pPr>
        <w:spacing w:line="360" w:lineRule="auto"/>
        <w:ind w:firstLineChars="189" w:firstLine="567"/>
        <w:rPr>
          <w:rFonts w:ascii="仿宋_GB2312" w:eastAsia="仿宋_GB2312" w:hAnsi="仿宋_GB2312" w:cs="仿宋_GB2312"/>
          <w:sz w:val="30"/>
          <w:szCs w:val="30"/>
        </w:rPr>
      </w:pPr>
      <w:r>
        <w:rPr>
          <w:rFonts w:ascii="仿宋_GB2312" w:eastAsia="仿宋_GB2312" w:hint="eastAsia"/>
          <w:sz w:val="30"/>
        </w:rPr>
        <w:t>（七）交通：</w:t>
      </w:r>
      <w:r>
        <w:rPr>
          <w:rFonts w:eastAsia="仿宋_GB2312"/>
          <w:spacing w:val="-8"/>
          <w:sz w:val="30"/>
          <w:szCs w:val="30"/>
        </w:rPr>
        <w:t>乙方</w:t>
      </w:r>
      <w:r>
        <w:rPr>
          <w:rFonts w:eastAsia="仿宋_GB2312" w:hint="eastAsia"/>
          <w:spacing w:val="-8"/>
          <w:sz w:val="30"/>
          <w:szCs w:val="30"/>
        </w:rPr>
        <w:t>应</w:t>
      </w:r>
      <w:r>
        <w:rPr>
          <w:rFonts w:eastAsia="仿宋_GB2312"/>
          <w:spacing w:val="-8"/>
          <w:sz w:val="30"/>
          <w:szCs w:val="30"/>
        </w:rPr>
        <w:t>向</w:t>
      </w:r>
      <w:r>
        <w:rPr>
          <w:rFonts w:eastAsia="仿宋_GB2312" w:hint="eastAsia"/>
          <w:spacing w:val="-8"/>
          <w:sz w:val="30"/>
          <w:szCs w:val="30"/>
        </w:rPr>
        <w:t>甲方提供从机场、车站到达培训住地的详细交通指南，并尽量为有需求的参训学员提供有偿接送服务。乙方负责征询培训班授课教师</w:t>
      </w:r>
      <w:r>
        <w:rPr>
          <w:rFonts w:eastAsia="仿宋_GB2312"/>
          <w:spacing w:val="-8"/>
          <w:sz w:val="30"/>
          <w:szCs w:val="30"/>
        </w:rPr>
        <w:t>的</w:t>
      </w:r>
      <w:r>
        <w:rPr>
          <w:rFonts w:eastAsia="仿宋_GB2312" w:hint="eastAsia"/>
          <w:spacing w:val="-8"/>
          <w:sz w:val="30"/>
          <w:szCs w:val="30"/>
        </w:rPr>
        <w:t>抵离</w:t>
      </w:r>
      <w:r>
        <w:rPr>
          <w:rFonts w:eastAsia="仿宋_GB2312"/>
          <w:spacing w:val="-8"/>
          <w:sz w:val="30"/>
          <w:szCs w:val="30"/>
        </w:rPr>
        <w:t>信息</w:t>
      </w:r>
      <w:r>
        <w:rPr>
          <w:rFonts w:eastAsia="仿宋_GB2312" w:hint="eastAsia"/>
          <w:spacing w:val="-8"/>
          <w:sz w:val="30"/>
          <w:szCs w:val="30"/>
        </w:rPr>
        <w:t>、为其购买机票或火车票，提供</w:t>
      </w:r>
      <w:r>
        <w:rPr>
          <w:rFonts w:eastAsia="仿宋_GB2312"/>
          <w:spacing w:val="-8"/>
          <w:sz w:val="30"/>
          <w:szCs w:val="30"/>
        </w:rPr>
        <w:t>抵</w:t>
      </w:r>
      <w:proofErr w:type="gramStart"/>
      <w:r>
        <w:rPr>
          <w:rFonts w:eastAsia="仿宋_GB2312"/>
          <w:spacing w:val="-8"/>
          <w:sz w:val="30"/>
          <w:szCs w:val="30"/>
        </w:rPr>
        <w:t>离</w:t>
      </w:r>
      <w:r>
        <w:rPr>
          <w:rFonts w:eastAsia="仿宋_GB2312" w:hint="eastAsia"/>
          <w:spacing w:val="-8"/>
          <w:sz w:val="30"/>
          <w:szCs w:val="30"/>
        </w:rPr>
        <w:t>培训</w:t>
      </w:r>
      <w:proofErr w:type="gramEnd"/>
      <w:r>
        <w:rPr>
          <w:rFonts w:eastAsia="仿宋_GB2312"/>
          <w:spacing w:val="-8"/>
          <w:sz w:val="30"/>
          <w:szCs w:val="30"/>
        </w:rPr>
        <w:t>地机场、车站</w:t>
      </w:r>
      <w:r>
        <w:rPr>
          <w:rFonts w:eastAsia="仿宋_GB2312" w:hint="eastAsia"/>
          <w:spacing w:val="-8"/>
          <w:sz w:val="30"/>
          <w:szCs w:val="30"/>
        </w:rPr>
        <w:t>的</w:t>
      </w:r>
      <w:r>
        <w:rPr>
          <w:rFonts w:eastAsia="仿宋_GB2312"/>
          <w:spacing w:val="-8"/>
          <w:sz w:val="30"/>
          <w:szCs w:val="30"/>
        </w:rPr>
        <w:t>免费</w:t>
      </w:r>
      <w:r>
        <w:rPr>
          <w:rFonts w:eastAsia="仿宋_GB2312" w:hint="eastAsia"/>
          <w:spacing w:val="-8"/>
          <w:sz w:val="30"/>
          <w:szCs w:val="30"/>
        </w:rPr>
        <w:t>接送</w:t>
      </w:r>
      <w:r>
        <w:rPr>
          <w:rFonts w:eastAsia="仿宋_GB2312"/>
          <w:spacing w:val="-8"/>
          <w:sz w:val="30"/>
          <w:szCs w:val="30"/>
        </w:rPr>
        <w:t>。</w:t>
      </w:r>
      <w:r>
        <w:rPr>
          <w:rFonts w:ascii="仿宋_GB2312" w:eastAsia="仿宋_GB2312" w:hint="eastAsia"/>
          <w:sz w:val="30"/>
        </w:rPr>
        <w:t>授课教师的距离超过800公里的（包含800公里），可乘坐飞机经济舱往返。</w:t>
      </w:r>
    </w:p>
    <w:p>
      <w:pPr>
        <w:spacing w:line="360" w:lineRule="auto"/>
        <w:ind w:firstLineChars="200" w:firstLine="600"/>
        <w:rPr>
          <w:rFonts w:eastAsia="仿宋_GB2312"/>
          <w:bCs/>
          <w:sz w:val="30"/>
          <w:szCs w:val="30"/>
        </w:rPr>
      </w:pPr>
      <w:r>
        <w:rPr>
          <w:rFonts w:ascii="仿宋_GB2312" w:eastAsia="仿宋_GB2312" w:hint="eastAsia"/>
          <w:sz w:val="30"/>
        </w:rPr>
        <w:t>（八）餐饮：</w:t>
      </w:r>
      <w:r>
        <w:rPr>
          <w:rFonts w:eastAsia="仿宋_GB2312" w:hint="eastAsia"/>
          <w:sz w:val="30"/>
          <w:szCs w:val="30"/>
        </w:rPr>
        <w:t>用餐地点应与住宿地点一致；原则上</w:t>
      </w:r>
      <w:r>
        <w:rPr>
          <w:rFonts w:eastAsia="仿宋_GB2312"/>
          <w:sz w:val="30"/>
          <w:szCs w:val="30"/>
        </w:rPr>
        <w:t>应保证就餐形式为自助餐，并根据</w:t>
      </w:r>
      <w:r>
        <w:rPr>
          <w:rFonts w:eastAsia="仿宋_GB2312" w:hint="eastAsia"/>
          <w:sz w:val="30"/>
          <w:szCs w:val="30"/>
        </w:rPr>
        <w:t>培训</w:t>
      </w:r>
      <w:r>
        <w:rPr>
          <w:rFonts w:eastAsia="仿宋_GB2312"/>
          <w:sz w:val="30"/>
          <w:szCs w:val="30"/>
        </w:rPr>
        <w:t>安排适当延长就餐时间，注意饮食卫生，严防食物中毒。</w:t>
      </w:r>
      <w:r>
        <w:rPr>
          <w:rFonts w:ascii="仿宋_GB2312" w:eastAsia="仿宋_GB2312" w:hint="eastAsia"/>
          <w:sz w:val="30"/>
        </w:rPr>
        <w:t>学员、讲师和工作人员人数达</w:t>
      </w:r>
      <w:r>
        <w:rPr>
          <w:rFonts w:ascii="仿宋_GB2312" w:eastAsia="仿宋_GB2312"/>
          <w:sz w:val="30"/>
        </w:rPr>
        <w:t>40</w:t>
      </w:r>
      <w:r>
        <w:rPr>
          <w:rFonts w:ascii="仿宋_GB2312" w:eastAsia="仿宋_GB2312" w:hint="eastAsia"/>
          <w:sz w:val="30"/>
        </w:rPr>
        <w:t>人以上</w:t>
      </w:r>
      <w:r>
        <w:rPr>
          <w:rFonts w:ascii="仿宋_GB2312" w:eastAsia="仿宋_GB2312" w:hint="eastAsia"/>
          <w:sz w:val="30"/>
        </w:rPr>
        <w:lastRenderedPageBreak/>
        <w:t>采取自助就餐形式，少于</w:t>
      </w:r>
      <w:r>
        <w:rPr>
          <w:rFonts w:ascii="仿宋_GB2312" w:eastAsia="仿宋_GB2312"/>
          <w:sz w:val="30"/>
        </w:rPr>
        <w:t>40</w:t>
      </w:r>
      <w:r>
        <w:rPr>
          <w:rFonts w:ascii="仿宋_GB2312" w:eastAsia="仿宋_GB2312" w:hint="eastAsia"/>
          <w:sz w:val="30"/>
        </w:rPr>
        <w:t>人可以采用桌</w:t>
      </w:r>
      <w:proofErr w:type="gramStart"/>
      <w:r>
        <w:rPr>
          <w:rFonts w:ascii="仿宋_GB2312" w:eastAsia="仿宋_GB2312" w:hint="eastAsia"/>
          <w:sz w:val="30"/>
        </w:rPr>
        <w:t>餐形式</w:t>
      </w:r>
      <w:proofErr w:type="gramEnd"/>
      <w:r>
        <w:rPr>
          <w:rFonts w:ascii="仿宋_GB2312" w:eastAsia="仿宋_GB2312" w:hint="eastAsia"/>
          <w:sz w:val="30"/>
        </w:rPr>
        <w:t>就餐，就餐标准不低于每人每天130元。</w:t>
      </w:r>
    </w:p>
    <w:p>
      <w:pPr>
        <w:spacing w:line="360" w:lineRule="auto"/>
        <w:ind w:firstLineChars="200" w:firstLine="600"/>
        <w:rPr>
          <w:rFonts w:ascii="仿宋_GB2312" w:eastAsia="仿宋_GB2312"/>
          <w:sz w:val="30"/>
        </w:rPr>
      </w:pPr>
      <w:r>
        <w:rPr>
          <w:rFonts w:ascii="仿宋_GB2312" w:eastAsia="仿宋_GB2312" w:hint="eastAsia"/>
          <w:sz w:val="30"/>
        </w:rPr>
        <w:t>（九）</w:t>
      </w:r>
      <w:r>
        <w:rPr>
          <w:rFonts w:eastAsia="仿宋_GB2312"/>
          <w:sz w:val="30"/>
          <w:szCs w:val="30"/>
        </w:rPr>
        <w:t>安全保卫</w:t>
      </w:r>
      <w:r>
        <w:rPr>
          <w:rFonts w:eastAsia="仿宋_GB2312" w:hint="eastAsia"/>
          <w:sz w:val="30"/>
          <w:szCs w:val="30"/>
        </w:rPr>
        <w:t>：</w:t>
      </w:r>
      <w:r>
        <w:rPr>
          <w:rFonts w:eastAsia="仿宋_GB2312"/>
          <w:sz w:val="30"/>
          <w:szCs w:val="30"/>
        </w:rPr>
        <w:t>乙方负责做好</w:t>
      </w:r>
      <w:r>
        <w:rPr>
          <w:rFonts w:eastAsia="仿宋_GB2312" w:hint="eastAsia"/>
          <w:sz w:val="30"/>
          <w:szCs w:val="30"/>
        </w:rPr>
        <w:t>培训期间</w:t>
      </w:r>
      <w:r>
        <w:rPr>
          <w:rFonts w:eastAsia="仿宋_GB2312"/>
          <w:sz w:val="30"/>
          <w:szCs w:val="30"/>
        </w:rPr>
        <w:t>的安全保卫工作，保证</w:t>
      </w:r>
      <w:r>
        <w:rPr>
          <w:rFonts w:eastAsia="仿宋_GB2312" w:hint="eastAsia"/>
          <w:sz w:val="30"/>
          <w:szCs w:val="30"/>
        </w:rPr>
        <w:t>参加培训人员在</w:t>
      </w:r>
      <w:r>
        <w:rPr>
          <w:rFonts w:eastAsia="仿宋_GB2312"/>
          <w:sz w:val="30"/>
          <w:szCs w:val="30"/>
        </w:rPr>
        <w:t>住地的安全</w:t>
      </w:r>
      <w:r>
        <w:rPr>
          <w:rFonts w:eastAsia="仿宋_GB2312" w:hint="eastAsia"/>
          <w:sz w:val="30"/>
          <w:szCs w:val="30"/>
        </w:rPr>
        <w:t>。</w:t>
      </w:r>
      <w:r>
        <w:rPr>
          <w:rFonts w:ascii="仿宋_GB2312" w:eastAsia="仿宋_GB2312" w:hint="eastAsia"/>
          <w:sz w:val="30"/>
        </w:rPr>
        <w:t>应高度重视并认真制定重大事件和突发事件（如火灾、踩踏、建筑物坍塌、学员意外受伤等）的防止和应急处理方案。遇有重大问题必须及时向上级体育行政主管部门和甲方如实通报，并做好相应的处置措施。</w:t>
      </w:r>
    </w:p>
    <w:p>
      <w:pPr>
        <w:spacing w:line="360" w:lineRule="auto"/>
        <w:ind w:firstLineChars="189" w:firstLine="567"/>
        <w:rPr>
          <w:rFonts w:ascii="仿宋_GB2312" w:eastAsia="仿宋_GB2312"/>
          <w:sz w:val="30"/>
        </w:rPr>
      </w:pPr>
      <w:r>
        <w:rPr>
          <w:rFonts w:ascii="仿宋_GB2312" w:eastAsia="仿宋_GB2312" w:hint="eastAsia"/>
          <w:sz w:val="30"/>
        </w:rPr>
        <w:t>（十）讲课费：讲课费将参照国家相关部委和国家体育总局关于培训经费的相关规定和标准执行。</w:t>
      </w:r>
    </w:p>
    <w:p>
      <w:pPr>
        <w:spacing w:line="360" w:lineRule="auto"/>
        <w:ind w:firstLineChars="189" w:firstLine="567"/>
        <w:rPr>
          <w:rFonts w:ascii="仿宋_GB2312" w:eastAsia="仿宋_GB2312"/>
          <w:sz w:val="30"/>
        </w:rPr>
      </w:pPr>
      <w:r>
        <w:rPr>
          <w:rFonts w:ascii="仿宋_GB2312" w:eastAsia="仿宋_GB2312" w:hint="eastAsia"/>
          <w:sz w:val="30"/>
        </w:rPr>
        <w:t>讲课费（税后）执行以下标准：副高级及以下技术职称专业人员每学时最高不超过</w:t>
      </w:r>
      <w:r>
        <w:rPr>
          <w:rFonts w:ascii="仿宋_GB2312" w:eastAsia="仿宋_GB2312"/>
          <w:sz w:val="30"/>
        </w:rPr>
        <w:t>500</w:t>
      </w:r>
      <w:r>
        <w:rPr>
          <w:rFonts w:ascii="仿宋_GB2312" w:eastAsia="仿宋_GB2312" w:hint="eastAsia"/>
          <w:sz w:val="30"/>
        </w:rPr>
        <w:t>元，正高级技术职称专业人员每学时最高不超过</w:t>
      </w:r>
      <w:r>
        <w:rPr>
          <w:rFonts w:ascii="仿宋_GB2312" w:eastAsia="仿宋_GB2312"/>
          <w:sz w:val="30"/>
        </w:rPr>
        <w:t>1000</w:t>
      </w:r>
      <w:r>
        <w:rPr>
          <w:rFonts w:ascii="仿宋_GB2312" w:eastAsia="仿宋_GB2312" w:hint="eastAsia"/>
          <w:sz w:val="30"/>
        </w:rPr>
        <w:t>元，院士、全国知名专家每学时一般不超过</w:t>
      </w:r>
      <w:r>
        <w:rPr>
          <w:rFonts w:ascii="仿宋_GB2312" w:eastAsia="仿宋_GB2312"/>
          <w:sz w:val="30"/>
        </w:rPr>
        <w:t>1500</w:t>
      </w:r>
      <w:r>
        <w:rPr>
          <w:rFonts w:ascii="仿宋_GB2312" w:eastAsia="仿宋_GB2312" w:hint="eastAsia"/>
          <w:sz w:val="30"/>
        </w:rPr>
        <w:t>元。讲课费按实际发生的学时计算，每半天最多按</w:t>
      </w:r>
      <w:r>
        <w:rPr>
          <w:rFonts w:ascii="仿宋_GB2312" w:eastAsia="仿宋_GB2312"/>
          <w:sz w:val="30"/>
        </w:rPr>
        <w:t>4</w:t>
      </w:r>
      <w:r>
        <w:rPr>
          <w:rFonts w:ascii="仿宋_GB2312" w:eastAsia="仿宋_GB2312" w:hint="eastAsia"/>
          <w:sz w:val="30"/>
        </w:rPr>
        <w:t>学时计算。同时为多班次一并授课的，不重复计算讲课费。其他人员讲课费参照上述标准执行。</w:t>
      </w:r>
    </w:p>
    <w:p>
      <w:pPr>
        <w:spacing w:line="360" w:lineRule="auto"/>
        <w:ind w:firstLineChars="189" w:firstLine="567"/>
        <w:rPr>
          <w:rFonts w:ascii="仿宋_GB2312" w:eastAsia="仿宋_GB2312"/>
          <w:sz w:val="30"/>
        </w:rPr>
      </w:pPr>
      <w:r>
        <w:rPr>
          <w:rFonts w:ascii="仿宋_GB2312" w:eastAsia="仿宋_GB2312" w:hint="eastAsia"/>
          <w:sz w:val="30"/>
        </w:rPr>
        <w:t>（十一）</w:t>
      </w:r>
      <w:r>
        <w:rPr>
          <w:rFonts w:eastAsia="仿宋_GB2312"/>
          <w:sz w:val="30"/>
          <w:szCs w:val="30"/>
        </w:rPr>
        <w:t>乙方负责在</w:t>
      </w:r>
      <w:r>
        <w:rPr>
          <w:rFonts w:eastAsia="仿宋_GB2312" w:hint="eastAsia"/>
          <w:sz w:val="30"/>
          <w:szCs w:val="30"/>
        </w:rPr>
        <w:t>培训</w:t>
      </w:r>
      <w:r>
        <w:rPr>
          <w:rFonts w:eastAsia="仿宋_GB2312"/>
          <w:sz w:val="30"/>
          <w:szCs w:val="30"/>
        </w:rPr>
        <w:t>期间</w:t>
      </w:r>
      <w:r>
        <w:rPr>
          <w:rFonts w:eastAsia="仿宋_GB2312" w:hint="eastAsia"/>
          <w:sz w:val="30"/>
          <w:szCs w:val="30"/>
        </w:rPr>
        <w:t>为甲方</w:t>
      </w:r>
      <w:r>
        <w:rPr>
          <w:rFonts w:eastAsia="仿宋_GB2312"/>
          <w:sz w:val="30"/>
          <w:szCs w:val="30"/>
        </w:rPr>
        <w:t>提供</w:t>
      </w:r>
      <w:r>
        <w:rPr>
          <w:rFonts w:eastAsia="仿宋_GB2312" w:hint="eastAsia"/>
          <w:sz w:val="30"/>
          <w:szCs w:val="30"/>
        </w:rPr>
        <w:t>一</w:t>
      </w:r>
      <w:r>
        <w:rPr>
          <w:rFonts w:eastAsia="仿宋_GB2312"/>
          <w:sz w:val="30"/>
          <w:szCs w:val="30"/>
        </w:rPr>
        <w:t>台电脑、一台打印机和一台复印机。</w:t>
      </w:r>
    </w:p>
    <w:p>
      <w:pPr>
        <w:spacing w:line="360" w:lineRule="auto"/>
        <w:ind w:firstLineChars="180" w:firstLine="540"/>
        <w:rPr>
          <w:rFonts w:ascii="仿宋_GB2312" w:eastAsia="仿宋_GB2312"/>
          <w:sz w:val="30"/>
        </w:rPr>
      </w:pPr>
      <w:r>
        <w:rPr>
          <w:rFonts w:ascii="仿宋_GB2312" w:eastAsia="仿宋_GB2312" w:hint="eastAsia"/>
          <w:sz w:val="30"/>
        </w:rPr>
        <w:t>（十二）乙方承诺严格执行甲方制定的课程表，除因自然灾害等非人为、不可控制的原因外，不得以任何理由提前或推迟办班日期。由于不能按时组织培训班而损害甲方、学员和讲师等相关人员利益的，乙方将承担实际发生的经济赔付责任。</w:t>
      </w:r>
    </w:p>
    <w:p>
      <w:pPr>
        <w:spacing w:line="360" w:lineRule="auto"/>
        <w:ind w:firstLineChars="180" w:firstLine="540"/>
        <w:rPr>
          <w:rFonts w:ascii="仿宋_GB2312" w:eastAsia="仿宋_GB2312"/>
          <w:sz w:val="30"/>
        </w:rPr>
      </w:pPr>
      <w:r>
        <w:rPr>
          <w:rFonts w:ascii="仿宋_GB2312" w:eastAsia="仿宋_GB2312" w:hint="eastAsia"/>
          <w:sz w:val="30"/>
        </w:rPr>
        <w:t>（十三）若已与甲方、协办方签订三方合作协议，则乙方应</w:t>
      </w:r>
      <w:r>
        <w:rPr>
          <w:rFonts w:ascii="仿宋_GB2312" w:eastAsia="仿宋_GB2312" w:hint="eastAsia"/>
          <w:sz w:val="30"/>
        </w:rPr>
        <w:lastRenderedPageBreak/>
        <w:t>向协办方支付一定的协办经费。</w:t>
      </w:r>
    </w:p>
    <w:p>
      <w:pPr>
        <w:spacing w:line="360" w:lineRule="auto"/>
        <w:ind w:firstLineChars="250" w:firstLine="750"/>
        <w:rPr>
          <w:rFonts w:ascii="仿宋_GB2312" w:eastAsia="仿宋_GB2312"/>
          <w:sz w:val="30"/>
        </w:rPr>
      </w:pPr>
      <w:r>
        <w:rPr>
          <w:rFonts w:ascii="仿宋_GB2312" w:eastAsia="仿宋_GB2312" w:hint="eastAsia"/>
          <w:sz w:val="30"/>
        </w:rPr>
        <w:t>第六条 其它事项</w:t>
      </w:r>
    </w:p>
    <w:p>
      <w:pPr>
        <w:spacing w:line="360" w:lineRule="auto"/>
        <w:ind w:firstLineChars="200" w:firstLine="600"/>
        <w:rPr>
          <w:rFonts w:ascii="仿宋_GB2312" w:eastAsia="仿宋_GB2312"/>
          <w:sz w:val="30"/>
        </w:rPr>
      </w:pPr>
      <w:r>
        <w:rPr>
          <w:rFonts w:ascii="仿宋_GB2312" w:eastAsia="仿宋_GB2312" w:hint="eastAsia"/>
          <w:sz w:val="30"/>
        </w:rPr>
        <w:t>一、全国乒乓球教练员培训班的有关文件（附后所标注）是本协议的组成部分，与本协议一同构成全国乒乓球教练员培训班的承办协议。各项文件以中国乒乓球协会公布的正式文件为准。</w:t>
      </w:r>
    </w:p>
    <w:p>
      <w:pPr>
        <w:spacing w:line="360" w:lineRule="auto"/>
        <w:ind w:firstLineChars="200" w:firstLine="600"/>
        <w:rPr>
          <w:rFonts w:ascii="仿宋_GB2312" w:eastAsia="仿宋_GB2312"/>
          <w:sz w:val="30"/>
        </w:rPr>
      </w:pPr>
      <w:r>
        <w:rPr>
          <w:rFonts w:ascii="仿宋_GB2312" w:eastAsia="仿宋_GB2312" w:hint="eastAsia"/>
          <w:sz w:val="30"/>
        </w:rPr>
        <w:t>二、本协议的任何条款或部分因违反或不符合相关法律法规或规章的规定而无效或无法履行，不影响本协议其它条款或部分的履行。</w:t>
      </w:r>
    </w:p>
    <w:p>
      <w:pPr>
        <w:spacing w:line="360" w:lineRule="auto"/>
        <w:ind w:firstLineChars="200" w:firstLine="600"/>
        <w:rPr>
          <w:rFonts w:ascii="仿宋_GB2312" w:eastAsia="仿宋_GB2312"/>
          <w:sz w:val="30"/>
        </w:rPr>
      </w:pPr>
      <w:r>
        <w:rPr>
          <w:rFonts w:ascii="仿宋_GB2312" w:eastAsia="仿宋_GB2312" w:hint="eastAsia"/>
          <w:sz w:val="30"/>
        </w:rPr>
        <w:t>三、本协议未尽事宜由双方协商解决。</w:t>
      </w:r>
    </w:p>
    <w:p>
      <w:pPr>
        <w:spacing w:line="360" w:lineRule="auto"/>
        <w:ind w:firstLineChars="200" w:firstLine="600"/>
        <w:rPr>
          <w:rFonts w:ascii="仿宋_GB2312" w:eastAsia="仿宋_GB2312"/>
          <w:sz w:val="30"/>
        </w:rPr>
      </w:pPr>
      <w:r>
        <w:rPr>
          <w:rFonts w:ascii="仿宋_GB2312" w:eastAsia="仿宋_GB2312" w:hint="eastAsia"/>
          <w:sz w:val="30"/>
        </w:rPr>
        <w:t>四、对本协议的任何修改或补充须经双方协商同意并另行签署书面协议。</w:t>
      </w:r>
    </w:p>
    <w:p>
      <w:pPr>
        <w:spacing w:line="360" w:lineRule="auto"/>
        <w:ind w:firstLineChars="200" w:firstLine="600"/>
        <w:rPr>
          <w:rFonts w:ascii="仿宋_GB2312" w:eastAsia="仿宋_GB2312"/>
          <w:sz w:val="30"/>
        </w:rPr>
      </w:pPr>
      <w:r>
        <w:rPr>
          <w:rFonts w:ascii="仿宋_GB2312" w:eastAsia="仿宋_GB2312" w:hint="eastAsia"/>
          <w:sz w:val="30"/>
        </w:rPr>
        <w:t>五、经双方友好协商仍无法解决的与本协议相关的任何争议，应提交位于北京市的北京仲裁委员会进行仲裁。</w:t>
      </w:r>
    </w:p>
    <w:p>
      <w:pPr>
        <w:spacing w:line="360" w:lineRule="auto"/>
        <w:ind w:firstLineChars="200" w:firstLine="600"/>
        <w:rPr>
          <w:rFonts w:ascii="仿宋_GB2312" w:eastAsia="仿宋_GB2312"/>
          <w:sz w:val="30"/>
        </w:rPr>
      </w:pPr>
      <w:r>
        <w:rPr>
          <w:rFonts w:ascii="仿宋_GB2312" w:eastAsia="仿宋_GB2312" w:hint="eastAsia"/>
          <w:sz w:val="30"/>
        </w:rPr>
        <w:t>六、本协议经双方盖章后生效，一式两份，双方各执一份，具有同等法律效力。</w:t>
      </w:r>
    </w:p>
    <w:p>
      <w:pPr>
        <w:spacing w:line="360" w:lineRule="auto"/>
        <w:ind w:leftChars="140" w:left="294" w:firstLineChars="100" w:firstLine="300"/>
        <w:rPr>
          <w:rFonts w:ascii="仿宋_GB2312" w:eastAsia="仿宋_GB2312"/>
          <w:sz w:val="30"/>
        </w:rPr>
      </w:pPr>
      <w:r>
        <w:rPr>
          <w:rFonts w:ascii="仿宋_GB2312" w:eastAsia="仿宋_GB2312" w:hint="eastAsia"/>
          <w:sz w:val="30"/>
        </w:rPr>
        <w:t>七、本协议有效期始于本协议签署之日起，有效期为一年。</w:t>
      </w:r>
    </w:p>
    <w:p>
      <w:pPr>
        <w:spacing w:line="360" w:lineRule="auto"/>
        <w:ind w:firstLineChars="200" w:firstLine="600"/>
        <w:rPr>
          <w:rFonts w:ascii="仿宋_GB2312" w:eastAsia="仿宋_GB2312"/>
          <w:sz w:val="30"/>
        </w:rPr>
      </w:pPr>
      <w:r>
        <w:rPr>
          <w:rFonts w:ascii="仿宋_GB2312" w:eastAsia="仿宋_GB2312" w:hint="eastAsia"/>
          <w:sz w:val="30"/>
        </w:rPr>
        <w:t>附件：</w:t>
      </w:r>
    </w:p>
    <w:p>
      <w:pPr>
        <w:spacing w:line="360" w:lineRule="auto"/>
        <w:ind w:firstLineChars="200" w:firstLine="600"/>
        <w:rPr>
          <w:rFonts w:ascii="仿宋_GB2312" w:eastAsia="仿宋_GB2312"/>
          <w:sz w:val="30"/>
        </w:rPr>
      </w:pPr>
      <w:r>
        <w:rPr>
          <w:rFonts w:ascii="仿宋_GB2312" w:eastAsia="仿宋_GB2312"/>
          <w:sz w:val="30"/>
        </w:rPr>
        <w:t>1.</w:t>
      </w:r>
      <w:r>
        <w:rPr>
          <w:rFonts w:ascii="仿宋_GB2312" w:eastAsia="仿宋_GB2312" w:hint="eastAsia"/>
          <w:sz w:val="30"/>
        </w:rPr>
        <w:t>《中国体育教练员岗位培训大纲（乒乓球）》</w:t>
      </w:r>
    </w:p>
    <w:p>
      <w:pPr>
        <w:tabs>
          <w:tab w:val="left" w:pos="1276"/>
        </w:tabs>
        <w:spacing w:line="360" w:lineRule="auto"/>
        <w:ind w:leftChars="285" w:left="991" w:hangingChars="131" w:hanging="393"/>
        <w:rPr>
          <w:rFonts w:ascii="仿宋_GB2312" w:eastAsia="仿宋_GB2312"/>
          <w:sz w:val="30"/>
        </w:rPr>
      </w:pPr>
      <w:r>
        <w:rPr>
          <w:rFonts w:ascii="仿宋_GB2312" w:eastAsia="仿宋_GB2312"/>
          <w:sz w:val="30"/>
        </w:rPr>
        <w:t xml:space="preserve">2. </w:t>
      </w:r>
      <w:r>
        <w:rPr>
          <w:rFonts w:ascii="仿宋_GB2312" w:eastAsia="仿宋_GB2312" w:hint="eastAsia"/>
          <w:sz w:val="30"/>
        </w:rPr>
        <w:t>中国乒乓球协会关于举办</w:t>
      </w:r>
      <w:r>
        <w:rPr>
          <w:rFonts w:ascii="仿宋_GB2312" w:eastAsia="仿宋_GB2312"/>
          <w:sz w:val="30"/>
        </w:rPr>
        <w:t>2019</w:t>
      </w:r>
      <w:r>
        <w:rPr>
          <w:rFonts w:ascii="仿宋_GB2312" w:eastAsia="仿宋_GB2312" w:hint="eastAsia"/>
          <w:sz w:val="30"/>
        </w:rPr>
        <w:t>年第</w:t>
      </w:r>
      <w:r>
        <w:rPr>
          <w:rFonts w:ascii="仿宋_GB2312" w:eastAsia="仿宋_GB2312"/>
          <w:sz w:val="30"/>
        </w:rPr>
        <w:t>X</w:t>
      </w:r>
      <w:proofErr w:type="gramStart"/>
      <w:r>
        <w:rPr>
          <w:rFonts w:ascii="仿宋_GB2312" w:eastAsia="仿宋_GB2312" w:hint="eastAsia"/>
          <w:sz w:val="30"/>
        </w:rPr>
        <w:t>期全国</w:t>
      </w:r>
      <w:proofErr w:type="gramEnd"/>
      <w:r>
        <w:rPr>
          <w:rFonts w:ascii="仿宋_GB2312" w:eastAsia="仿宋_GB2312" w:hint="eastAsia"/>
          <w:sz w:val="30"/>
        </w:rPr>
        <w:t>乒乓球教练员培训班的通知</w:t>
      </w: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30"/>
        </w:rPr>
      </w:pPr>
      <w:r>
        <w:rPr>
          <w:rFonts w:ascii="仿宋_GB2312" w:eastAsia="仿宋_GB2312" w:hint="eastAsia"/>
          <w:sz w:val="30"/>
        </w:rPr>
        <w:t>甲方：中国乒乓球协会（盖章）</w:t>
      </w:r>
    </w:p>
    <w:p>
      <w:pPr>
        <w:spacing w:line="360" w:lineRule="auto"/>
        <w:rPr>
          <w:rFonts w:ascii="仿宋_GB2312" w:eastAsia="仿宋_GB2312"/>
          <w:sz w:val="30"/>
        </w:rPr>
      </w:pPr>
      <w:r>
        <w:rPr>
          <w:rFonts w:ascii="仿宋_GB2312" w:eastAsia="仿宋_GB2312" w:hint="eastAsia"/>
          <w:sz w:val="30"/>
        </w:rPr>
        <w:t>日期：</w:t>
      </w:r>
    </w:p>
    <w:p>
      <w:pPr>
        <w:spacing w:line="360" w:lineRule="auto"/>
        <w:rPr>
          <w:rFonts w:ascii="仿宋_GB2312" w:eastAsia="仿宋_GB2312"/>
          <w:sz w:val="30"/>
        </w:rPr>
      </w:pPr>
    </w:p>
    <w:p>
      <w:pPr>
        <w:spacing w:line="360" w:lineRule="auto"/>
        <w:rPr>
          <w:rFonts w:ascii="仿宋_GB2312" w:eastAsia="仿宋_GB2312"/>
          <w:sz w:val="30"/>
        </w:rPr>
      </w:pPr>
    </w:p>
    <w:p>
      <w:pPr>
        <w:spacing w:line="360" w:lineRule="auto"/>
        <w:rPr>
          <w:rFonts w:ascii="仿宋_GB2312" w:eastAsia="仿宋_GB2312"/>
          <w:sz w:val="30"/>
        </w:rPr>
      </w:pPr>
      <w:r>
        <w:rPr>
          <w:rFonts w:ascii="仿宋_GB2312" w:eastAsia="仿宋_GB2312" w:hint="eastAsia"/>
          <w:sz w:val="30"/>
        </w:rPr>
        <w:t>乙方：（盖章）</w:t>
      </w:r>
    </w:p>
    <w:p>
      <w:pPr>
        <w:spacing w:line="360" w:lineRule="auto"/>
      </w:pPr>
      <w:r>
        <w:rPr>
          <w:rFonts w:ascii="仿宋_GB2312" w:eastAsia="仿宋_GB2312" w:hint="eastAsia"/>
          <w:sz w:val="30"/>
        </w:rPr>
        <w:t>日期</w:t>
      </w:r>
      <w:r>
        <w:rPr>
          <w:rFonts w:ascii="仿宋_GB2312" w:eastAsia="仿宋_GB2312"/>
          <w:sz w:val="30"/>
        </w:rPr>
        <w:t>:</w:t>
      </w:r>
    </w:p>
    <w:sectPr>
      <w:footerReference w:type="even" r:id="rId8"/>
      <w:footerReference w:type="default" r:id="rId9"/>
      <w:pgSz w:w="11906" w:h="16838"/>
      <w:pgMar w:top="1440" w:right="1800" w:bottom="170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w:t>
    </w:r>
    <w:r>
      <w:rPr>
        <w:rStyle w:val="aa"/>
      </w:rPr>
      <w:fldChar w:fldCharType="end"/>
    </w:r>
  </w:p>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597F"/>
    <w:multiLevelType w:val="multilevel"/>
    <w:tmpl w:val="18BE597F"/>
    <w:lvl w:ilvl="0">
      <w:start w:val="1"/>
      <w:numFmt w:val="none"/>
      <w:lvlText w:val="一、"/>
      <w:lvlJc w:val="left"/>
      <w:pPr>
        <w:ind w:left="1470" w:hanging="720"/>
      </w:pPr>
      <w:rPr>
        <w:rFonts w:hint="default"/>
      </w:rPr>
    </w:lvl>
    <w:lvl w:ilvl="1">
      <w:start w:val="1"/>
      <w:numFmt w:val="lowerLetter"/>
      <w:lvlText w:val="%2)"/>
      <w:lvlJc w:val="left"/>
      <w:pPr>
        <w:ind w:left="1590" w:hanging="420"/>
      </w:pPr>
    </w:lvl>
    <w:lvl w:ilvl="2">
      <w:start w:val="1"/>
      <w:numFmt w:val="lowerRoman"/>
      <w:lvlText w:val="%3."/>
      <w:lvlJc w:val="right"/>
      <w:pPr>
        <w:ind w:left="2010" w:hanging="420"/>
      </w:pPr>
    </w:lvl>
    <w:lvl w:ilvl="3">
      <w:start w:val="1"/>
      <w:numFmt w:val="decimal"/>
      <w:lvlText w:val="%4."/>
      <w:lvlJc w:val="left"/>
      <w:pPr>
        <w:ind w:left="2430" w:hanging="420"/>
      </w:pPr>
    </w:lvl>
    <w:lvl w:ilvl="4">
      <w:start w:val="1"/>
      <w:numFmt w:val="lowerLetter"/>
      <w:lvlText w:val="%5)"/>
      <w:lvlJc w:val="left"/>
      <w:pPr>
        <w:ind w:left="2850" w:hanging="420"/>
      </w:pPr>
    </w:lvl>
    <w:lvl w:ilvl="5">
      <w:start w:val="1"/>
      <w:numFmt w:val="lowerRoman"/>
      <w:lvlText w:val="%6."/>
      <w:lvlJc w:val="right"/>
      <w:pPr>
        <w:ind w:left="3270" w:hanging="420"/>
      </w:pPr>
    </w:lvl>
    <w:lvl w:ilvl="6">
      <w:start w:val="1"/>
      <w:numFmt w:val="decimal"/>
      <w:lvlText w:val="%7."/>
      <w:lvlJc w:val="left"/>
      <w:pPr>
        <w:ind w:left="3690" w:hanging="420"/>
      </w:pPr>
    </w:lvl>
    <w:lvl w:ilvl="7">
      <w:start w:val="1"/>
      <w:numFmt w:val="lowerLetter"/>
      <w:lvlText w:val="%8)"/>
      <w:lvlJc w:val="left"/>
      <w:pPr>
        <w:ind w:left="4110" w:hanging="420"/>
      </w:pPr>
    </w:lvl>
    <w:lvl w:ilvl="8">
      <w:start w:val="1"/>
      <w:numFmt w:val="lowerRoman"/>
      <w:lvlText w:val="%9."/>
      <w:lvlJc w:val="right"/>
      <w:pPr>
        <w:ind w:left="45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4C35BC-CDDD-4125-A1C2-6AE89922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kern w:val="0"/>
      <w:sz w:val="20"/>
      <w:szCs w:val="20"/>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jc w:val="left"/>
    </w:pPr>
    <w:rPr>
      <w:rFonts w:ascii="宋体" w:hAnsi="宋体" w:cs="宋体"/>
      <w:kern w:val="0"/>
      <w:sz w:val="24"/>
    </w:rPr>
  </w:style>
  <w:style w:type="character" w:styleId="aa">
    <w:name w:val="page number"/>
    <w:uiPriority w:val="99"/>
    <w:qFormat/>
    <w:rPr>
      <w:rFonts w:cs="Times New Roman"/>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a8">
    <w:name w:val="页眉 字符"/>
    <w:basedOn w:val="a0"/>
    <w:link w:val="a7"/>
    <w:uiPriority w:val="99"/>
    <w:semiHidden/>
    <w:qFormat/>
    <w:rPr>
      <w:rFonts w:ascii="Times New Roman" w:eastAsia="宋体" w:hAnsi="Times New Roman" w:cs="Times New Roman"/>
      <w:kern w:val="2"/>
      <w:sz w:val="18"/>
      <w:szCs w:val="18"/>
    </w:rPr>
  </w:style>
  <w:style w:type="character" w:customStyle="1" w:styleId="Char">
    <w:name w:val="纯文本 Char"/>
    <w:basedOn w:val="a0"/>
    <w:qFormat/>
    <w:rPr>
      <w:rFonts w:ascii="宋体" w:eastAsia="宋体" w:hAnsi="Courier New" w:cs="Times New Roman"/>
    </w:rPr>
  </w:style>
  <w:style w:type="character" w:customStyle="1" w:styleId="a4">
    <w:name w:val="纯文本 字符"/>
    <w:basedOn w:val="a0"/>
    <w:link w:val="a3"/>
    <w:uiPriority w:val="99"/>
    <w:semiHidden/>
    <w:qFormat/>
    <w:rPr>
      <w:rFonts w:ascii="宋体" w:eastAsia="宋体" w:hAnsi="Courier New" w:cs="Courier New"/>
      <w:kern w:val="2"/>
      <w:sz w:val="21"/>
      <w:szCs w:val="21"/>
    </w:rPr>
  </w:style>
  <w:style w:type="paragraph" w:styleId="ab">
    <w:name w:val="List Paragraph"/>
    <w:basedOn w:val="a"/>
    <w:uiPriority w:val="99"/>
    <w:pPr>
      <w:ind w:firstLineChars="200" w:firstLine="420"/>
    </w:pPr>
  </w:style>
  <w:style w:type="paragraph" w:styleId="ac">
    <w:name w:val="Balloon Text"/>
    <w:basedOn w:val="a"/>
    <w:link w:val="ad"/>
    <w:uiPriority w:val="99"/>
    <w:semiHidden/>
    <w:unhideWhenUsed/>
    <w:rPr>
      <w:sz w:val="18"/>
      <w:szCs w:val="18"/>
    </w:rPr>
  </w:style>
  <w:style w:type="character" w:customStyle="1" w:styleId="ad">
    <w:name w:val="批注框文本 字符"/>
    <w:basedOn w:val="a0"/>
    <w:link w:val="ac"/>
    <w:uiPriority w:val="99"/>
    <w:semiHidden/>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396</Words>
  <Characters>2261</Characters>
  <Application>Microsoft Office Word</Application>
  <DocSecurity>0</DocSecurity>
  <Lines>18</Lines>
  <Paragraphs>5</Paragraphs>
  <ScaleCrop>false</ScaleCrop>
  <Company>BOYU</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DongYi</cp:lastModifiedBy>
  <cp:revision>8</cp:revision>
  <cp:lastPrinted>2018-12-25T00:12:00Z</cp:lastPrinted>
  <dcterms:created xsi:type="dcterms:W3CDTF">2018-12-24T08:59:00Z</dcterms:created>
  <dcterms:modified xsi:type="dcterms:W3CDTF">2018-12-25T00:27:00Z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