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2018年第三期全国乒乓球教练员继续培训班</w:t>
      </w:r>
    </w:p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课程安排-第一小组</w:t>
      </w:r>
    </w:p>
    <w:p>
      <w:pPr>
        <w:pStyle w:val="a7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授课地点：海南省海口市美兰绿地铂</w:t>
      </w:r>
      <w:proofErr w:type="gramStart"/>
      <w:r>
        <w:rPr>
          <w:rFonts w:ascii="仿宋_GB2312" w:eastAsia="仿宋_GB2312" w:hint="eastAsia"/>
          <w:sz w:val="32"/>
          <w:szCs w:val="32"/>
        </w:rPr>
        <w:t>骊</w:t>
      </w:r>
      <w:proofErr w:type="gramEnd"/>
      <w:r>
        <w:rPr>
          <w:rFonts w:ascii="仿宋_GB2312" w:eastAsia="仿宋_GB2312" w:hint="eastAsia"/>
          <w:sz w:val="32"/>
          <w:szCs w:val="32"/>
        </w:rPr>
        <w:t>Q酒店会议厅</w:t>
      </w: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709"/>
        <w:gridCol w:w="2995"/>
        <w:gridCol w:w="2426"/>
        <w:gridCol w:w="2419"/>
      </w:tblGrid>
      <w:tr>
        <w:trPr>
          <w:trHeight w:val="1119"/>
          <w:jc w:val="center"/>
        </w:trPr>
        <w:tc>
          <w:tcPr>
            <w:tcW w:w="127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授课人</w:t>
            </w: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职务</w:t>
            </w:r>
          </w:p>
        </w:tc>
      </w:tr>
      <w:tr>
        <w:trPr>
          <w:trHeight w:val="939"/>
          <w:jc w:val="center"/>
        </w:trPr>
        <w:tc>
          <w:tcPr>
            <w:tcW w:w="127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月3日</w:t>
            </w: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939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月4日</w:t>
            </w: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中国乒协、中</w:t>
            </w: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乒</w:t>
            </w:r>
            <w:proofErr w:type="gramEnd"/>
            <w:r>
              <w:rPr>
                <w:rFonts w:ascii="仿宋_GB2312" w:eastAsia="仿宋_GB2312" w:cs="Times New Roman" w:hint="eastAsia"/>
                <w:sz w:val="24"/>
                <w:szCs w:val="24"/>
              </w:rPr>
              <w:t>院、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海南乒协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相关领导及负责人</w:t>
            </w: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ind w:firstLineChars="12" w:firstLine="29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939"/>
          <w:jc w:val="center"/>
        </w:trPr>
        <w:tc>
          <w:tcPr>
            <w:tcW w:w="1277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运动员心理行为特征及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教育启示与自我管理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章建成</w:t>
            </w:r>
            <w:proofErr w:type="gramEnd"/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上海体育学院原院长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教授、博士生导师</w:t>
            </w:r>
          </w:p>
        </w:tc>
      </w:tr>
      <w:tr>
        <w:trPr>
          <w:trHeight w:val="939"/>
          <w:jc w:val="center"/>
        </w:trPr>
        <w:tc>
          <w:tcPr>
            <w:tcW w:w="1277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乒乓球运动体能训练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STEPIC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·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TOMISLAV</w:t>
            </w: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国家乒乓球队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体能教练</w:t>
            </w:r>
          </w:p>
        </w:tc>
      </w:tr>
      <w:tr>
        <w:trPr>
          <w:trHeight w:val="939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月5日</w:t>
            </w: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乒乓球竞赛规则实务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冯政</w:t>
            </w: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国际裁判长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广东省乒乓球协会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裁委会副主任</w:t>
            </w:r>
          </w:p>
        </w:tc>
      </w:tr>
      <w:tr>
        <w:trPr>
          <w:trHeight w:val="939"/>
          <w:jc w:val="center"/>
        </w:trPr>
        <w:tc>
          <w:tcPr>
            <w:tcW w:w="1277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击球原理与不同材质的球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对技术的影响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中国乒乓球学院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副院长</w:t>
            </w:r>
          </w:p>
        </w:tc>
      </w:tr>
      <w:tr>
        <w:trPr>
          <w:trHeight w:val="939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月6日</w:t>
            </w: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先进之道：乒乓球运动的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发展和变化</w:t>
            </w:r>
          </w:p>
        </w:tc>
        <w:tc>
          <w:tcPr>
            <w:tcW w:w="2426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李晓东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前国家队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女队教练组组长</w:t>
            </w:r>
            <w:bookmarkStart w:id="0" w:name="_GoBack"/>
            <w:bookmarkEnd w:id="0"/>
          </w:p>
        </w:tc>
      </w:tr>
      <w:tr>
        <w:trPr>
          <w:trHeight w:val="991"/>
          <w:jc w:val="center"/>
        </w:trPr>
        <w:tc>
          <w:tcPr>
            <w:tcW w:w="1277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浅谈教练员的执教能力</w:t>
            </w:r>
          </w:p>
        </w:tc>
        <w:tc>
          <w:tcPr>
            <w:tcW w:w="2426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939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月7日</w:t>
            </w: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乒乓球技术训练的有效性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唐建军</w:t>
            </w: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北京体育大学乒乓球教研室主任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教授、博士生导师</w:t>
            </w:r>
          </w:p>
        </w:tc>
      </w:tr>
      <w:tr>
        <w:trPr>
          <w:trHeight w:val="939"/>
          <w:jc w:val="center"/>
        </w:trPr>
        <w:tc>
          <w:tcPr>
            <w:tcW w:w="1277" w:type="dxa"/>
            <w:vMerge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shd w:val="clear" w:color="auto" w:fill="FFFFFF"/>
              <w:snapToGrid w:val="0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2995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  <w:tc>
          <w:tcPr>
            <w:tcW w:w="242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E76B-7CFB-4680-AD50-6A05113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DongYi</cp:lastModifiedBy>
  <cp:revision>15</cp:revision>
  <cp:lastPrinted>2018-11-20T03:22:00Z</cp:lastPrinted>
  <dcterms:created xsi:type="dcterms:W3CDTF">2018-09-26T06:03:00Z</dcterms:created>
  <dcterms:modified xsi:type="dcterms:W3CDTF">2018-11-20T03:34:00Z</dcterms:modified>
</cp:coreProperties>
</file>