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8FCF9" w14:textId="08608358" w:rsidR="0061437A" w:rsidRPr="006C0B8B" w:rsidRDefault="0061437A" w:rsidP="0061437A">
      <w:pPr>
        <w:spacing w:line="360" w:lineRule="auto"/>
        <w:rPr>
          <w:rFonts w:asciiTheme="minorEastAsia" w:hAnsiTheme="minorEastAsia"/>
          <w:sz w:val="30"/>
          <w:szCs w:val="30"/>
        </w:rPr>
      </w:pPr>
    </w:p>
    <w:p w14:paraId="70FDC667" w14:textId="77777777" w:rsidR="0061437A" w:rsidRPr="006C0B8B" w:rsidRDefault="0061437A" w:rsidP="0061437A">
      <w:pPr>
        <w:spacing w:line="360" w:lineRule="auto"/>
        <w:rPr>
          <w:rFonts w:asciiTheme="minorEastAsia" w:hAnsiTheme="minorEastAsia"/>
        </w:rPr>
      </w:pPr>
    </w:p>
    <w:p w14:paraId="52B1577A" w14:textId="77777777" w:rsidR="0061437A" w:rsidRPr="005B2591" w:rsidRDefault="0061437A" w:rsidP="0061437A">
      <w:pPr>
        <w:wordWrap w:val="0"/>
        <w:spacing w:line="360" w:lineRule="auto"/>
        <w:jc w:val="right"/>
        <w:rPr>
          <w:rFonts w:asciiTheme="minorEastAsia" w:hAnsiTheme="minorEastAsia" w:cs="微软雅黑"/>
          <w:color w:val="000000"/>
          <w:sz w:val="26"/>
          <w:szCs w:val="26"/>
        </w:rPr>
      </w:pPr>
      <w:r w:rsidRPr="006C0B8B">
        <w:rPr>
          <w:rFonts w:asciiTheme="minorEastAsia" w:hAnsiTheme="minorEastAsia" w:hint="eastAsia"/>
        </w:rPr>
        <w:t xml:space="preserve">          </w:t>
      </w:r>
      <w:r>
        <w:rPr>
          <w:rFonts w:asciiTheme="minorEastAsia" w:hAnsiTheme="minorEastAsia" w:hint="eastAsia"/>
        </w:rPr>
        <w:t xml:space="preserve">   </w:t>
      </w:r>
      <w:r w:rsidRPr="005B2591">
        <w:rPr>
          <w:rFonts w:asciiTheme="minorEastAsia" w:hAnsiTheme="minorEastAsia" w:hint="eastAsia"/>
          <w:sz w:val="26"/>
          <w:szCs w:val="26"/>
        </w:rPr>
        <w:t xml:space="preserve">  密级：         </w:t>
      </w:r>
      <w:r w:rsidRPr="005B2591">
        <w:rPr>
          <w:rFonts w:asciiTheme="minorEastAsia" w:hAnsiTheme="minorEastAsia" w:cs="微软雅黑" w:hint="eastAsia"/>
          <w:color w:val="000000"/>
          <w:sz w:val="26"/>
          <w:szCs w:val="26"/>
        </w:rPr>
        <w:t xml:space="preserve">  </w:t>
      </w:r>
    </w:p>
    <w:p w14:paraId="7875B91C" w14:textId="77777777" w:rsidR="0061437A" w:rsidRPr="006C0B8B" w:rsidRDefault="0061437A" w:rsidP="0061437A">
      <w:pPr>
        <w:spacing w:line="360" w:lineRule="auto"/>
        <w:ind w:right="520" w:firstLineChars="2350" w:firstLine="6110"/>
        <w:rPr>
          <w:rFonts w:asciiTheme="minorEastAsia" w:hAnsiTheme="minorEastAsia"/>
          <w:sz w:val="24"/>
          <w:szCs w:val="24"/>
        </w:rPr>
      </w:pPr>
      <w:r w:rsidRPr="006C0B8B">
        <w:rPr>
          <w:rFonts w:asciiTheme="minorEastAsia" w:hAnsiTheme="minorEastAsia" w:cs="微软雅黑" w:hint="eastAsia"/>
          <w:color w:val="000000"/>
          <w:sz w:val="26"/>
        </w:rPr>
        <w:t xml:space="preserve">编号：  </w:t>
      </w:r>
      <w:r w:rsidRPr="006C0B8B">
        <w:rPr>
          <w:rFonts w:asciiTheme="minorEastAsia" w:hAnsiTheme="minorEastAsia" w:cs="微软雅黑"/>
          <w:color w:val="000000"/>
          <w:sz w:val="26"/>
        </w:rPr>
        <w:t xml:space="preserve">   </w:t>
      </w:r>
      <w:r w:rsidRPr="006C0B8B">
        <w:rPr>
          <w:rFonts w:asciiTheme="minorEastAsia" w:hAnsiTheme="minorEastAsia"/>
          <w:sz w:val="24"/>
          <w:szCs w:val="24"/>
        </w:rPr>
        <w:t xml:space="preserve">      </w:t>
      </w:r>
    </w:p>
    <w:p w14:paraId="574B668D" w14:textId="77777777" w:rsidR="0061437A" w:rsidRPr="006C0B8B" w:rsidRDefault="0061437A" w:rsidP="0061437A">
      <w:pPr>
        <w:spacing w:line="360" w:lineRule="auto"/>
        <w:jc w:val="right"/>
        <w:rPr>
          <w:rFonts w:asciiTheme="minorEastAsia" w:hAnsiTheme="minorEastAsia"/>
        </w:rPr>
      </w:pPr>
    </w:p>
    <w:p w14:paraId="02AA00F9" w14:textId="77777777" w:rsidR="0061437A" w:rsidRPr="0005160B" w:rsidRDefault="0061437A" w:rsidP="0061437A">
      <w:pPr>
        <w:spacing w:line="360" w:lineRule="auto"/>
        <w:jc w:val="center"/>
        <w:rPr>
          <w:rFonts w:ascii="黑体" w:eastAsia="黑体" w:hAnsi="黑体"/>
          <w:b/>
          <w:sz w:val="52"/>
          <w:szCs w:val="44"/>
        </w:rPr>
      </w:pPr>
      <w:r w:rsidRPr="0005160B">
        <w:rPr>
          <w:rFonts w:ascii="黑体" w:eastAsia="黑体" w:hAnsi="黑体" w:hint="eastAsia"/>
          <w:b/>
          <w:sz w:val="52"/>
          <w:szCs w:val="44"/>
        </w:rPr>
        <w:t>国家体育总局科技服务工作</w:t>
      </w:r>
    </w:p>
    <w:p w14:paraId="4EF40A73" w14:textId="77777777" w:rsidR="0061437A" w:rsidRPr="0005160B" w:rsidRDefault="0061437A" w:rsidP="0061437A">
      <w:pPr>
        <w:spacing w:line="360" w:lineRule="auto"/>
        <w:jc w:val="center"/>
        <w:rPr>
          <w:rFonts w:ascii="黑体" w:eastAsia="黑体" w:hAnsi="黑体"/>
          <w:b/>
          <w:sz w:val="52"/>
          <w:szCs w:val="44"/>
        </w:rPr>
      </w:pPr>
      <w:r w:rsidRPr="0005160B">
        <w:rPr>
          <w:rFonts w:ascii="黑体" w:eastAsia="黑体" w:hAnsi="黑体" w:hint="eastAsia"/>
          <w:b/>
          <w:sz w:val="52"/>
          <w:szCs w:val="44"/>
        </w:rPr>
        <w:t>合</w:t>
      </w:r>
      <w:r w:rsidRPr="0005160B">
        <w:rPr>
          <w:rFonts w:ascii="黑体" w:eastAsia="黑体" w:hAnsi="黑体"/>
          <w:b/>
          <w:sz w:val="52"/>
          <w:szCs w:val="44"/>
        </w:rPr>
        <w:t xml:space="preserve"> </w:t>
      </w:r>
      <w:r w:rsidRPr="0005160B">
        <w:rPr>
          <w:rFonts w:ascii="黑体" w:eastAsia="黑体" w:hAnsi="黑体" w:hint="eastAsia"/>
          <w:b/>
          <w:sz w:val="52"/>
          <w:szCs w:val="44"/>
        </w:rPr>
        <w:t>同</w:t>
      </w:r>
      <w:r w:rsidRPr="0005160B">
        <w:rPr>
          <w:rFonts w:ascii="黑体" w:eastAsia="黑体" w:hAnsi="黑体"/>
          <w:b/>
          <w:sz w:val="52"/>
          <w:szCs w:val="44"/>
        </w:rPr>
        <w:t xml:space="preserve"> </w:t>
      </w:r>
      <w:r w:rsidRPr="0005160B">
        <w:rPr>
          <w:rFonts w:ascii="黑体" w:eastAsia="黑体" w:hAnsi="黑体" w:hint="eastAsia"/>
          <w:b/>
          <w:sz w:val="52"/>
          <w:szCs w:val="44"/>
        </w:rPr>
        <w:t>书</w:t>
      </w:r>
    </w:p>
    <w:p w14:paraId="0341CE40" w14:textId="77777777" w:rsidR="0061437A" w:rsidRPr="0005160B" w:rsidRDefault="0061437A" w:rsidP="0061437A">
      <w:pPr>
        <w:spacing w:line="480" w:lineRule="exact"/>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项目名称：</w:t>
      </w:r>
    </w:p>
    <w:p w14:paraId="0E922A05" w14:textId="77777777" w:rsidR="0061437A" w:rsidRPr="0005160B" w:rsidRDefault="0061437A" w:rsidP="0061437A">
      <w:pPr>
        <w:spacing w:line="480" w:lineRule="exact"/>
        <w:jc w:val="left"/>
        <w:rPr>
          <w:rFonts w:ascii="仿宋_GB2312" w:eastAsia="仿宋_GB2312" w:hAnsiTheme="minorEastAsia" w:cs="微软雅黑"/>
          <w:color w:val="000000"/>
          <w:sz w:val="28"/>
        </w:rPr>
      </w:pPr>
    </w:p>
    <w:p w14:paraId="1862C136" w14:textId="77777777" w:rsidR="0061437A" w:rsidRPr="0005160B" w:rsidRDefault="0061437A" w:rsidP="0061437A">
      <w:pPr>
        <w:spacing w:line="480" w:lineRule="exact"/>
        <w:jc w:val="left"/>
        <w:rPr>
          <w:rFonts w:ascii="仿宋_GB2312" w:eastAsia="仿宋_GB2312" w:hAnsiTheme="minorEastAsia" w:cs="微软雅黑"/>
          <w:color w:val="000000"/>
          <w:sz w:val="28"/>
        </w:rPr>
      </w:pPr>
    </w:p>
    <w:p w14:paraId="1F9AF25C" w14:textId="5F58BAB1"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科技服务购买</w:t>
      </w:r>
      <w:r>
        <w:rPr>
          <w:rFonts w:ascii="仿宋_GB2312" w:eastAsia="仿宋_GB2312" w:hAnsiTheme="minorEastAsia" w:cs="微软雅黑" w:hint="eastAsia"/>
          <w:color w:val="000000"/>
          <w:sz w:val="28"/>
        </w:rPr>
        <w:t>主体</w:t>
      </w:r>
      <w:r w:rsidRPr="0005160B">
        <w:rPr>
          <w:rFonts w:ascii="仿宋_GB2312" w:eastAsia="仿宋_GB2312" w:hAnsiTheme="minorEastAsia" w:cs="微软雅黑" w:hint="eastAsia"/>
          <w:color w:val="000000"/>
          <w:sz w:val="28"/>
        </w:rPr>
        <w:t>（甲方）：</w:t>
      </w:r>
      <w:r w:rsidRPr="0005160B">
        <w:rPr>
          <w:rFonts w:ascii="仿宋_GB2312" w:eastAsia="仿宋_GB2312" w:hAnsiTheme="minorEastAsia" w:cs="微软雅黑"/>
          <w:color w:val="000000"/>
          <w:sz w:val="28"/>
        </w:rPr>
        <w:t xml:space="preserve">                         （盖章）   </w:t>
      </w:r>
    </w:p>
    <w:p w14:paraId="165080AD" w14:textId="77777777"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负责人：</w:t>
      </w:r>
    </w:p>
    <w:p w14:paraId="29652ABD" w14:textId="77777777"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联系电话（手机）：</w:t>
      </w:r>
    </w:p>
    <w:p w14:paraId="29256FD9" w14:textId="77777777"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通讯地址：</w:t>
      </w:r>
    </w:p>
    <w:p w14:paraId="1C40B3D9" w14:textId="77777777" w:rsidR="0061437A" w:rsidRPr="0005160B" w:rsidRDefault="0061437A" w:rsidP="0061437A">
      <w:pPr>
        <w:spacing w:line="480" w:lineRule="exact"/>
        <w:jc w:val="left"/>
        <w:rPr>
          <w:rFonts w:ascii="仿宋_GB2312" w:eastAsia="仿宋_GB2312" w:hAnsiTheme="minorEastAsia" w:cs="微软雅黑"/>
          <w:color w:val="000000"/>
          <w:sz w:val="28"/>
        </w:rPr>
      </w:pPr>
    </w:p>
    <w:p w14:paraId="79404167" w14:textId="77777777" w:rsidR="0061437A" w:rsidRPr="0005160B" w:rsidRDefault="0061437A" w:rsidP="0061437A">
      <w:pPr>
        <w:spacing w:line="480" w:lineRule="exact"/>
        <w:jc w:val="left"/>
        <w:rPr>
          <w:rFonts w:ascii="仿宋_GB2312" w:eastAsia="仿宋_GB2312" w:hAnsiTheme="minorEastAsia" w:cs="微软雅黑"/>
          <w:color w:val="000000"/>
          <w:sz w:val="28"/>
        </w:rPr>
      </w:pPr>
    </w:p>
    <w:p w14:paraId="311A07C0" w14:textId="78E62F58"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科技服务</w:t>
      </w:r>
      <w:r>
        <w:rPr>
          <w:rFonts w:ascii="仿宋_GB2312" w:eastAsia="仿宋_GB2312" w:hAnsiTheme="minorEastAsia" w:cs="微软雅黑" w:hint="eastAsia"/>
          <w:color w:val="000000"/>
          <w:sz w:val="28"/>
        </w:rPr>
        <w:t>承接主体</w:t>
      </w:r>
      <w:r w:rsidRPr="0005160B">
        <w:rPr>
          <w:rFonts w:ascii="仿宋_GB2312" w:eastAsia="仿宋_GB2312" w:hAnsiTheme="minorEastAsia" w:cs="微软雅黑" w:hint="eastAsia"/>
          <w:color w:val="000000"/>
          <w:sz w:val="28"/>
        </w:rPr>
        <w:t>（乙方）：</w:t>
      </w:r>
      <w:r w:rsidRPr="0005160B">
        <w:rPr>
          <w:rFonts w:ascii="仿宋_GB2312" w:eastAsia="仿宋_GB2312" w:hAnsiTheme="minorEastAsia" w:cs="微软雅黑"/>
          <w:color w:val="000000"/>
          <w:sz w:val="28"/>
        </w:rPr>
        <w:t xml:space="preserve">                         （盖章）  </w:t>
      </w:r>
    </w:p>
    <w:p w14:paraId="4EA829FD" w14:textId="77777777"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w:t>
      </w:r>
      <w:r w:rsidRPr="0005160B">
        <w:rPr>
          <w:rFonts w:ascii="仿宋_GB2312" w:eastAsia="仿宋_GB2312" w:hAnsiTheme="minorEastAsia" w:cs="微软雅黑" w:hint="eastAsia"/>
          <w:color w:val="000000"/>
          <w:sz w:val="28"/>
        </w:rPr>
        <w:t>负责人：</w:t>
      </w:r>
    </w:p>
    <w:p w14:paraId="245FB590" w14:textId="77777777"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联系电话（手机）：</w:t>
      </w:r>
    </w:p>
    <w:p w14:paraId="06C52950" w14:textId="77777777"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通讯地址：</w:t>
      </w:r>
    </w:p>
    <w:p w14:paraId="54CE86ED" w14:textId="77777777" w:rsidR="0061437A" w:rsidRPr="006C0B8B" w:rsidRDefault="0061437A" w:rsidP="0061437A">
      <w:pPr>
        <w:spacing w:line="480" w:lineRule="exact"/>
        <w:jc w:val="left"/>
        <w:rPr>
          <w:rFonts w:asciiTheme="minorEastAsia" w:hAnsiTheme="minorEastAsia"/>
          <w:sz w:val="24"/>
          <w:szCs w:val="24"/>
        </w:rPr>
      </w:pPr>
    </w:p>
    <w:p w14:paraId="121B1A07" w14:textId="77777777" w:rsidR="0061437A" w:rsidRPr="0005160B" w:rsidRDefault="0061437A" w:rsidP="0061437A">
      <w:pPr>
        <w:spacing w:line="500" w:lineRule="exact"/>
        <w:jc w:val="center"/>
        <w:rPr>
          <w:rFonts w:ascii="黑体" w:eastAsia="黑体" w:hAnsi="黑体" w:cs="微软雅黑"/>
          <w:color w:val="000000"/>
          <w:sz w:val="26"/>
        </w:rPr>
      </w:pPr>
      <w:r w:rsidRPr="0005160B">
        <w:rPr>
          <w:rFonts w:ascii="黑体" w:eastAsia="黑体" w:hAnsi="黑体" w:cs="微软雅黑" w:hint="eastAsia"/>
          <w:color w:val="000000"/>
          <w:sz w:val="26"/>
        </w:rPr>
        <w:t>国家体育总局科教司制</w:t>
      </w:r>
    </w:p>
    <w:p w14:paraId="34C22F8C" w14:textId="26FB986A" w:rsidR="0061437A" w:rsidRDefault="0061437A" w:rsidP="0061437A">
      <w:pPr>
        <w:spacing w:line="500" w:lineRule="exact"/>
        <w:jc w:val="center"/>
        <w:rPr>
          <w:rFonts w:ascii="黑体" w:eastAsia="黑体" w:hAnsi="黑体" w:cs="微软雅黑"/>
          <w:color w:val="000000"/>
          <w:sz w:val="26"/>
        </w:rPr>
        <w:sectPr w:rsidR="0061437A">
          <w:headerReference w:type="default" r:id="rId6"/>
          <w:footerReference w:type="default" r:id="rId7"/>
          <w:pgSz w:w="11906" w:h="16838"/>
          <w:pgMar w:top="1440" w:right="1800" w:bottom="1440" w:left="1800" w:header="851" w:footer="992" w:gutter="0"/>
          <w:cols w:space="425"/>
          <w:docGrid w:type="lines" w:linePitch="312"/>
        </w:sectPr>
      </w:pPr>
      <w:r w:rsidRPr="0005160B">
        <w:rPr>
          <w:rFonts w:ascii="黑体" w:eastAsia="黑体" w:hAnsi="黑体" w:cs="微软雅黑" w:hint="eastAsia"/>
          <w:color w:val="000000"/>
          <w:sz w:val="26"/>
        </w:rPr>
        <w:t>二〇</w:t>
      </w:r>
      <w:r w:rsidR="00D20F4B">
        <w:rPr>
          <w:rFonts w:ascii="黑体" w:eastAsia="黑体" w:hAnsi="黑体" w:cs="微软雅黑" w:hint="eastAsia"/>
          <w:color w:val="000000"/>
          <w:sz w:val="26"/>
        </w:rPr>
        <w:t>一八</w:t>
      </w:r>
      <w:r w:rsidRPr="0005160B">
        <w:rPr>
          <w:rFonts w:ascii="黑体" w:eastAsia="黑体" w:hAnsi="黑体" w:cs="微软雅黑" w:hint="eastAsia"/>
          <w:color w:val="000000"/>
          <w:sz w:val="26"/>
        </w:rPr>
        <w:t>年</w:t>
      </w:r>
    </w:p>
    <w:p w14:paraId="18A6DFC2" w14:textId="77777777"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lastRenderedPageBreak/>
        <w:t>为加强对备战奥运会科技服务工作的规范化管理，使科技工作与运动训练实践更好的结合，依据《中华人民共和国合同法》</w:t>
      </w:r>
      <w:r>
        <w:rPr>
          <w:rFonts w:ascii="仿宋_GB2312" w:eastAsia="仿宋_GB2312" w:hAnsiTheme="minorEastAsia" w:cs="微软雅黑" w:hint="eastAsia"/>
          <w:color w:val="000000"/>
          <w:sz w:val="28"/>
        </w:rPr>
        <w:t>和《国家体育总局购买体育科技服务管理办法》</w:t>
      </w:r>
      <w:r w:rsidRPr="0005160B">
        <w:rPr>
          <w:rFonts w:ascii="仿宋_GB2312" w:eastAsia="仿宋_GB2312" w:hAnsiTheme="minorEastAsia" w:cs="微软雅黑"/>
          <w:color w:val="000000"/>
          <w:sz w:val="28"/>
        </w:rPr>
        <w:t>的有关规定，合同双方就</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color w:val="000000"/>
          <w:sz w:val="28"/>
        </w:rPr>
        <w:t>项目的科技服务工作，经协商一致，</w:t>
      </w:r>
      <w:r w:rsidRPr="0005160B">
        <w:rPr>
          <w:rFonts w:ascii="仿宋_GB2312" w:eastAsia="仿宋_GB2312" w:hAnsiTheme="minorEastAsia" w:cs="微软雅黑" w:hint="eastAsia"/>
          <w:color w:val="000000"/>
          <w:sz w:val="28"/>
        </w:rPr>
        <w:t>签订</w:t>
      </w:r>
      <w:r w:rsidRPr="0005160B">
        <w:rPr>
          <w:rFonts w:ascii="仿宋_GB2312" w:eastAsia="仿宋_GB2312" w:hAnsiTheme="minorEastAsia" w:cs="微软雅黑"/>
          <w:color w:val="000000"/>
          <w:sz w:val="28"/>
        </w:rPr>
        <w:t>本合同。</w:t>
      </w:r>
    </w:p>
    <w:p w14:paraId="54E2DD68" w14:textId="77777777" w:rsidR="0061437A" w:rsidRPr="0005160B" w:rsidRDefault="0061437A" w:rsidP="0061437A">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sidRPr="0005160B">
        <w:rPr>
          <w:rFonts w:ascii="仿宋_GB2312" w:eastAsia="仿宋_GB2312" w:hAnsiTheme="minorEastAsia" w:cs="微软雅黑" w:hint="eastAsia"/>
          <w:b/>
          <w:color w:val="000000"/>
          <w:sz w:val="28"/>
          <w:szCs w:val="26"/>
        </w:rPr>
        <w:t>一</w:t>
      </w:r>
      <w:r w:rsidRPr="0005160B">
        <w:rPr>
          <w:rFonts w:ascii="仿宋_GB2312" w:eastAsia="仿宋_GB2312" w:hAnsiTheme="minorEastAsia" w:cs="微软雅黑"/>
          <w:b/>
          <w:color w:val="000000"/>
          <w:sz w:val="28"/>
          <w:szCs w:val="26"/>
        </w:rPr>
        <w:t>、甲方的责任与义务</w:t>
      </w:r>
    </w:p>
    <w:p w14:paraId="1E54C702" w14:textId="3F288177"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（一）</w:t>
      </w:r>
      <w:commentRangeStart w:id="0"/>
      <w:r w:rsidRPr="0005160B">
        <w:rPr>
          <w:rFonts w:ascii="仿宋_GB2312" w:eastAsia="仿宋_GB2312" w:hAnsiTheme="minorEastAsia" w:cs="微软雅黑"/>
          <w:color w:val="000000"/>
          <w:sz w:val="28"/>
        </w:rPr>
        <w:t>甲方支付乙方科技服务</w:t>
      </w:r>
      <w:r w:rsidR="00A83F66">
        <w:rPr>
          <w:rFonts w:ascii="仿宋_GB2312" w:eastAsia="仿宋_GB2312" w:hAnsiTheme="minorEastAsia" w:cs="微软雅黑"/>
          <w:color w:val="000000"/>
          <w:sz w:val="28"/>
        </w:rPr>
        <w:t>费</w:t>
      </w:r>
      <w:r w:rsidR="00A83F66">
        <w:rPr>
          <w:rStyle w:val="aa"/>
        </w:rPr>
        <w:commentReference w:id="1"/>
      </w:r>
      <w:r w:rsidRPr="0005160B">
        <w:rPr>
          <w:rFonts w:ascii="仿宋_GB2312" w:eastAsia="仿宋_GB2312" w:hAnsiTheme="minorEastAsia" w:cs="微软雅黑"/>
          <w:color w:val="000000"/>
          <w:sz w:val="28"/>
        </w:rPr>
        <w:t>：</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color w:val="000000"/>
          <w:sz w:val="28"/>
        </w:rPr>
        <w:t>万元</w:t>
      </w:r>
      <w:r w:rsidRPr="0005160B">
        <w:rPr>
          <w:rFonts w:ascii="仿宋_GB2312" w:eastAsia="仿宋_GB2312" w:hAnsiTheme="minorEastAsia" w:cs="微软雅黑" w:hint="eastAsia"/>
          <w:color w:val="000000"/>
          <w:sz w:val="28"/>
        </w:rPr>
        <w:t>（大写：人民币</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w:t>
      </w:r>
      <w:commentRangeEnd w:id="0"/>
      <w:r w:rsidR="00620C15">
        <w:rPr>
          <w:rStyle w:val="aa"/>
        </w:rPr>
        <w:commentReference w:id="0"/>
      </w:r>
    </w:p>
    <w:p w14:paraId="3563649B" w14:textId="729B7D93" w:rsidR="0061437A" w:rsidRPr="0005160B" w:rsidRDefault="00A83F66"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费用</w:t>
      </w:r>
      <w:r w:rsidR="0061437A" w:rsidRPr="0005160B">
        <w:rPr>
          <w:rFonts w:ascii="仿宋_GB2312" w:eastAsia="仿宋_GB2312" w:hAnsiTheme="minorEastAsia" w:cs="微软雅黑" w:hint="eastAsia"/>
          <w:color w:val="000000"/>
          <w:sz w:val="28"/>
        </w:rPr>
        <w:t>支付方式</w:t>
      </w:r>
    </w:p>
    <w:p w14:paraId="41174FB9" w14:textId="77777777"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commentRangeStart w:id="2"/>
      <w:r w:rsidRPr="0005160B">
        <w:rPr>
          <w:rFonts w:ascii="仿宋_GB2312" w:eastAsia="仿宋_GB2312" w:hAnsiTheme="minorEastAsia" w:cs="微软雅黑"/>
          <w:color w:val="000000"/>
          <w:sz w:val="28"/>
        </w:rPr>
        <w:t>1.一次总付：</w:t>
      </w:r>
      <w:r w:rsidRPr="0005160B">
        <w:rPr>
          <w:rFonts w:ascii="仿宋_GB2312" w:eastAsia="仿宋_GB2312" w:hAnsiTheme="minorEastAsia" w:cs="微软雅黑"/>
          <w:color w:val="000000"/>
          <w:sz w:val="28"/>
          <w:u w:val="single"/>
        </w:rPr>
        <w:t xml:space="preserve">   </w:t>
      </w:r>
      <w:r w:rsidRPr="006169D3">
        <w:rPr>
          <w:rFonts w:ascii="仿宋_GB2312" w:eastAsia="仿宋_GB2312" w:hAnsiTheme="minorEastAsia" w:cs="微软雅黑" w:hint="eastAsia"/>
          <w:color w:val="000000"/>
          <w:sz w:val="28"/>
          <w:u w:val="single"/>
        </w:rPr>
        <w:t xml:space="preserve">   </w:t>
      </w:r>
      <w:r w:rsidRPr="0005160B">
        <w:rPr>
          <w:rFonts w:ascii="仿宋_GB2312" w:eastAsia="仿宋_GB2312" w:hAnsiTheme="minorEastAsia" w:cs="微软雅黑" w:hint="eastAsia"/>
          <w:color w:val="000000"/>
          <w:sz w:val="28"/>
        </w:rPr>
        <w:t>万元（大写：人民币</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），时间：</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w:t>
      </w:r>
    </w:p>
    <w:p w14:paraId="365A35A3" w14:textId="77777777"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2.分期支付：</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万元（大写：人民币</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），时间：</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w:t>
      </w:r>
    </w:p>
    <w:p w14:paraId="3DC8885B" w14:textId="77777777" w:rsidR="0061437A" w:rsidRPr="0005160B" w:rsidRDefault="0061437A" w:rsidP="0061437A">
      <w:pPr>
        <w:widowControl/>
        <w:adjustRightInd w:val="0"/>
        <w:snapToGrid w:val="0"/>
        <w:spacing w:after="3" w:line="360" w:lineRule="auto"/>
        <w:ind w:firstLineChars="750" w:firstLine="2100"/>
        <w:rPr>
          <w:rFonts w:ascii="仿宋_GB2312" w:eastAsia="仿宋_GB2312" w:hAnsiTheme="minorEastAsia" w:cs="微软雅黑"/>
          <w:color w:val="000000"/>
          <w:sz w:val="28"/>
        </w:rPr>
      </w:pPr>
      <w:r w:rsidRPr="005F2F33">
        <w:rPr>
          <w:rFonts w:ascii="仿宋_GB2312" w:eastAsia="仿宋_GB2312" w:hAnsiTheme="minorEastAsia" w:cs="微软雅黑" w:hint="eastAsia"/>
          <w:color w:val="000000"/>
          <w:sz w:val="28"/>
          <w:u w:val="single"/>
        </w:rPr>
        <w:t xml:space="preserve">      </w:t>
      </w:r>
      <w:r w:rsidRPr="0005160B">
        <w:rPr>
          <w:rFonts w:ascii="仿宋_GB2312" w:eastAsia="仿宋_GB2312" w:hAnsiTheme="minorEastAsia" w:cs="微软雅黑" w:hint="eastAsia"/>
          <w:color w:val="000000"/>
          <w:sz w:val="28"/>
        </w:rPr>
        <w:t>万元（大写：人民币</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），时间：</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w:t>
      </w:r>
      <w:commentRangeEnd w:id="2"/>
      <w:r w:rsidR="00A83F66">
        <w:rPr>
          <w:rStyle w:val="aa"/>
        </w:rPr>
        <w:commentReference w:id="2"/>
      </w:r>
    </w:p>
    <w:p w14:paraId="5123D23D" w14:textId="4CA12723"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noProof/>
          <w:color w:val="000000"/>
          <w:sz w:val="28"/>
        </w:rPr>
        <w:drawing>
          <wp:anchor distT="0" distB="0" distL="114300" distR="114300" simplePos="0" relativeHeight="251651584" behindDoc="0" locked="0" layoutInCell="1" allowOverlap="0" wp14:anchorId="53D972A7" wp14:editId="581064BB">
            <wp:simplePos x="0" y="0"/>
            <wp:positionH relativeFrom="page">
              <wp:posOffset>548493</wp:posOffset>
            </wp:positionH>
            <wp:positionV relativeFrom="page">
              <wp:posOffset>3701911</wp:posOffset>
            </wp:positionV>
            <wp:extent cx="9142" cy="13711"/>
            <wp:effectExtent l="0" t="0" r="0" b="0"/>
            <wp:wrapTopAndBottom/>
            <wp:docPr id="3426" name="Picture 3426"/>
            <wp:cNvGraphicFramePr/>
            <a:graphic xmlns:a="http://schemas.openxmlformats.org/drawingml/2006/main">
              <a:graphicData uri="http://schemas.openxmlformats.org/drawingml/2006/picture">
                <pic:pic xmlns:pic="http://schemas.openxmlformats.org/drawingml/2006/picture">
                  <pic:nvPicPr>
                    <pic:cNvPr id="3426" name="Picture 3426"/>
                    <pic:cNvPicPr/>
                  </pic:nvPicPr>
                  <pic:blipFill>
                    <a:blip r:embed="rId11"/>
                    <a:stretch>
                      <a:fillRect/>
                    </a:stretch>
                  </pic:blipFill>
                  <pic:spPr>
                    <a:xfrm>
                      <a:off x="0" y="0"/>
                      <a:ext cx="9142" cy="13711"/>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53632" behindDoc="0" locked="0" layoutInCell="1" allowOverlap="0" wp14:anchorId="07F541A3" wp14:editId="66E3CCAD">
            <wp:simplePos x="0" y="0"/>
            <wp:positionH relativeFrom="page">
              <wp:posOffset>6933863</wp:posOffset>
            </wp:positionH>
            <wp:positionV relativeFrom="page">
              <wp:posOffset>1092292</wp:posOffset>
            </wp:positionV>
            <wp:extent cx="13712" cy="22851"/>
            <wp:effectExtent l="0" t="0" r="0" b="0"/>
            <wp:wrapSquare wrapText="bothSides"/>
            <wp:docPr id="3419" name="Picture 3419"/>
            <wp:cNvGraphicFramePr/>
            <a:graphic xmlns:a="http://schemas.openxmlformats.org/drawingml/2006/main">
              <a:graphicData uri="http://schemas.openxmlformats.org/drawingml/2006/picture">
                <pic:pic xmlns:pic="http://schemas.openxmlformats.org/drawingml/2006/picture">
                  <pic:nvPicPr>
                    <pic:cNvPr id="3419" name="Picture 3419"/>
                    <pic:cNvPicPr/>
                  </pic:nvPicPr>
                  <pic:blipFill>
                    <a:blip r:embed="rId12"/>
                    <a:stretch>
                      <a:fillRect/>
                    </a:stretch>
                  </pic:blipFill>
                  <pic:spPr>
                    <a:xfrm>
                      <a:off x="0" y="0"/>
                      <a:ext cx="13712" cy="22851"/>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55680" behindDoc="0" locked="0" layoutInCell="1" allowOverlap="0" wp14:anchorId="4C2FE71B" wp14:editId="64C1E3FA">
            <wp:simplePos x="0" y="0"/>
            <wp:positionH relativeFrom="page">
              <wp:posOffset>6943004</wp:posOffset>
            </wp:positionH>
            <wp:positionV relativeFrom="page">
              <wp:posOffset>1142565</wp:posOffset>
            </wp:positionV>
            <wp:extent cx="4571" cy="4570"/>
            <wp:effectExtent l="0" t="0" r="0" b="0"/>
            <wp:wrapSquare wrapText="bothSides"/>
            <wp:docPr id="3420" name="Picture 3420"/>
            <wp:cNvGraphicFramePr/>
            <a:graphic xmlns:a="http://schemas.openxmlformats.org/drawingml/2006/main">
              <a:graphicData uri="http://schemas.openxmlformats.org/drawingml/2006/picture">
                <pic:pic xmlns:pic="http://schemas.openxmlformats.org/drawingml/2006/picture">
                  <pic:nvPicPr>
                    <pic:cNvPr id="3420" name="Picture 3420"/>
                    <pic:cNvPicPr/>
                  </pic:nvPicPr>
                  <pic:blipFill>
                    <a:blip r:embed="rId13"/>
                    <a:stretch>
                      <a:fillRect/>
                    </a:stretch>
                  </pic:blipFill>
                  <pic:spPr>
                    <a:xfrm>
                      <a:off x="0" y="0"/>
                      <a:ext cx="4571" cy="4570"/>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57728" behindDoc="0" locked="0" layoutInCell="1" allowOverlap="0" wp14:anchorId="7D53E09B" wp14:editId="15DCA501">
            <wp:simplePos x="0" y="0"/>
            <wp:positionH relativeFrom="page">
              <wp:posOffset>7070986</wp:posOffset>
            </wp:positionH>
            <wp:positionV relativeFrom="page">
              <wp:posOffset>1169987</wp:posOffset>
            </wp:positionV>
            <wp:extent cx="4571" cy="9141"/>
            <wp:effectExtent l="0" t="0" r="0" b="0"/>
            <wp:wrapSquare wrapText="bothSides"/>
            <wp:docPr id="3421" name="Picture 3421"/>
            <wp:cNvGraphicFramePr/>
            <a:graphic xmlns:a="http://schemas.openxmlformats.org/drawingml/2006/main">
              <a:graphicData uri="http://schemas.openxmlformats.org/drawingml/2006/picture">
                <pic:pic xmlns:pic="http://schemas.openxmlformats.org/drawingml/2006/picture">
                  <pic:nvPicPr>
                    <pic:cNvPr id="3421" name="Picture 3421"/>
                    <pic:cNvPicPr/>
                  </pic:nvPicPr>
                  <pic:blipFill>
                    <a:blip r:embed="rId14"/>
                    <a:stretch>
                      <a:fillRect/>
                    </a:stretch>
                  </pic:blipFill>
                  <pic:spPr>
                    <a:xfrm>
                      <a:off x="0" y="0"/>
                      <a:ext cx="4571" cy="9141"/>
                    </a:xfrm>
                    <a:prstGeom prst="rect">
                      <a:avLst/>
                    </a:prstGeom>
                  </pic:spPr>
                </pic:pic>
              </a:graphicData>
            </a:graphic>
          </wp:anchor>
        </w:drawing>
      </w:r>
    </w:p>
    <w:p w14:paraId="66455D6D" w14:textId="5C94BBE5"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w:t>
      </w:r>
      <w:r w:rsidR="00C44CA4">
        <w:rPr>
          <w:rFonts w:ascii="仿宋_GB2312" w:eastAsia="仿宋_GB2312" w:hAnsiTheme="minorEastAsia" w:cs="微软雅黑" w:hint="eastAsia"/>
          <w:color w:val="000000"/>
          <w:sz w:val="28"/>
        </w:rPr>
        <w:t>二</w:t>
      </w:r>
      <w:r w:rsidRPr="0005160B">
        <w:rPr>
          <w:rFonts w:ascii="仿宋_GB2312" w:eastAsia="仿宋_GB2312" w:hAnsiTheme="minorEastAsia" w:cs="微软雅黑"/>
          <w:color w:val="000000"/>
          <w:sz w:val="28"/>
        </w:rPr>
        <w:t>）甲方协助乙方做好与队伍的协调沟通工作</w:t>
      </w:r>
      <w:r w:rsidR="00620C15">
        <w:rPr>
          <w:rStyle w:val="aa"/>
        </w:rPr>
        <w:commentReference w:id="3"/>
      </w:r>
      <w:r w:rsidRPr="0005160B">
        <w:rPr>
          <w:rFonts w:ascii="仿宋_GB2312" w:eastAsia="仿宋_GB2312" w:hAnsiTheme="minorEastAsia" w:cs="微软雅黑"/>
          <w:color w:val="000000"/>
          <w:sz w:val="28"/>
        </w:rPr>
        <w:t>。</w:t>
      </w:r>
    </w:p>
    <w:p w14:paraId="0E1E14B0" w14:textId="7A42C5CE"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w:t>
      </w:r>
      <w:r w:rsidR="00C44CA4">
        <w:rPr>
          <w:rFonts w:ascii="仿宋_GB2312" w:eastAsia="仿宋_GB2312" w:hAnsiTheme="minorEastAsia" w:cs="微软雅黑" w:hint="eastAsia"/>
          <w:color w:val="000000"/>
          <w:sz w:val="28"/>
        </w:rPr>
        <w:t>三</w:t>
      </w:r>
      <w:r w:rsidRPr="0005160B">
        <w:rPr>
          <w:rFonts w:ascii="仿宋_GB2312" w:eastAsia="仿宋_GB2312" w:hAnsiTheme="minorEastAsia" w:cs="微软雅黑"/>
          <w:color w:val="000000"/>
          <w:sz w:val="28"/>
        </w:rPr>
        <w:t>）科技服务工作过程中，甲方有权对工作内容及</w:t>
      </w:r>
      <w:r w:rsidR="00C44CA4">
        <w:rPr>
          <w:rFonts w:ascii="仿宋_GB2312" w:eastAsia="仿宋_GB2312" w:hAnsiTheme="minorEastAsia" w:cs="微软雅黑" w:hint="eastAsia"/>
          <w:color w:val="000000"/>
          <w:sz w:val="28"/>
        </w:rPr>
        <w:t>服务费</w:t>
      </w:r>
      <w:r w:rsidRPr="0005160B">
        <w:rPr>
          <w:rFonts w:ascii="仿宋_GB2312" w:eastAsia="仿宋_GB2312" w:hAnsiTheme="minorEastAsia" w:cs="微软雅黑"/>
          <w:color w:val="000000"/>
          <w:sz w:val="28"/>
        </w:rPr>
        <w:t>使用情况进行监督检查，乙方如出现不符合合同约定要求，</w:t>
      </w:r>
      <w:r w:rsidR="00C44CA4">
        <w:rPr>
          <w:rFonts w:ascii="仿宋_GB2312" w:eastAsia="仿宋_GB2312" w:hAnsiTheme="minorEastAsia" w:cs="微软雅黑" w:hint="eastAsia"/>
          <w:color w:val="000000"/>
          <w:sz w:val="28"/>
        </w:rPr>
        <w:t>服务费</w:t>
      </w:r>
      <w:r w:rsidRPr="0005160B">
        <w:rPr>
          <w:rFonts w:ascii="仿宋_GB2312" w:eastAsia="仿宋_GB2312" w:hAnsiTheme="minorEastAsia" w:cs="微软雅黑"/>
          <w:color w:val="000000"/>
          <w:sz w:val="28"/>
        </w:rPr>
        <w:t>使用违规</w:t>
      </w:r>
      <w:r w:rsidR="00DC4F99">
        <w:rPr>
          <w:rFonts w:ascii="仿宋_GB2312" w:eastAsia="仿宋_GB2312" w:hAnsiTheme="minorEastAsia" w:cs="微软雅黑"/>
          <w:color w:val="000000"/>
          <w:sz w:val="28"/>
        </w:rPr>
        <w:t>违约</w:t>
      </w:r>
      <w:r w:rsidRPr="0005160B">
        <w:rPr>
          <w:rFonts w:ascii="仿宋_GB2312" w:eastAsia="仿宋_GB2312" w:hAnsiTheme="minorEastAsia" w:cs="微软雅黑"/>
          <w:color w:val="000000"/>
          <w:sz w:val="28"/>
        </w:rPr>
        <w:t>等现象，</w:t>
      </w:r>
      <w:commentRangeStart w:id="4"/>
      <w:r w:rsidRPr="0005160B">
        <w:rPr>
          <w:rFonts w:ascii="仿宋_GB2312" w:eastAsia="仿宋_GB2312" w:hAnsiTheme="minorEastAsia" w:cs="微软雅黑"/>
          <w:color w:val="000000"/>
          <w:sz w:val="28"/>
        </w:rPr>
        <w:t>甲方有权</w:t>
      </w:r>
      <w:r w:rsidR="00C44CA4">
        <w:rPr>
          <w:rFonts w:ascii="仿宋_GB2312" w:eastAsia="仿宋_GB2312" w:hAnsiTheme="minorEastAsia" w:cs="微软雅黑" w:hint="eastAsia"/>
          <w:color w:val="000000"/>
          <w:sz w:val="28"/>
        </w:rPr>
        <w:t>解除</w:t>
      </w:r>
      <w:r w:rsidR="00C44CA4" w:rsidRPr="0005160B">
        <w:rPr>
          <w:rFonts w:ascii="仿宋_GB2312" w:eastAsia="仿宋_GB2312" w:hAnsiTheme="minorEastAsia" w:cs="微软雅黑"/>
          <w:color w:val="000000"/>
          <w:sz w:val="28"/>
        </w:rPr>
        <w:t>合同</w:t>
      </w:r>
      <w:r w:rsidR="00B63766">
        <w:rPr>
          <w:rFonts w:ascii="仿宋_GB2312" w:eastAsia="仿宋_GB2312" w:hAnsiTheme="minorEastAsia" w:cs="微软雅黑"/>
          <w:color w:val="000000"/>
          <w:sz w:val="28"/>
        </w:rPr>
        <w:t>或要求乙方按本协议第二条第</w:t>
      </w:r>
      <w:r w:rsidR="00B63766">
        <w:rPr>
          <w:rFonts w:ascii="仿宋_GB2312" w:eastAsia="仿宋_GB2312" w:hAnsiTheme="minorEastAsia" w:cs="微软雅黑" w:hint="eastAsia"/>
          <w:color w:val="000000"/>
          <w:sz w:val="28"/>
        </w:rPr>
        <w:t>（十一）款的规定承担违约责任</w:t>
      </w:r>
      <w:r w:rsidRPr="0005160B">
        <w:rPr>
          <w:rFonts w:ascii="仿宋_GB2312" w:eastAsia="仿宋_GB2312" w:hAnsiTheme="minorEastAsia" w:cs="微软雅黑"/>
          <w:color w:val="000000"/>
          <w:sz w:val="28"/>
        </w:rPr>
        <w:t>，所拨</w:t>
      </w:r>
      <w:r w:rsidR="00A83F66">
        <w:rPr>
          <w:rFonts w:ascii="仿宋_GB2312" w:eastAsia="仿宋_GB2312" w:hAnsiTheme="minorEastAsia" w:cs="微软雅黑"/>
          <w:color w:val="000000"/>
          <w:sz w:val="28"/>
        </w:rPr>
        <w:t>费用</w:t>
      </w:r>
      <w:r w:rsidR="00C44CA4">
        <w:rPr>
          <w:rFonts w:ascii="仿宋_GB2312" w:eastAsia="仿宋_GB2312" w:hAnsiTheme="minorEastAsia" w:cs="微软雅黑" w:hint="eastAsia"/>
          <w:color w:val="000000"/>
          <w:sz w:val="28"/>
        </w:rPr>
        <w:t>全部</w:t>
      </w:r>
      <w:r w:rsidRPr="0005160B">
        <w:rPr>
          <w:rFonts w:ascii="仿宋_GB2312" w:eastAsia="仿宋_GB2312" w:hAnsiTheme="minorEastAsia" w:cs="微软雅黑"/>
          <w:color w:val="000000"/>
          <w:sz w:val="28"/>
        </w:rPr>
        <w:t>追回。</w:t>
      </w:r>
      <w:commentRangeEnd w:id="4"/>
      <w:r w:rsidR="00A83F66">
        <w:rPr>
          <w:rStyle w:val="aa"/>
        </w:rPr>
        <w:commentReference w:id="4"/>
      </w:r>
      <w:r w:rsidRPr="0005160B">
        <w:rPr>
          <w:rFonts w:ascii="仿宋_GB2312" w:eastAsia="仿宋_GB2312" w:hAnsiTheme="minorEastAsia" w:cs="微软雅黑"/>
          <w:color w:val="000000"/>
          <w:sz w:val="28"/>
        </w:rPr>
        <w:t>变更事项应报体育总局科教司审批同意后实施。</w:t>
      </w:r>
    </w:p>
    <w:p w14:paraId="330C619B" w14:textId="430C7169"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（五）甲方提出变更合同有关内容时，要与乙方协商达成书面协议，并报体育总局科教司备案。</w:t>
      </w:r>
    </w:p>
    <w:p w14:paraId="668CB23B" w14:textId="408BD1AD" w:rsidR="0061437A" w:rsidRPr="0005160B" w:rsidRDefault="00D477C4" w:rsidP="0061437A">
      <w:pPr>
        <w:widowControl/>
        <w:adjustRightInd w:val="0"/>
        <w:snapToGrid w:val="0"/>
        <w:spacing w:beforeLines="50" w:before="156" w:afterLines="50" w:after="156" w:line="360" w:lineRule="auto"/>
        <w:ind w:firstLineChars="200" w:firstLine="420"/>
        <w:rPr>
          <w:rFonts w:ascii="仿宋_GB2312" w:eastAsia="仿宋_GB2312" w:hAnsiTheme="minorEastAsia" w:cs="微软雅黑"/>
          <w:b/>
          <w:color w:val="000000"/>
          <w:sz w:val="28"/>
          <w:szCs w:val="26"/>
        </w:rPr>
      </w:pPr>
      <w:r>
        <w:rPr>
          <w:rStyle w:val="aa"/>
        </w:rPr>
        <w:commentReference w:id="5"/>
      </w:r>
      <w:r w:rsidR="0061437A" w:rsidRPr="0005160B">
        <w:rPr>
          <w:rFonts w:ascii="仿宋_GB2312" w:eastAsia="仿宋_GB2312" w:hAnsiTheme="minorEastAsia" w:cs="微软雅黑" w:hint="eastAsia"/>
          <w:b/>
          <w:color w:val="000000"/>
          <w:sz w:val="28"/>
          <w:szCs w:val="26"/>
        </w:rPr>
        <w:t>二</w:t>
      </w:r>
      <w:r w:rsidR="0061437A" w:rsidRPr="0005160B">
        <w:rPr>
          <w:rFonts w:ascii="仿宋_GB2312" w:eastAsia="仿宋_GB2312" w:hAnsiTheme="minorEastAsia" w:cs="微软雅黑"/>
          <w:b/>
          <w:color w:val="000000"/>
          <w:sz w:val="28"/>
          <w:szCs w:val="26"/>
        </w:rPr>
        <w:t>、乙方的责任与义务</w:t>
      </w:r>
    </w:p>
    <w:p w14:paraId="3E9E5C52" w14:textId="77777777"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lastRenderedPageBreak/>
        <w:t>（一）乙方必须遵守国家体育总局、中国奥委会及国际单项组织的规定，并遵守甲方国家队的相关纪律。</w:t>
      </w:r>
    </w:p>
    <w:p w14:paraId="5C489C4A" w14:textId="77777777"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（二）乙方须严格执行国家体育总局和中国奥委会有关反兴奋剂工作管理规定。</w:t>
      </w:r>
    </w:p>
    <w:p w14:paraId="68A0AF4D" w14:textId="4EF7A872"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（三）乙方必须严格执行有关财务管理的规定，确保</w:t>
      </w:r>
      <w:r w:rsidR="00A83F66">
        <w:rPr>
          <w:rFonts w:ascii="仿宋_GB2312" w:eastAsia="仿宋_GB2312" w:hAnsiTheme="minorEastAsia" w:cs="微软雅黑"/>
          <w:color w:val="000000"/>
          <w:sz w:val="28"/>
        </w:rPr>
        <w:t>费用</w:t>
      </w:r>
      <w:r w:rsidRPr="0005160B">
        <w:rPr>
          <w:rFonts w:ascii="仿宋_GB2312" w:eastAsia="仿宋_GB2312" w:hAnsiTheme="minorEastAsia" w:cs="微软雅黑"/>
          <w:color w:val="000000"/>
          <w:sz w:val="28"/>
        </w:rPr>
        <w:t>专款专</w:t>
      </w:r>
      <w:r w:rsidRPr="0005160B">
        <w:rPr>
          <w:rFonts w:ascii="仿宋_GB2312" w:eastAsia="仿宋_GB2312" w:hAnsiTheme="minorEastAsia" w:cs="微软雅黑" w:hint="eastAsia"/>
          <w:color w:val="000000"/>
          <w:sz w:val="28"/>
        </w:rPr>
        <w:t>用</w:t>
      </w:r>
      <w:r w:rsidRPr="0005160B">
        <w:rPr>
          <w:rFonts w:ascii="仿宋_GB2312" w:eastAsia="仿宋_GB2312" w:hAnsiTheme="minorEastAsia" w:cs="微软雅黑"/>
          <w:color w:val="000000"/>
          <w:sz w:val="28"/>
        </w:rPr>
        <w:t>，独立核算。</w:t>
      </w:r>
    </w:p>
    <w:p w14:paraId="777216CE" w14:textId="77777777"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（四）乙方因某种原因需要调整合同内容，应向甲方提出申请，并与甲</w:t>
      </w:r>
      <w:r w:rsidRPr="0005160B">
        <w:rPr>
          <w:rFonts w:ascii="仿宋_GB2312" w:eastAsia="仿宋_GB2312" w:hAnsiTheme="minorEastAsia" w:cs="微软雅黑"/>
          <w:noProof/>
          <w:color w:val="000000"/>
          <w:sz w:val="28"/>
        </w:rPr>
        <w:drawing>
          <wp:inline distT="0" distB="0" distL="0" distR="0" wp14:anchorId="4CB2D33B" wp14:editId="035E5D4C">
            <wp:extent cx="4571" cy="9141"/>
            <wp:effectExtent l="0" t="0" r="0" b="0"/>
            <wp:docPr id="6039" name="Picture 6039"/>
            <wp:cNvGraphicFramePr/>
            <a:graphic xmlns:a="http://schemas.openxmlformats.org/drawingml/2006/main">
              <a:graphicData uri="http://schemas.openxmlformats.org/drawingml/2006/picture">
                <pic:pic xmlns:pic="http://schemas.openxmlformats.org/drawingml/2006/picture">
                  <pic:nvPicPr>
                    <pic:cNvPr id="6039" name="Picture 6039"/>
                    <pic:cNvPicPr/>
                  </pic:nvPicPr>
                  <pic:blipFill>
                    <a:blip r:embed="rId15"/>
                    <a:stretch>
                      <a:fillRect/>
                    </a:stretch>
                  </pic:blipFill>
                  <pic:spPr>
                    <a:xfrm>
                      <a:off x="0" y="0"/>
                      <a:ext cx="4571" cy="9141"/>
                    </a:xfrm>
                    <a:prstGeom prst="rect">
                      <a:avLst/>
                    </a:prstGeom>
                  </pic:spPr>
                </pic:pic>
              </a:graphicData>
            </a:graphic>
          </wp:inline>
        </w:drawing>
      </w:r>
      <w:r w:rsidRPr="0005160B">
        <w:rPr>
          <w:rFonts w:ascii="仿宋_GB2312" w:eastAsia="仿宋_GB2312" w:hAnsiTheme="minorEastAsia" w:cs="微软雅黑"/>
          <w:color w:val="000000"/>
          <w:sz w:val="28"/>
        </w:rPr>
        <w:t>方达成书面协议后，由甲方报体育总局科教司备案后实施。</w:t>
      </w:r>
    </w:p>
    <w:p w14:paraId="6EE1C402" w14:textId="50BE3F9F"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（五）</w:t>
      </w:r>
      <w:r w:rsidRPr="0005160B">
        <w:rPr>
          <w:rFonts w:ascii="仿宋_GB2312" w:eastAsia="仿宋_GB2312" w:hAnsiTheme="minorEastAsia" w:cs="微软雅黑"/>
          <w:noProof/>
          <w:color w:val="000000"/>
          <w:sz w:val="28"/>
        </w:rPr>
        <w:drawing>
          <wp:anchor distT="0" distB="0" distL="114300" distR="114300" simplePos="0" relativeHeight="251658752" behindDoc="0" locked="0" layoutInCell="1" allowOverlap="0" wp14:anchorId="562DDE70" wp14:editId="38BB4083">
            <wp:simplePos x="0" y="0"/>
            <wp:positionH relativeFrom="page">
              <wp:posOffset>749607</wp:posOffset>
            </wp:positionH>
            <wp:positionV relativeFrom="page">
              <wp:posOffset>3313439</wp:posOffset>
            </wp:positionV>
            <wp:extent cx="9142" cy="9141"/>
            <wp:effectExtent l="0" t="0" r="0" b="0"/>
            <wp:wrapSquare wrapText="bothSides"/>
            <wp:docPr id="6033" name="Picture 6033"/>
            <wp:cNvGraphicFramePr/>
            <a:graphic xmlns:a="http://schemas.openxmlformats.org/drawingml/2006/main">
              <a:graphicData uri="http://schemas.openxmlformats.org/drawingml/2006/picture">
                <pic:pic xmlns:pic="http://schemas.openxmlformats.org/drawingml/2006/picture">
                  <pic:nvPicPr>
                    <pic:cNvPr id="6033" name="Picture 6033"/>
                    <pic:cNvPicPr/>
                  </pic:nvPicPr>
                  <pic:blipFill>
                    <a:blip r:embed="rId16"/>
                    <a:stretch>
                      <a:fillRect/>
                    </a:stretch>
                  </pic:blipFill>
                  <pic:spPr>
                    <a:xfrm>
                      <a:off x="0" y="0"/>
                      <a:ext cx="9142" cy="9141"/>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59776" behindDoc="0" locked="0" layoutInCell="1" allowOverlap="0" wp14:anchorId="02A6A28F" wp14:editId="4DB6E792">
            <wp:simplePos x="0" y="0"/>
            <wp:positionH relativeFrom="page">
              <wp:posOffset>347379</wp:posOffset>
            </wp:positionH>
            <wp:positionV relativeFrom="page">
              <wp:posOffset>3340861</wp:posOffset>
            </wp:positionV>
            <wp:extent cx="4571" cy="18281"/>
            <wp:effectExtent l="0" t="0" r="0" b="0"/>
            <wp:wrapSquare wrapText="bothSides"/>
            <wp:docPr id="6034" name="Picture 6034"/>
            <wp:cNvGraphicFramePr/>
            <a:graphic xmlns:a="http://schemas.openxmlformats.org/drawingml/2006/main">
              <a:graphicData uri="http://schemas.openxmlformats.org/drawingml/2006/picture">
                <pic:pic xmlns:pic="http://schemas.openxmlformats.org/drawingml/2006/picture">
                  <pic:nvPicPr>
                    <pic:cNvPr id="6034" name="Picture 6034"/>
                    <pic:cNvPicPr/>
                  </pic:nvPicPr>
                  <pic:blipFill>
                    <a:blip r:embed="rId17"/>
                    <a:stretch>
                      <a:fillRect/>
                    </a:stretch>
                  </pic:blipFill>
                  <pic:spPr>
                    <a:xfrm>
                      <a:off x="0" y="0"/>
                      <a:ext cx="4571" cy="18281"/>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0800" behindDoc="0" locked="0" layoutInCell="1" allowOverlap="0" wp14:anchorId="7CDE988A" wp14:editId="028EE870">
            <wp:simplePos x="0" y="0"/>
            <wp:positionH relativeFrom="page">
              <wp:posOffset>868447</wp:posOffset>
            </wp:positionH>
            <wp:positionV relativeFrom="page">
              <wp:posOffset>4986155</wp:posOffset>
            </wp:positionV>
            <wp:extent cx="9141" cy="13711"/>
            <wp:effectExtent l="0" t="0" r="0" b="0"/>
            <wp:wrapSquare wrapText="bothSides"/>
            <wp:docPr id="6043" name="Picture 6043"/>
            <wp:cNvGraphicFramePr/>
            <a:graphic xmlns:a="http://schemas.openxmlformats.org/drawingml/2006/main">
              <a:graphicData uri="http://schemas.openxmlformats.org/drawingml/2006/picture">
                <pic:pic xmlns:pic="http://schemas.openxmlformats.org/drawingml/2006/picture">
                  <pic:nvPicPr>
                    <pic:cNvPr id="6043" name="Picture 6043"/>
                    <pic:cNvPicPr/>
                  </pic:nvPicPr>
                  <pic:blipFill>
                    <a:blip r:embed="rId18"/>
                    <a:stretch>
                      <a:fillRect/>
                    </a:stretch>
                  </pic:blipFill>
                  <pic:spPr>
                    <a:xfrm>
                      <a:off x="0" y="0"/>
                      <a:ext cx="9141" cy="13711"/>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1824" behindDoc="0" locked="0" layoutInCell="1" allowOverlap="0" wp14:anchorId="3F77BF5E" wp14:editId="6FF55935">
            <wp:simplePos x="0" y="0"/>
            <wp:positionH relativeFrom="page">
              <wp:posOffset>6901867</wp:posOffset>
            </wp:positionH>
            <wp:positionV relativeFrom="page">
              <wp:posOffset>5479743</wp:posOffset>
            </wp:positionV>
            <wp:extent cx="4571" cy="13711"/>
            <wp:effectExtent l="0" t="0" r="0" b="0"/>
            <wp:wrapTopAndBottom/>
            <wp:docPr id="6048" name="Picture 6048"/>
            <wp:cNvGraphicFramePr/>
            <a:graphic xmlns:a="http://schemas.openxmlformats.org/drawingml/2006/main">
              <a:graphicData uri="http://schemas.openxmlformats.org/drawingml/2006/picture">
                <pic:pic xmlns:pic="http://schemas.openxmlformats.org/drawingml/2006/picture">
                  <pic:nvPicPr>
                    <pic:cNvPr id="6048" name="Picture 6048"/>
                    <pic:cNvPicPr/>
                  </pic:nvPicPr>
                  <pic:blipFill>
                    <a:blip r:embed="rId19"/>
                    <a:stretch>
                      <a:fillRect/>
                    </a:stretch>
                  </pic:blipFill>
                  <pic:spPr>
                    <a:xfrm>
                      <a:off x="0" y="0"/>
                      <a:ext cx="4571" cy="13711"/>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2848" behindDoc="0" locked="0" layoutInCell="1" allowOverlap="0" wp14:anchorId="326C31DA" wp14:editId="7BC14BBD">
            <wp:simplePos x="0" y="0"/>
            <wp:positionH relativeFrom="page">
              <wp:posOffset>6979570</wp:posOffset>
            </wp:positionH>
            <wp:positionV relativeFrom="page">
              <wp:posOffset>3697341</wp:posOffset>
            </wp:positionV>
            <wp:extent cx="54849" cy="178240"/>
            <wp:effectExtent l="0" t="0" r="0" b="0"/>
            <wp:wrapSquare wrapText="bothSides"/>
            <wp:docPr id="22502" name="Picture 22502"/>
            <wp:cNvGraphicFramePr/>
            <a:graphic xmlns:a="http://schemas.openxmlformats.org/drawingml/2006/main">
              <a:graphicData uri="http://schemas.openxmlformats.org/drawingml/2006/picture">
                <pic:pic xmlns:pic="http://schemas.openxmlformats.org/drawingml/2006/picture">
                  <pic:nvPicPr>
                    <pic:cNvPr id="22502" name="Picture 22502"/>
                    <pic:cNvPicPr/>
                  </pic:nvPicPr>
                  <pic:blipFill>
                    <a:blip r:embed="rId20"/>
                    <a:stretch>
                      <a:fillRect/>
                    </a:stretch>
                  </pic:blipFill>
                  <pic:spPr>
                    <a:xfrm>
                      <a:off x="0" y="0"/>
                      <a:ext cx="54849" cy="178240"/>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3872" behindDoc="0" locked="0" layoutInCell="1" allowOverlap="0" wp14:anchorId="41837FCE" wp14:editId="6CCADC46">
            <wp:simplePos x="0" y="0"/>
            <wp:positionH relativeFrom="page">
              <wp:posOffset>667333</wp:posOffset>
            </wp:positionH>
            <wp:positionV relativeFrom="page">
              <wp:posOffset>4547410</wp:posOffset>
            </wp:positionV>
            <wp:extent cx="4571" cy="13711"/>
            <wp:effectExtent l="0" t="0" r="0" b="0"/>
            <wp:wrapSquare wrapText="bothSides"/>
            <wp:docPr id="6041" name="Picture 6041"/>
            <wp:cNvGraphicFramePr/>
            <a:graphic xmlns:a="http://schemas.openxmlformats.org/drawingml/2006/main">
              <a:graphicData uri="http://schemas.openxmlformats.org/drawingml/2006/picture">
                <pic:pic xmlns:pic="http://schemas.openxmlformats.org/drawingml/2006/picture">
                  <pic:nvPicPr>
                    <pic:cNvPr id="6041" name="Picture 6041"/>
                    <pic:cNvPicPr/>
                  </pic:nvPicPr>
                  <pic:blipFill>
                    <a:blip r:embed="rId21"/>
                    <a:stretch>
                      <a:fillRect/>
                    </a:stretch>
                  </pic:blipFill>
                  <pic:spPr>
                    <a:xfrm>
                      <a:off x="0" y="0"/>
                      <a:ext cx="4571" cy="13711"/>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4896" behindDoc="0" locked="0" layoutInCell="1" allowOverlap="0" wp14:anchorId="3D714C7C" wp14:editId="3E900FFB">
            <wp:simplePos x="0" y="0"/>
            <wp:positionH relativeFrom="page">
              <wp:posOffset>676474</wp:posOffset>
            </wp:positionH>
            <wp:positionV relativeFrom="page">
              <wp:posOffset>4634245</wp:posOffset>
            </wp:positionV>
            <wp:extent cx="9142" cy="9141"/>
            <wp:effectExtent l="0" t="0" r="0" b="0"/>
            <wp:wrapSquare wrapText="bothSides"/>
            <wp:docPr id="6042" name="Picture 6042"/>
            <wp:cNvGraphicFramePr/>
            <a:graphic xmlns:a="http://schemas.openxmlformats.org/drawingml/2006/main">
              <a:graphicData uri="http://schemas.openxmlformats.org/drawingml/2006/picture">
                <pic:pic xmlns:pic="http://schemas.openxmlformats.org/drawingml/2006/picture">
                  <pic:nvPicPr>
                    <pic:cNvPr id="6042" name="Picture 6042"/>
                    <pic:cNvPicPr/>
                  </pic:nvPicPr>
                  <pic:blipFill>
                    <a:blip r:embed="rId22"/>
                    <a:stretch>
                      <a:fillRect/>
                    </a:stretch>
                  </pic:blipFill>
                  <pic:spPr>
                    <a:xfrm>
                      <a:off x="0" y="0"/>
                      <a:ext cx="9142" cy="9141"/>
                    </a:xfrm>
                    <a:prstGeom prst="rect">
                      <a:avLst/>
                    </a:prstGeom>
                  </pic:spPr>
                </pic:pic>
              </a:graphicData>
            </a:graphic>
          </wp:anchor>
        </w:drawing>
      </w:r>
      <w:r w:rsidRPr="0005160B">
        <w:rPr>
          <w:rFonts w:ascii="仿宋_GB2312" w:eastAsia="仿宋_GB2312" w:hAnsiTheme="minorEastAsia" w:cs="微软雅黑"/>
          <w:color w:val="000000"/>
          <w:sz w:val="28"/>
        </w:rPr>
        <w:t>乙方因某种原因需要终止合同，应向甲方提出申请，</w:t>
      </w:r>
      <w:r w:rsidR="00C44CA4">
        <w:rPr>
          <w:rFonts w:ascii="仿宋_GB2312" w:eastAsia="仿宋_GB2312" w:hAnsiTheme="minorEastAsia" w:cs="微软雅黑" w:hint="eastAsia"/>
          <w:color w:val="000000"/>
          <w:sz w:val="28"/>
        </w:rPr>
        <w:t>经甲方</w:t>
      </w:r>
      <w:r w:rsidR="00C44CA4">
        <w:rPr>
          <w:rFonts w:ascii="仿宋_GB2312" w:eastAsia="仿宋_GB2312" w:hAnsiTheme="minorEastAsia" w:cs="微软雅黑"/>
          <w:color w:val="000000"/>
          <w:sz w:val="28"/>
        </w:rPr>
        <w:t>书面同意后</w:t>
      </w:r>
      <w:r w:rsidRPr="0005160B">
        <w:rPr>
          <w:rFonts w:ascii="仿宋_GB2312" w:eastAsia="仿宋_GB2312" w:hAnsiTheme="minorEastAsia" w:cs="微软雅黑"/>
          <w:color w:val="000000"/>
          <w:sz w:val="28"/>
        </w:rPr>
        <w:t>，由甲方报体育总局科教司批准后实施。</w:t>
      </w:r>
      <w:r w:rsidR="00C44CA4">
        <w:rPr>
          <w:rFonts w:ascii="仿宋_GB2312" w:eastAsia="仿宋_GB2312" w:hAnsiTheme="minorEastAsia" w:cs="微软雅黑" w:hint="eastAsia"/>
          <w:color w:val="000000"/>
          <w:sz w:val="28"/>
        </w:rPr>
        <w:t>由</w:t>
      </w:r>
      <w:r w:rsidR="00C44CA4">
        <w:rPr>
          <w:rFonts w:ascii="仿宋_GB2312" w:eastAsia="仿宋_GB2312" w:hAnsiTheme="minorEastAsia" w:cs="微软雅黑"/>
          <w:color w:val="000000"/>
          <w:sz w:val="28"/>
        </w:rPr>
        <w:t>甲方决定</w:t>
      </w:r>
      <w:r w:rsidRPr="0005160B">
        <w:rPr>
          <w:rFonts w:ascii="仿宋_GB2312" w:eastAsia="仿宋_GB2312" w:hAnsiTheme="minorEastAsia" w:cs="微软雅黑"/>
          <w:color w:val="000000"/>
          <w:sz w:val="28"/>
        </w:rPr>
        <w:t>视不同情况，乙方部分或全部退回所拨</w:t>
      </w:r>
      <w:r w:rsidR="00A83F66">
        <w:rPr>
          <w:rFonts w:ascii="仿宋_GB2312" w:eastAsia="仿宋_GB2312" w:hAnsiTheme="minorEastAsia" w:cs="微软雅黑"/>
          <w:color w:val="000000"/>
          <w:sz w:val="28"/>
        </w:rPr>
        <w:t>费用</w:t>
      </w:r>
      <w:r w:rsidR="009D297E">
        <w:rPr>
          <w:rFonts w:ascii="仿宋_GB2312" w:eastAsia="仿宋_GB2312" w:hAnsiTheme="minorEastAsia" w:cs="微软雅黑" w:hint="eastAsia"/>
          <w:color w:val="000000"/>
          <w:sz w:val="28"/>
        </w:rPr>
        <w:t>，并赔偿由此给甲方造成的全部损失</w:t>
      </w:r>
      <w:r w:rsidR="00667A08">
        <w:rPr>
          <w:rFonts w:ascii="仿宋_GB2312" w:eastAsia="仿宋_GB2312" w:hAnsiTheme="minorEastAsia" w:cs="微软雅黑" w:hint="eastAsia"/>
          <w:color w:val="000000"/>
          <w:sz w:val="28"/>
        </w:rPr>
        <w:t>；</w:t>
      </w:r>
      <w:r w:rsidR="00667A08">
        <w:rPr>
          <w:rFonts w:ascii="仿宋_GB2312" w:eastAsia="仿宋_GB2312" w:hAnsiTheme="minorEastAsia" w:cs="微软雅黑"/>
          <w:color w:val="000000"/>
          <w:sz w:val="28"/>
        </w:rPr>
        <w:t>未经甲方书面同意，乙方</w:t>
      </w:r>
      <w:r w:rsidR="00667A08">
        <w:rPr>
          <w:rFonts w:ascii="仿宋_GB2312" w:eastAsia="仿宋_GB2312" w:hAnsiTheme="minorEastAsia" w:cs="微软雅黑" w:hint="eastAsia"/>
          <w:color w:val="000000"/>
          <w:sz w:val="28"/>
        </w:rPr>
        <w:t>不得</w:t>
      </w:r>
      <w:r w:rsidR="00667A08">
        <w:rPr>
          <w:rFonts w:ascii="仿宋_GB2312" w:eastAsia="仿宋_GB2312" w:hAnsiTheme="minorEastAsia" w:cs="微软雅黑"/>
          <w:color w:val="000000"/>
          <w:sz w:val="28"/>
        </w:rPr>
        <w:t>单方解除</w:t>
      </w:r>
      <w:r w:rsidR="00667A08">
        <w:rPr>
          <w:rFonts w:ascii="仿宋_GB2312" w:eastAsia="仿宋_GB2312" w:hAnsiTheme="minorEastAsia" w:cs="微软雅黑" w:hint="eastAsia"/>
          <w:color w:val="000000"/>
          <w:sz w:val="28"/>
        </w:rPr>
        <w:t>本</w:t>
      </w:r>
      <w:r w:rsidR="00667A08">
        <w:rPr>
          <w:rFonts w:ascii="仿宋_GB2312" w:eastAsia="仿宋_GB2312" w:hAnsiTheme="minorEastAsia" w:cs="微软雅黑"/>
          <w:color w:val="000000"/>
          <w:sz w:val="28"/>
        </w:rPr>
        <w:t>协议</w:t>
      </w:r>
      <w:r w:rsidRPr="0005160B">
        <w:rPr>
          <w:rFonts w:ascii="仿宋_GB2312" w:eastAsia="仿宋_GB2312" w:hAnsiTheme="minorEastAsia" w:cs="微软雅黑"/>
          <w:color w:val="000000"/>
          <w:sz w:val="28"/>
        </w:rPr>
        <w:t>。</w:t>
      </w:r>
    </w:p>
    <w:p w14:paraId="66298593" w14:textId="77777777"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noProof/>
          <w:color w:val="000000"/>
          <w:sz w:val="28"/>
        </w:rPr>
        <w:drawing>
          <wp:anchor distT="0" distB="0" distL="114300" distR="114300" simplePos="0" relativeHeight="251671040" behindDoc="0" locked="0" layoutInCell="1" allowOverlap="0" wp14:anchorId="37C1EF58" wp14:editId="2607D0AC">
            <wp:simplePos x="0" y="0"/>
            <wp:positionH relativeFrom="column">
              <wp:posOffset>5384371</wp:posOffset>
            </wp:positionH>
            <wp:positionV relativeFrom="paragraph">
              <wp:posOffset>86835</wp:posOffset>
            </wp:positionV>
            <wp:extent cx="4571" cy="13710"/>
            <wp:effectExtent l="0" t="0" r="0" b="0"/>
            <wp:wrapSquare wrapText="bothSides"/>
            <wp:docPr id="6049" name="Picture 6049"/>
            <wp:cNvGraphicFramePr/>
            <a:graphic xmlns:a="http://schemas.openxmlformats.org/drawingml/2006/main">
              <a:graphicData uri="http://schemas.openxmlformats.org/drawingml/2006/picture">
                <pic:pic xmlns:pic="http://schemas.openxmlformats.org/drawingml/2006/picture">
                  <pic:nvPicPr>
                    <pic:cNvPr id="6049" name="Picture 6049"/>
                    <pic:cNvPicPr/>
                  </pic:nvPicPr>
                  <pic:blipFill>
                    <a:blip r:embed="rId23"/>
                    <a:stretch>
                      <a:fillRect/>
                    </a:stretch>
                  </pic:blipFill>
                  <pic:spPr>
                    <a:xfrm>
                      <a:off x="0" y="0"/>
                      <a:ext cx="4571" cy="13710"/>
                    </a:xfrm>
                    <a:prstGeom prst="rect">
                      <a:avLst/>
                    </a:prstGeom>
                  </pic:spPr>
                </pic:pic>
              </a:graphicData>
            </a:graphic>
          </wp:anchor>
        </w:drawing>
      </w:r>
      <w:r>
        <w:rPr>
          <w:rFonts w:ascii="仿宋_GB2312" w:eastAsia="仿宋_GB2312" w:hAnsiTheme="minorEastAsia" w:cs="微软雅黑"/>
          <w:color w:val="000000"/>
          <w:sz w:val="28"/>
        </w:rPr>
        <w:t>（六）乙方为甲方提供科技服务的内容和主要指标要求</w:t>
      </w:r>
    </w:p>
    <w:p w14:paraId="61F63430" w14:textId="77777777"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1.</w:t>
      </w:r>
      <w:r>
        <w:rPr>
          <w:rFonts w:ascii="仿宋_GB2312" w:eastAsia="仿宋_GB2312" w:hAnsiTheme="minorEastAsia" w:cs="微软雅黑" w:hint="eastAsia"/>
          <w:color w:val="000000"/>
          <w:sz w:val="28"/>
        </w:rPr>
        <w:t>服务</w:t>
      </w:r>
      <w:r w:rsidRPr="0005160B">
        <w:rPr>
          <w:rFonts w:ascii="仿宋_GB2312" w:eastAsia="仿宋_GB2312" w:hAnsiTheme="minorEastAsia" w:cs="微软雅黑"/>
          <w:color w:val="000000"/>
          <w:sz w:val="28"/>
        </w:rPr>
        <w:t>内容</w:t>
      </w:r>
      <w:r>
        <w:rPr>
          <w:rFonts w:ascii="仿宋_GB2312" w:eastAsia="仿宋_GB2312" w:hAnsiTheme="minorEastAsia" w:cs="微软雅黑" w:hint="eastAsia"/>
          <w:color w:val="000000"/>
          <w:sz w:val="28"/>
        </w:rPr>
        <w:t>和服务目标</w:t>
      </w:r>
    </w:p>
    <w:p w14:paraId="3D3D02D5" w14:textId="77777777"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1）</w:t>
      </w:r>
      <w:r>
        <w:rPr>
          <w:rFonts w:ascii="仿宋_GB2312" w:eastAsia="仿宋_GB2312" w:hAnsiTheme="minorEastAsia" w:cs="微软雅黑" w:hint="eastAsia"/>
          <w:color w:val="000000"/>
          <w:sz w:val="28"/>
        </w:rPr>
        <w:t>服务</w:t>
      </w:r>
      <w:r w:rsidRPr="0005160B">
        <w:rPr>
          <w:rFonts w:ascii="仿宋_GB2312" w:eastAsia="仿宋_GB2312" w:hAnsiTheme="minorEastAsia" w:cs="微软雅黑" w:hint="eastAsia"/>
          <w:color w:val="000000"/>
          <w:sz w:val="28"/>
        </w:rPr>
        <w:t>内容和</w:t>
      </w:r>
      <w:r w:rsidRPr="0005160B">
        <w:rPr>
          <w:rFonts w:ascii="仿宋_GB2312" w:eastAsia="仿宋_GB2312" w:hAnsiTheme="minorEastAsia" w:cs="微软雅黑"/>
          <w:color w:val="000000"/>
          <w:sz w:val="28"/>
        </w:rPr>
        <w:t>绩效目标</w:t>
      </w:r>
      <w:r>
        <w:rPr>
          <w:rFonts w:ascii="仿宋_GB2312" w:eastAsia="仿宋_GB2312" w:hAnsiTheme="minorEastAsia" w:cs="微软雅黑" w:hint="eastAsia"/>
          <w:color w:val="000000"/>
          <w:sz w:val="28"/>
        </w:rPr>
        <w:t>：</w:t>
      </w:r>
    </w:p>
    <w:p w14:paraId="68A286B5" w14:textId="77777777"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绩效指标（具体考核指标）：</w:t>
      </w:r>
    </w:p>
    <w:p w14:paraId="3E16CC15" w14:textId="77777777"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w:t>
      </w:r>
      <w:r w:rsidRPr="0005160B">
        <w:rPr>
          <w:rFonts w:ascii="仿宋_GB2312" w:eastAsia="仿宋_GB2312" w:hAnsiTheme="minorEastAsia" w:cs="微软雅黑"/>
          <w:color w:val="000000"/>
          <w:sz w:val="28"/>
        </w:rPr>
        <w:t>科技服务人员下队</w:t>
      </w:r>
      <w:r>
        <w:rPr>
          <w:rFonts w:ascii="仿宋_GB2312" w:eastAsia="仿宋_GB2312" w:hAnsiTheme="minorEastAsia" w:cs="微软雅黑" w:hint="eastAsia"/>
          <w:color w:val="000000"/>
          <w:sz w:val="28"/>
        </w:rPr>
        <w:t>要求</w:t>
      </w:r>
      <w:r>
        <w:rPr>
          <w:rFonts w:ascii="仿宋_GB2312" w:eastAsia="仿宋_GB2312" w:hAnsiTheme="minorEastAsia" w:cs="微软雅黑"/>
          <w:color w:val="000000"/>
          <w:sz w:val="28"/>
        </w:rPr>
        <w:t>（下队人次、下队时间）</w:t>
      </w:r>
      <w:r>
        <w:rPr>
          <w:rFonts w:ascii="仿宋_GB2312" w:eastAsia="仿宋_GB2312" w:hAnsiTheme="minorEastAsia" w:cs="微软雅黑" w:hint="eastAsia"/>
          <w:color w:val="000000"/>
          <w:sz w:val="28"/>
        </w:rPr>
        <w:t>：</w:t>
      </w:r>
    </w:p>
    <w:p w14:paraId="0BA024EA" w14:textId="77777777"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w:t>
      </w:r>
      <w:r>
        <w:rPr>
          <w:rFonts w:ascii="仿宋_GB2312" w:eastAsia="仿宋_GB2312" w:hAnsiTheme="minorEastAsia" w:cs="微软雅黑"/>
          <w:color w:val="000000"/>
          <w:sz w:val="28"/>
        </w:rPr>
        <w:t>其他指标</w:t>
      </w:r>
      <w:r>
        <w:rPr>
          <w:rFonts w:ascii="仿宋_GB2312" w:eastAsia="仿宋_GB2312" w:hAnsiTheme="minorEastAsia" w:cs="微软雅黑" w:hint="eastAsia"/>
          <w:color w:val="000000"/>
          <w:sz w:val="28"/>
        </w:rPr>
        <w:t>：</w:t>
      </w:r>
      <w:bookmarkStart w:id="6" w:name="_GoBack"/>
      <w:bookmarkEnd w:id="6"/>
    </w:p>
    <w:p w14:paraId="19B4CBF9" w14:textId="77777777"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服务组织实施</w:t>
      </w:r>
    </w:p>
    <w:p w14:paraId="4801D451" w14:textId="77777777"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1</w:t>
      </w:r>
      <w:r>
        <w:rPr>
          <w:rFonts w:ascii="仿宋_GB2312" w:eastAsia="仿宋_GB2312" w:hAnsiTheme="minorEastAsia" w:cs="微软雅黑"/>
          <w:color w:val="000000"/>
          <w:sz w:val="28"/>
        </w:rPr>
        <w:t>）技术关键</w:t>
      </w:r>
      <w:r>
        <w:rPr>
          <w:rFonts w:ascii="仿宋_GB2312" w:eastAsia="仿宋_GB2312" w:hAnsiTheme="minorEastAsia" w:cs="微软雅黑" w:hint="eastAsia"/>
          <w:color w:val="000000"/>
          <w:sz w:val="28"/>
        </w:rPr>
        <w:t>和创新点：</w:t>
      </w:r>
    </w:p>
    <w:p w14:paraId="093AFE7F" w14:textId="77777777"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2</w:t>
      </w:r>
      <w:r>
        <w:rPr>
          <w:rFonts w:ascii="仿宋_GB2312" w:eastAsia="仿宋_GB2312" w:hAnsiTheme="minorEastAsia" w:cs="微软雅黑"/>
          <w:color w:val="000000"/>
          <w:sz w:val="28"/>
        </w:rPr>
        <w:t>）采取的主要工作方法、主要技术路线、主要指标及可行性分析</w:t>
      </w:r>
      <w:r>
        <w:rPr>
          <w:rFonts w:ascii="仿宋_GB2312" w:eastAsia="仿宋_GB2312" w:hAnsiTheme="minorEastAsia" w:cs="微软雅黑" w:hint="eastAsia"/>
          <w:color w:val="000000"/>
          <w:sz w:val="28"/>
        </w:rPr>
        <w:t>：</w:t>
      </w:r>
    </w:p>
    <w:p w14:paraId="37420429" w14:textId="77777777"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3）工作实施方案</w:t>
      </w:r>
      <w:r w:rsidRPr="0005160B">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地点</w:t>
      </w:r>
      <w:r>
        <w:rPr>
          <w:rFonts w:ascii="仿宋_GB2312" w:eastAsia="仿宋_GB2312" w:hAnsiTheme="minorEastAsia" w:cs="微软雅黑" w:hint="eastAsia"/>
          <w:color w:val="000000"/>
          <w:sz w:val="28"/>
        </w:rPr>
        <w:t>：</w:t>
      </w:r>
    </w:p>
    <w:p w14:paraId="7AA6714F" w14:textId="77777777"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4）</w:t>
      </w:r>
      <w:r w:rsidRPr="0005160B">
        <w:rPr>
          <w:rFonts w:ascii="仿宋_GB2312" w:eastAsia="仿宋_GB2312" w:hAnsiTheme="minorEastAsia" w:cs="微软雅黑" w:hint="eastAsia"/>
          <w:color w:val="000000"/>
          <w:sz w:val="28"/>
        </w:rPr>
        <w:t>现有开展工作的条件和基础（包括相关前期工作情况，团队情况等）</w:t>
      </w:r>
      <w:r>
        <w:rPr>
          <w:rFonts w:ascii="仿宋_GB2312" w:eastAsia="仿宋_GB2312" w:hAnsiTheme="minorEastAsia" w:cs="微软雅黑" w:hint="eastAsia"/>
          <w:color w:val="000000"/>
          <w:sz w:val="28"/>
        </w:rPr>
        <w:t>：</w:t>
      </w:r>
    </w:p>
    <w:p w14:paraId="5E55CA6D" w14:textId="0A0A502C" w:rsidR="0061437A"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commentRangeStart w:id="7"/>
      <w:r w:rsidRPr="0005160B">
        <w:rPr>
          <w:rFonts w:ascii="仿宋_GB2312" w:eastAsia="仿宋_GB2312" w:hAnsiTheme="minorEastAsia" w:cs="微软雅黑" w:hint="eastAsia"/>
          <w:color w:val="000000"/>
          <w:sz w:val="28"/>
        </w:rPr>
        <w:lastRenderedPageBreak/>
        <w:t>（</w:t>
      </w:r>
      <w:r w:rsidRPr="0005160B">
        <w:rPr>
          <w:rFonts w:ascii="仿宋_GB2312" w:eastAsia="仿宋_GB2312" w:hAnsiTheme="minorEastAsia" w:cs="微软雅黑"/>
          <w:color w:val="000000"/>
          <w:sz w:val="28"/>
        </w:rPr>
        <w:t>5</w:t>
      </w:r>
      <w:r>
        <w:rPr>
          <w:rFonts w:ascii="仿宋_GB2312" w:eastAsia="仿宋_GB2312" w:hAnsiTheme="minorEastAsia" w:cs="微软雅黑"/>
          <w:color w:val="000000"/>
          <w:sz w:val="28"/>
        </w:rPr>
        <w:t>）进度安排</w:t>
      </w:r>
      <w:r>
        <w:rPr>
          <w:rFonts w:ascii="仿宋_GB2312" w:eastAsia="仿宋_GB2312" w:hAnsiTheme="minorEastAsia" w:cs="微软雅黑" w:hint="eastAsia"/>
          <w:color w:val="000000"/>
          <w:sz w:val="28"/>
        </w:rPr>
        <w:t>：</w:t>
      </w:r>
      <w:commentRangeEnd w:id="7"/>
      <w:r w:rsidR="00667A08">
        <w:rPr>
          <w:rStyle w:val="aa"/>
        </w:rPr>
        <w:commentReference w:id="7"/>
      </w:r>
    </w:p>
    <w:p w14:paraId="762DF42A" w14:textId="77777777" w:rsidR="00667A08" w:rsidRDefault="00667A08"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p>
    <w:p w14:paraId="1CCCF1B5" w14:textId="093CAEA1" w:rsidR="00CF1E18" w:rsidRPr="0005160B" w:rsidRDefault="00CF1E18"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乙方未能按照上述的进度安排中规定的时间向甲方提交工作成果的</w:t>
      </w:r>
      <w:r>
        <w:rPr>
          <w:rFonts w:ascii="仿宋_GB2312" w:eastAsia="仿宋_GB2312" w:hAnsiTheme="minorEastAsia" w:cs="微软雅黑" w:hint="eastAsia"/>
          <w:color w:val="000000"/>
          <w:sz w:val="28"/>
        </w:rPr>
        <w:t>，</w:t>
      </w:r>
      <w:r w:rsidR="001E2DB6">
        <w:rPr>
          <w:rFonts w:ascii="仿宋_GB2312" w:eastAsia="仿宋_GB2312" w:hAnsiTheme="minorEastAsia" w:cs="微软雅黑" w:hint="eastAsia"/>
          <w:color w:val="000000"/>
          <w:sz w:val="28"/>
        </w:rPr>
        <w:t>每延迟一日，应按照甲方付款总额的5‰</w:t>
      </w:r>
      <w:r w:rsidR="00F337AD">
        <w:rPr>
          <w:rFonts w:ascii="仿宋_GB2312" w:eastAsia="仿宋_GB2312" w:hAnsiTheme="minorEastAsia" w:cs="微软雅黑" w:hint="eastAsia"/>
          <w:color w:val="000000"/>
          <w:sz w:val="28"/>
        </w:rPr>
        <w:t>向甲方支付违约金。</w:t>
      </w:r>
    </w:p>
    <w:p w14:paraId="1C4392A3" w14:textId="77777777"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6</w:t>
      </w:r>
      <w:r w:rsidRPr="0005160B">
        <w:rPr>
          <w:rFonts w:ascii="仿宋_GB2312" w:eastAsia="仿宋_GB2312" w:hAnsiTheme="minorEastAsia" w:cs="微软雅黑" w:hint="eastAsia"/>
          <w:color w:val="000000"/>
          <w:sz w:val="28"/>
        </w:rPr>
        <w:t>）科技服务</w:t>
      </w:r>
      <w:r>
        <w:rPr>
          <w:rFonts w:ascii="仿宋_GB2312" w:eastAsia="仿宋_GB2312" w:hAnsiTheme="minorEastAsia" w:cs="微软雅黑" w:hint="eastAsia"/>
          <w:color w:val="000000"/>
          <w:sz w:val="28"/>
        </w:rPr>
        <w:t>工作团队</w:t>
      </w:r>
      <w:r w:rsidRPr="0005160B">
        <w:rPr>
          <w:rFonts w:ascii="仿宋_GB2312" w:eastAsia="仿宋_GB2312" w:hAnsiTheme="minorEastAsia" w:cs="微软雅黑" w:hint="eastAsia"/>
          <w:color w:val="000000"/>
          <w:sz w:val="28"/>
        </w:rPr>
        <w:t>的组成和分工</w:t>
      </w:r>
      <w:r>
        <w:rPr>
          <w:rFonts w:ascii="仿宋_GB2312" w:eastAsia="仿宋_GB2312" w:hAnsiTheme="minorEastAsia" w:cs="微软雅黑" w:hint="eastAsia"/>
          <w:color w:val="000000"/>
          <w:sz w:val="28"/>
        </w:rPr>
        <w:t>（可添加）</w:t>
      </w:r>
      <w:r w:rsidRPr="0005160B">
        <w:rPr>
          <w:rFonts w:ascii="仿宋_GB2312" w:eastAsia="仿宋_GB2312" w:hAnsiTheme="minorEastAsia" w:cs="微软雅黑"/>
          <w:color w:val="000000"/>
          <w:sz w:val="28"/>
        </w:rPr>
        <w:t>：</w:t>
      </w:r>
    </w:p>
    <w:tbl>
      <w:tblPr>
        <w:tblStyle w:val="a7"/>
        <w:tblW w:w="5000" w:type="pct"/>
        <w:jc w:val="center"/>
        <w:tblLook w:val="04A0" w:firstRow="1" w:lastRow="0" w:firstColumn="1" w:lastColumn="0" w:noHBand="0" w:noVBand="1"/>
      </w:tblPr>
      <w:tblGrid>
        <w:gridCol w:w="934"/>
        <w:gridCol w:w="1241"/>
        <w:gridCol w:w="1216"/>
        <w:gridCol w:w="1256"/>
        <w:gridCol w:w="2137"/>
        <w:gridCol w:w="1512"/>
      </w:tblGrid>
      <w:tr w:rsidR="0061437A" w:rsidRPr="006A5330" w14:paraId="0032BFC0" w14:textId="77777777" w:rsidTr="00D47AF3">
        <w:trPr>
          <w:trHeight w:val="454"/>
          <w:tblHeader/>
          <w:jc w:val="center"/>
        </w:trPr>
        <w:tc>
          <w:tcPr>
            <w:tcW w:w="563" w:type="pct"/>
            <w:vAlign w:val="center"/>
          </w:tcPr>
          <w:p w14:paraId="675D454A" w14:textId="77777777" w:rsidR="0061437A" w:rsidRPr="0005160B" w:rsidRDefault="0061437A" w:rsidP="00D47AF3">
            <w:pPr>
              <w:widowControl/>
              <w:adjustRightInd w:val="0"/>
              <w:snapToGrid w:val="0"/>
              <w:spacing w:after="3"/>
              <w:jc w:val="center"/>
              <w:rPr>
                <w:rFonts w:ascii="仿宋_GB2312" w:eastAsia="仿宋_GB2312" w:hAnsiTheme="minorEastAsia" w:cs="微软雅黑"/>
                <w:b/>
                <w:color w:val="000000"/>
                <w:sz w:val="24"/>
                <w:szCs w:val="24"/>
              </w:rPr>
            </w:pPr>
          </w:p>
        </w:tc>
        <w:tc>
          <w:tcPr>
            <w:tcW w:w="748" w:type="pct"/>
            <w:vAlign w:val="center"/>
          </w:tcPr>
          <w:p w14:paraId="00380C11" w14:textId="77777777" w:rsidR="0061437A" w:rsidRPr="0005160B" w:rsidRDefault="0061437A" w:rsidP="00D47AF3">
            <w:pPr>
              <w:widowControl/>
              <w:adjustRightInd w:val="0"/>
              <w:snapToGrid w:val="0"/>
              <w:spacing w:after="3"/>
              <w:jc w:val="center"/>
              <w:rPr>
                <w:rFonts w:ascii="仿宋_GB2312" w:eastAsia="仿宋_GB2312" w:hAnsiTheme="minorEastAsia" w:cs="微软雅黑"/>
                <w:b/>
                <w:color w:val="000000"/>
                <w:sz w:val="24"/>
                <w:szCs w:val="24"/>
              </w:rPr>
            </w:pPr>
            <w:r w:rsidRPr="0005160B">
              <w:rPr>
                <w:rFonts w:ascii="仿宋_GB2312" w:eastAsia="仿宋_GB2312" w:hAnsiTheme="minorEastAsia" w:cs="微软雅黑" w:hint="eastAsia"/>
                <w:b/>
                <w:color w:val="000000"/>
                <w:sz w:val="24"/>
                <w:szCs w:val="24"/>
              </w:rPr>
              <w:t>姓</w:t>
            </w:r>
            <w:r w:rsidRPr="0005160B">
              <w:rPr>
                <w:rFonts w:ascii="仿宋_GB2312" w:eastAsia="仿宋_GB2312" w:hAnsiTheme="minorEastAsia" w:cs="微软雅黑"/>
                <w:b/>
                <w:color w:val="000000"/>
                <w:sz w:val="24"/>
                <w:szCs w:val="24"/>
              </w:rPr>
              <w:t xml:space="preserve">  </w:t>
            </w:r>
            <w:r w:rsidRPr="0005160B">
              <w:rPr>
                <w:rFonts w:ascii="仿宋_GB2312" w:eastAsia="仿宋_GB2312" w:hAnsiTheme="minorEastAsia" w:cs="微软雅黑" w:hint="eastAsia"/>
                <w:b/>
                <w:color w:val="000000"/>
                <w:sz w:val="24"/>
                <w:szCs w:val="24"/>
              </w:rPr>
              <w:t>名</w:t>
            </w:r>
          </w:p>
        </w:tc>
        <w:tc>
          <w:tcPr>
            <w:tcW w:w="733" w:type="pct"/>
            <w:vAlign w:val="center"/>
          </w:tcPr>
          <w:p w14:paraId="01339609" w14:textId="77777777" w:rsidR="0061437A" w:rsidRPr="0005160B" w:rsidRDefault="0061437A" w:rsidP="00D47AF3">
            <w:pPr>
              <w:widowControl/>
              <w:adjustRightInd w:val="0"/>
              <w:snapToGrid w:val="0"/>
              <w:spacing w:after="3"/>
              <w:jc w:val="center"/>
              <w:rPr>
                <w:rFonts w:ascii="仿宋_GB2312" w:eastAsia="仿宋_GB2312" w:hAnsiTheme="minorEastAsia" w:cs="微软雅黑"/>
                <w:b/>
                <w:color w:val="000000"/>
                <w:sz w:val="24"/>
                <w:szCs w:val="24"/>
              </w:rPr>
            </w:pPr>
            <w:r w:rsidRPr="0005160B">
              <w:rPr>
                <w:rFonts w:ascii="仿宋_GB2312" w:eastAsia="仿宋_GB2312" w:hAnsiTheme="minorEastAsia" w:cs="微软雅黑" w:hint="eastAsia"/>
                <w:b/>
                <w:color w:val="000000"/>
                <w:sz w:val="24"/>
                <w:szCs w:val="24"/>
              </w:rPr>
              <w:t>单</w:t>
            </w:r>
            <w:r w:rsidRPr="0005160B">
              <w:rPr>
                <w:rFonts w:ascii="仿宋_GB2312" w:eastAsia="仿宋_GB2312" w:hAnsiTheme="minorEastAsia" w:cs="微软雅黑"/>
                <w:b/>
                <w:color w:val="000000"/>
                <w:sz w:val="24"/>
                <w:szCs w:val="24"/>
              </w:rPr>
              <w:t xml:space="preserve">  </w:t>
            </w:r>
            <w:r w:rsidRPr="0005160B">
              <w:rPr>
                <w:rFonts w:ascii="仿宋_GB2312" w:eastAsia="仿宋_GB2312" w:hAnsiTheme="minorEastAsia" w:cs="微软雅黑" w:hint="eastAsia"/>
                <w:b/>
                <w:color w:val="000000"/>
                <w:sz w:val="24"/>
                <w:szCs w:val="24"/>
              </w:rPr>
              <w:t>位</w:t>
            </w:r>
          </w:p>
        </w:tc>
        <w:tc>
          <w:tcPr>
            <w:tcW w:w="757" w:type="pct"/>
            <w:vAlign w:val="center"/>
          </w:tcPr>
          <w:p w14:paraId="330F910B" w14:textId="77777777" w:rsidR="0061437A" w:rsidRPr="0005160B" w:rsidRDefault="0061437A" w:rsidP="00D47AF3">
            <w:pPr>
              <w:widowControl/>
              <w:adjustRightInd w:val="0"/>
              <w:snapToGrid w:val="0"/>
              <w:spacing w:after="3"/>
              <w:jc w:val="center"/>
              <w:rPr>
                <w:rFonts w:ascii="仿宋_GB2312" w:eastAsia="仿宋_GB2312" w:hAnsiTheme="minorEastAsia" w:cs="微软雅黑"/>
                <w:b/>
                <w:color w:val="000000"/>
                <w:sz w:val="24"/>
                <w:szCs w:val="24"/>
              </w:rPr>
            </w:pPr>
            <w:r w:rsidRPr="0005160B">
              <w:rPr>
                <w:rFonts w:ascii="仿宋_GB2312" w:eastAsia="仿宋_GB2312" w:hAnsiTheme="minorEastAsia" w:cs="微软雅黑" w:hint="eastAsia"/>
                <w:b/>
                <w:color w:val="000000"/>
                <w:sz w:val="24"/>
                <w:szCs w:val="24"/>
              </w:rPr>
              <w:t>学</w:t>
            </w:r>
            <w:r w:rsidRPr="0005160B">
              <w:rPr>
                <w:rFonts w:ascii="仿宋_GB2312" w:eastAsia="仿宋_GB2312" w:hAnsiTheme="minorEastAsia" w:cs="微软雅黑"/>
                <w:b/>
                <w:color w:val="000000"/>
                <w:sz w:val="24"/>
                <w:szCs w:val="24"/>
              </w:rPr>
              <w:t xml:space="preserve">  </w:t>
            </w:r>
            <w:r w:rsidRPr="0005160B">
              <w:rPr>
                <w:rFonts w:ascii="仿宋_GB2312" w:eastAsia="仿宋_GB2312" w:hAnsiTheme="minorEastAsia" w:cs="微软雅黑" w:hint="eastAsia"/>
                <w:b/>
                <w:color w:val="000000"/>
                <w:sz w:val="24"/>
                <w:szCs w:val="24"/>
              </w:rPr>
              <w:t>科</w:t>
            </w:r>
          </w:p>
        </w:tc>
        <w:tc>
          <w:tcPr>
            <w:tcW w:w="1288" w:type="pct"/>
            <w:vAlign w:val="center"/>
          </w:tcPr>
          <w:p w14:paraId="773C1691" w14:textId="77777777" w:rsidR="0061437A" w:rsidRPr="0005160B" w:rsidRDefault="0061437A" w:rsidP="00D47AF3">
            <w:pPr>
              <w:widowControl/>
              <w:adjustRightInd w:val="0"/>
              <w:snapToGrid w:val="0"/>
              <w:spacing w:after="3"/>
              <w:jc w:val="center"/>
              <w:rPr>
                <w:rFonts w:ascii="仿宋_GB2312" w:eastAsia="仿宋_GB2312" w:hAnsiTheme="minorEastAsia" w:cs="微软雅黑"/>
                <w:b/>
                <w:color w:val="000000"/>
                <w:sz w:val="24"/>
                <w:szCs w:val="24"/>
              </w:rPr>
            </w:pPr>
            <w:r w:rsidRPr="0005160B">
              <w:rPr>
                <w:rFonts w:ascii="仿宋_GB2312" w:eastAsia="仿宋_GB2312" w:hAnsiTheme="minorEastAsia" w:cs="微软雅黑" w:hint="eastAsia"/>
                <w:b/>
                <w:color w:val="000000"/>
                <w:sz w:val="24"/>
                <w:szCs w:val="24"/>
              </w:rPr>
              <w:t>分</w:t>
            </w:r>
            <w:r w:rsidRPr="0005160B">
              <w:rPr>
                <w:rFonts w:ascii="仿宋_GB2312" w:eastAsia="仿宋_GB2312" w:hAnsiTheme="minorEastAsia" w:cs="微软雅黑"/>
                <w:b/>
                <w:color w:val="000000"/>
                <w:sz w:val="24"/>
                <w:szCs w:val="24"/>
              </w:rPr>
              <w:t xml:space="preserve">  </w:t>
            </w:r>
            <w:r w:rsidRPr="0005160B">
              <w:rPr>
                <w:rFonts w:ascii="仿宋_GB2312" w:eastAsia="仿宋_GB2312" w:hAnsiTheme="minorEastAsia" w:cs="微软雅黑" w:hint="eastAsia"/>
                <w:b/>
                <w:color w:val="000000"/>
                <w:sz w:val="24"/>
                <w:szCs w:val="24"/>
              </w:rPr>
              <w:t>工</w:t>
            </w:r>
          </w:p>
        </w:tc>
        <w:tc>
          <w:tcPr>
            <w:tcW w:w="911" w:type="pct"/>
            <w:vAlign w:val="center"/>
          </w:tcPr>
          <w:p w14:paraId="573AA758" w14:textId="77777777" w:rsidR="0061437A" w:rsidRPr="0005160B" w:rsidRDefault="0061437A" w:rsidP="00D47AF3">
            <w:pPr>
              <w:widowControl/>
              <w:adjustRightInd w:val="0"/>
              <w:snapToGrid w:val="0"/>
              <w:spacing w:after="3"/>
              <w:jc w:val="center"/>
              <w:rPr>
                <w:rFonts w:ascii="仿宋_GB2312" w:eastAsia="仿宋_GB2312" w:hAnsiTheme="minorEastAsia" w:cs="微软雅黑"/>
                <w:b/>
                <w:color w:val="000000"/>
                <w:sz w:val="24"/>
                <w:szCs w:val="24"/>
              </w:rPr>
            </w:pPr>
            <w:r w:rsidRPr="0005160B">
              <w:rPr>
                <w:rFonts w:ascii="仿宋_GB2312" w:eastAsia="仿宋_GB2312" w:hAnsiTheme="minorEastAsia" w:cs="微软雅黑" w:hint="eastAsia"/>
                <w:b/>
                <w:color w:val="000000"/>
                <w:sz w:val="24"/>
                <w:szCs w:val="24"/>
              </w:rPr>
              <w:t>签</w:t>
            </w:r>
            <w:r w:rsidRPr="0005160B">
              <w:rPr>
                <w:rFonts w:ascii="仿宋_GB2312" w:eastAsia="仿宋_GB2312" w:hAnsiTheme="minorEastAsia" w:cs="微软雅黑"/>
                <w:b/>
                <w:color w:val="000000"/>
                <w:sz w:val="24"/>
                <w:szCs w:val="24"/>
              </w:rPr>
              <w:t xml:space="preserve">  </w:t>
            </w:r>
            <w:r w:rsidRPr="0005160B">
              <w:rPr>
                <w:rFonts w:ascii="仿宋_GB2312" w:eastAsia="仿宋_GB2312" w:hAnsiTheme="minorEastAsia" w:cs="微软雅黑" w:hint="eastAsia"/>
                <w:b/>
                <w:color w:val="000000"/>
                <w:sz w:val="24"/>
                <w:szCs w:val="24"/>
              </w:rPr>
              <w:t>字</w:t>
            </w:r>
          </w:p>
        </w:tc>
      </w:tr>
      <w:tr w:rsidR="0061437A" w:rsidRPr="006A5330" w14:paraId="59F70901" w14:textId="77777777" w:rsidTr="00D47AF3">
        <w:trPr>
          <w:trHeight w:val="454"/>
          <w:jc w:val="center"/>
        </w:trPr>
        <w:tc>
          <w:tcPr>
            <w:tcW w:w="563" w:type="pct"/>
            <w:vAlign w:val="center"/>
          </w:tcPr>
          <w:p w14:paraId="35F2E7FE"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r w:rsidRPr="0005160B">
              <w:rPr>
                <w:rFonts w:ascii="仿宋_GB2312" w:eastAsia="仿宋_GB2312" w:hAnsiTheme="minorEastAsia" w:cs="微软雅黑" w:hint="eastAsia"/>
                <w:color w:val="000000"/>
                <w:sz w:val="24"/>
                <w:szCs w:val="24"/>
              </w:rPr>
              <w:t>组</w:t>
            </w:r>
            <w:r w:rsidRPr="0005160B">
              <w:rPr>
                <w:rFonts w:ascii="仿宋_GB2312" w:eastAsia="仿宋_GB2312" w:hAnsiTheme="minorEastAsia" w:cs="微软雅黑"/>
                <w:color w:val="000000"/>
                <w:sz w:val="24"/>
                <w:szCs w:val="24"/>
              </w:rPr>
              <w:t xml:space="preserve">  </w:t>
            </w:r>
            <w:r w:rsidRPr="0005160B">
              <w:rPr>
                <w:rFonts w:ascii="仿宋_GB2312" w:eastAsia="仿宋_GB2312" w:hAnsiTheme="minorEastAsia" w:cs="微软雅黑" w:hint="eastAsia"/>
                <w:color w:val="000000"/>
                <w:sz w:val="24"/>
                <w:szCs w:val="24"/>
              </w:rPr>
              <w:t>长</w:t>
            </w:r>
          </w:p>
        </w:tc>
        <w:tc>
          <w:tcPr>
            <w:tcW w:w="748" w:type="pct"/>
            <w:vAlign w:val="center"/>
          </w:tcPr>
          <w:p w14:paraId="42BABA71"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14:paraId="108F47A3"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14:paraId="63BBEFBC"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14:paraId="3BE8EFFD"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14:paraId="724B9DF1"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14:paraId="65C7EED0" w14:textId="77777777" w:rsidTr="00D47AF3">
        <w:trPr>
          <w:trHeight w:val="454"/>
          <w:jc w:val="center"/>
        </w:trPr>
        <w:tc>
          <w:tcPr>
            <w:tcW w:w="563" w:type="pct"/>
            <w:vAlign w:val="center"/>
          </w:tcPr>
          <w:p w14:paraId="75215F46"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14:paraId="1C51008F"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14:paraId="6A8F38CD"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14:paraId="1382FBEC"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14:paraId="23075258"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14:paraId="6AEEC9FD"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14:paraId="6876CA3F" w14:textId="77777777" w:rsidTr="00D47AF3">
        <w:trPr>
          <w:trHeight w:val="454"/>
          <w:jc w:val="center"/>
        </w:trPr>
        <w:tc>
          <w:tcPr>
            <w:tcW w:w="563" w:type="pct"/>
            <w:vAlign w:val="center"/>
          </w:tcPr>
          <w:p w14:paraId="42217DCD"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r w:rsidRPr="0005160B">
              <w:rPr>
                <w:rFonts w:ascii="仿宋_GB2312" w:eastAsia="仿宋_GB2312" w:hAnsiTheme="minorEastAsia" w:cs="微软雅黑" w:hint="eastAsia"/>
                <w:color w:val="000000"/>
                <w:sz w:val="24"/>
                <w:szCs w:val="24"/>
              </w:rPr>
              <w:t>成</w:t>
            </w:r>
            <w:r w:rsidRPr="0005160B">
              <w:rPr>
                <w:rFonts w:ascii="仿宋_GB2312" w:eastAsia="仿宋_GB2312" w:hAnsiTheme="minorEastAsia" w:cs="微软雅黑"/>
                <w:color w:val="000000"/>
                <w:sz w:val="24"/>
                <w:szCs w:val="24"/>
              </w:rPr>
              <w:t xml:space="preserve">  </w:t>
            </w:r>
            <w:r w:rsidRPr="0005160B">
              <w:rPr>
                <w:rFonts w:ascii="仿宋_GB2312" w:eastAsia="仿宋_GB2312" w:hAnsiTheme="minorEastAsia" w:cs="微软雅黑" w:hint="eastAsia"/>
                <w:color w:val="000000"/>
                <w:sz w:val="24"/>
                <w:szCs w:val="24"/>
              </w:rPr>
              <w:t>员</w:t>
            </w:r>
          </w:p>
        </w:tc>
        <w:tc>
          <w:tcPr>
            <w:tcW w:w="748" w:type="pct"/>
            <w:vAlign w:val="center"/>
          </w:tcPr>
          <w:p w14:paraId="19E3EBF4"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14:paraId="57DFB83F"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14:paraId="3CAC231A"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14:paraId="32CB6A99"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14:paraId="40C5345E"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14:paraId="7CA4D427" w14:textId="77777777" w:rsidTr="00D47AF3">
        <w:trPr>
          <w:trHeight w:val="454"/>
          <w:jc w:val="center"/>
        </w:trPr>
        <w:tc>
          <w:tcPr>
            <w:tcW w:w="563" w:type="pct"/>
            <w:vAlign w:val="center"/>
          </w:tcPr>
          <w:p w14:paraId="3039B365"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14:paraId="30A401BC"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14:paraId="1EE34D2F"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14:paraId="1114CD48"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14:paraId="66140863"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14:paraId="2992B7E0"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14:paraId="7FAC4118" w14:textId="77777777" w:rsidTr="00D47AF3">
        <w:trPr>
          <w:trHeight w:val="454"/>
          <w:jc w:val="center"/>
        </w:trPr>
        <w:tc>
          <w:tcPr>
            <w:tcW w:w="563" w:type="pct"/>
            <w:vAlign w:val="center"/>
          </w:tcPr>
          <w:p w14:paraId="5A6BDCD2"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14:paraId="7703397B"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14:paraId="51C111AD"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14:paraId="76D00C8F"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14:paraId="267ECDAD"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14:paraId="69A525E9"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14:paraId="4C75CA91" w14:textId="77777777" w:rsidTr="00D47AF3">
        <w:trPr>
          <w:trHeight w:val="454"/>
          <w:jc w:val="center"/>
        </w:trPr>
        <w:tc>
          <w:tcPr>
            <w:tcW w:w="563" w:type="pct"/>
            <w:vAlign w:val="center"/>
          </w:tcPr>
          <w:p w14:paraId="0E4A33AD"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14:paraId="4FAD345C"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14:paraId="42BE9652"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14:paraId="2499AD05"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14:paraId="368F5B81"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14:paraId="34B630AA"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14:paraId="092A21AE" w14:textId="77777777" w:rsidTr="00D47AF3">
        <w:trPr>
          <w:trHeight w:val="454"/>
          <w:jc w:val="center"/>
        </w:trPr>
        <w:tc>
          <w:tcPr>
            <w:tcW w:w="563" w:type="pct"/>
            <w:vAlign w:val="center"/>
          </w:tcPr>
          <w:p w14:paraId="5DE8EA3A"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14:paraId="4B6E8CD6"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14:paraId="6B1DB872"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14:paraId="6E39CAEC"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14:paraId="3A2AB3F3"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14:paraId="134640A1"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14:paraId="4941A698" w14:textId="77777777" w:rsidTr="00D47AF3">
        <w:trPr>
          <w:trHeight w:val="454"/>
          <w:jc w:val="center"/>
        </w:trPr>
        <w:tc>
          <w:tcPr>
            <w:tcW w:w="563" w:type="pct"/>
            <w:vAlign w:val="center"/>
          </w:tcPr>
          <w:p w14:paraId="305AC4BD"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14:paraId="253A46CD"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14:paraId="47BAEC88"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14:paraId="6910F0E0"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14:paraId="49F5A88D"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14:paraId="705007A1"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14:paraId="46884CD5" w14:textId="77777777" w:rsidTr="00D47AF3">
        <w:trPr>
          <w:trHeight w:val="454"/>
          <w:jc w:val="center"/>
        </w:trPr>
        <w:tc>
          <w:tcPr>
            <w:tcW w:w="563" w:type="pct"/>
            <w:vAlign w:val="center"/>
          </w:tcPr>
          <w:p w14:paraId="76A0FFD7"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14:paraId="1983C728"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14:paraId="6F7BFA4F"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14:paraId="023E8C0F"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14:paraId="348FC988"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14:paraId="0B333516"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14:paraId="115EA24E" w14:textId="77777777" w:rsidTr="00D47AF3">
        <w:trPr>
          <w:trHeight w:val="454"/>
          <w:jc w:val="center"/>
        </w:trPr>
        <w:tc>
          <w:tcPr>
            <w:tcW w:w="563" w:type="pct"/>
            <w:vAlign w:val="center"/>
          </w:tcPr>
          <w:p w14:paraId="75F857ED"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color w:val="000000"/>
                <w:sz w:val="24"/>
                <w:szCs w:val="24"/>
              </w:rPr>
              <w:t>……</w:t>
            </w:r>
          </w:p>
        </w:tc>
        <w:tc>
          <w:tcPr>
            <w:tcW w:w="748" w:type="pct"/>
            <w:vAlign w:val="center"/>
          </w:tcPr>
          <w:p w14:paraId="5352030D"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14:paraId="0C4BEF8E"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14:paraId="5831C84B"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14:paraId="08DDB772"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14:paraId="3CD34DDB" w14:textId="77777777"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bl>
    <w:p w14:paraId="76853258" w14:textId="77777777" w:rsidR="0061437A" w:rsidRDefault="0061437A" w:rsidP="0061437A">
      <w:pPr>
        <w:widowControl/>
        <w:adjustRightInd w:val="0"/>
        <w:snapToGrid w:val="0"/>
        <w:spacing w:after="3" w:line="360" w:lineRule="auto"/>
        <w:ind w:firstLineChars="200" w:firstLine="520"/>
        <w:rPr>
          <w:rFonts w:ascii="仿宋_GB2312" w:eastAsia="仿宋_GB2312" w:hAnsiTheme="minorEastAsia" w:cs="微软雅黑"/>
          <w:color w:val="000000"/>
          <w:sz w:val="26"/>
        </w:rPr>
      </w:pPr>
    </w:p>
    <w:p w14:paraId="6EE95A05" w14:textId="77777777" w:rsidR="0061437A"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3.预期工作成效</w:t>
      </w:r>
    </w:p>
    <w:p w14:paraId="092F5BFE" w14:textId="77777777" w:rsidR="0061437A"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（1）所提供科技服务达到的作用及效果:</w:t>
      </w:r>
    </w:p>
    <w:p w14:paraId="78E8E195" w14:textId="77777777" w:rsidR="0061437A"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（2）国家队（教练员、运动员）满意度：</w:t>
      </w:r>
    </w:p>
    <w:p w14:paraId="192307D1" w14:textId="77777777" w:rsidR="0061437A" w:rsidRPr="004E01E5"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（3）其他成效：</w:t>
      </w:r>
    </w:p>
    <w:p w14:paraId="6FEFABF9" w14:textId="2D9BA00A"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w:t>
      </w:r>
      <w:r w:rsidRPr="0005160B">
        <w:rPr>
          <w:rFonts w:ascii="仿宋_GB2312" w:eastAsia="仿宋_GB2312" w:hAnsiTheme="minorEastAsia" w:cs="微软雅黑"/>
          <w:color w:val="000000"/>
          <w:sz w:val="28"/>
        </w:rPr>
        <w:t>.</w:t>
      </w:r>
      <w:r w:rsidRPr="0005160B">
        <w:rPr>
          <w:rFonts w:ascii="仿宋_GB2312" w:eastAsia="仿宋_GB2312" w:hAnsiTheme="minorEastAsia" w:cs="微软雅黑" w:hint="eastAsia"/>
          <w:color w:val="000000"/>
          <w:sz w:val="28"/>
        </w:rPr>
        <w:t>详细</w:t>
      </w:r>
      <w:r w:rsidR="00A83F66">
        <w:rPr>
          <w:rFonts w:ascii="仿宋_GB2312" w:eastAsia="仿宋_GB2312" w:hAnsiTheme="minorEastAsia" w:cs="微软雅黑" w:hint="eastAsia"/>
          <w:color w:val="000000"/>
          <w:sz w:val="28"/>
        </w:rPr>
        <w:t>费用</w:t>
      </w:r>
      <w:r w:rsidRPr="0005160B">
        <w:rPr>
          <w:rFonts w:ascii="仿宋_GB2312" w:eastAsia="仿宋_GB2312" w:hAnsiTheme="minorEastAsia" w:cs="微软雅黑" w:hint="eastAsia"/>
          <w:color w:val="000000"/>
          <w:sz w:val="28"/>
        </w:rPr>
        <w:t>预算及测算依据</w:t>
      </w:r>
      <w:r>
        <w:rPr>
          <w:rFonts w:ascii="仿宋_GB2312" w:eastAsia="仿宋_GB2312" w:hAnsiTheme="minorEastAsia" w:cs="微软雅黑" w:hint="eastAsia"/>
          <w:color w:val="000000"/>
          <w:sz w:val="28"/>
        </w:rPr>
        <w:t>（具体支出内容由合同双方协商确定）</w:t>
      </w:r>
    </w:p>
    <w:tbl>
      <w:tblPr>
        <w:tblStyle w:val="a7"/>
        <w:tblW w:w="5000" w:type="pct"/>
        <w:jc w:val="center"/>
        <w:tblLook w:val="04A0" w:firstRow="1" w:lastRow="0" w:firstColumn="1" w:lastColumn="0" w:noHBand="0" w:noVBand="1"/>
      </w:tblPr>
      <w:tblGrid>
        <w:gridCol w:w="1269"/>
        <w:gridCol w:w="3123"/>
        <w:gridCol w:w="1953"/>
        <w:gridCol w:w="1951"/>
      </w:tblGrid>
      <w:tr w:rsidR="0061437A" w:rsidRPr="00080FFE" w14:paraId="52CB1656" w14:textId="77777777" w:rsidTr="00D47AF3">
        <w:trPr>
          <w:trHeight w:val="454"/>
          <w:tblHeader/>
          <w:jc w:val="center"/>
        </w:trPr>
        <w:tc>
          <w:tcPr>
            <w:tcW w:w="765" w:type="pct"/>
            <w:vAlign w:val="center"/>
          </w:tcPr>
          <w:p w14:paraId="58A5617F" w14:textId="77777777" w:rsidR="0061437A" w:rsidRPr="00080FFE" w:rsidRDefault="0061437A" w:rsidP="00D47AF3">
            <w:pPr>
              <w:widowControl/>
              <w:adjustRightInd w:val="0"/>
              <w:snapToGrid w:val="0"/>
              <w:spacing w:after="3"/>
              <w:jc w:val="center"/>
              <w:rPr>
                <w:rFonts w:ascii="仿宋" w:eastAsia="仿宋" w:hAnsi="仿宋" w:cs="微软雅黑"/>
                <w:b/>
                <w:color w:val="000000"/>
                <w:sz w:val="24"/>
                <w:szCs w:val="24"/>
              </w:rPr>
            </w:pPr>
            <w:r w:rsidRPr="00080FFE">
              <w:rPr>
                <w:rFonts w:ascii="仿宋" w:eastAsia="仿宋" w:hAnsi="仿宋" w:cs="微软雅黑" w:hint="eastAsia"/>
                <w:b/>
                <w:color w:val="000000"/>
                <w:sz w:val="24"/>
                <w:szCs w:val="24"/>
              </w:rPr>
              <w:t>序号</w:t>
            </w:r>
          </w:p>
        </w:tc>
        <w:tc>
          <w:tcPr>
            <w:tcW w:w="1882" w:type="pct"/>
            <w:vAlign w:val="center"/>
          </w:tcPr>
          <w:p w14:paraId="5B9A30A8" w14:textId="77777777" w:rsidR="0061437A" w:rsidRPr="00080FFE" w:rsidRDefault="0061437A" w:rsidP="00D47AF3">
            <w:pPr>
              <w:widowControl/>
              <w:adjustRightInd w:val="0"/>
              <w:snapToGrid w:val="0"/>
              <w:spacing w:after="3"/>
              <w:jc w:val="center"/>
              <w:rPr>
                <w:rFonts w:ascii="仿宋" w:eastAsia="仿宋" w:hAnsi="仿宋" w:cs="微软雅黑"/>
                <w:b/>
                <w:color w:val="000000"/>
                <w:sz w:val="24"/>
                <w:szCs w:val="24"/>
              </w:rPr>
            </w:pPr>
            <w:r w:rsidRPr="00080FFE">
              <w:rPr>
                <w:rFonts w:ascii="仿宋" w:eastAsia="仿宋" w:hAnsi="仿宋" w:cs="微软雅黑" w:hint="eastAsia"/>
                <w:b/>
                <w:color w:val="000000"/>
                <w:sz w:val="24"/>
                <w:szCs w:val="24"/>
              </w:rPr>
              <w:t>预算科目名称</w:t>
            </w:r>
          </w:p>
        </w:tc>
        <w:tc>
          <w:tcPr>
            <w:tcW w:w="1177" w:type="pct"/>
            <w:vAlign w:val="center"/>
          </w:tcPr>
          <w:p w14:paraId="45498FF9" w14:textId="77777777" w:rsidR="0061437A" w:rsidRPr="00080FFE" w:rsidRDefault="0061437A" w:rsidP="00D47AF3">
            <w:pPr>
              <w:widowControl/>
              <w:adjustRightInd w:val="0"/>
              <w:snapToGrid w:val="0"/>
              <w:spacing w:after="3"/>
              <w:jc w:val="center"/>
              <w:rPr>
                <w:rFonts w:ascii="仿宋" w:eastAsia="仿宋" w:hAnsi="仿宋" w:cs="微软雅黑"/>
                <w:b/>
                <w:color w:val="000000"/>
                <w:sz w:val="24"/>
                <w:szCs w:val="24"/>
              </w:rPr>
            </w:pPr>
            <w:r w:rsidRPr="00080FFE">
              <w:rPr>
                <w:rFonts w:ascii="仿宋" w:eastAsia="仿宋" w:hAnsi="仿宋" w:cs="微软雅黑" w:hint="eastAsia"/>
                <w:b/>
                <w:color w:val="000000"/>
                <w:sz w:val="24"/>
                <w:szCs w:val="24"/>
              </w:rPr>
              <w:t>预算金额（万元）</w:t>
            </w:r>
          </w:p>
        </w:tc>
        <w:tc>
          <w:tcPr>
            <w:tcW w:w="1176" w:type="pct"/>
            <w:vAlign w:val="center"/>
          </w:tcPr>
          <w:p w14:paraId="32250F5C" w14:textId="77777777" w:rsidR="0061437A" w:rsidRPr="00080FFE" w:rsidRDefault="0061437A" w:rsidP="00D47AF3">
            <w:pPr>
              <w:widowControl/>
              <w:adjustRightInd w:val="0"/>
              <w:snapToGrid w:val="0"/>
              <w:spacing w:after="3"/>
              <w:jc w:val="center"/>
              <w:rPr>
                <w:rFonts w:ascii="仿宋" w:eastAsia="仿宋" w:hAnsi="仿宋" w:cs="微软雅黑"/>
                <w:b/>
                <w:color w:val="000000"/>
                <w:sz w:val="24"/>
                <w:szCs w:val="24"/>
              </w:rPr>
            </w:pPr>
            <w:r w:rsidRPr="00080FFE">
              <w:rPr>
                <w:rFonts w:ascii="仿宋" w:eastAsia="仿宋" w:hAnsi="仿宋" w:cs="微软雅黑" w:hint="eastAsia"/>
                <w:b/>
                <w:color w:val="000000"/>
                <w:sz w:val="24"/>
                <w:szCs w:val="24"/>
              </w:rPr>
              <w:t>测算依据</w:t>
            </w:r>
          </w:p>
        </w:tc>
      </w:tr>
      <w:tr w:rsidR="0061437A" w:rsidRPr="00080FFE" w14:paraId="14A907F1" w14:textId="77777777" w:rsidTr="00D47AF3">
        <w:trPr>
          <w:trHeight w:val="454"/>
          <w:jc w:val="center"/>
        </w:trPr>
        <w:tc>
          <w:tcPr>
            <w:tcW w:w="765" w:type="pct"/>
            <w:vAlign w:val="center"/>
          </w:tcPr>
          <w:p w14:paraId="5424B9E2"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w:t>
            </w:r>
          </w:p>
        </w:tc>
        <w:tc>
          <w:tcPr>
            <w:tcW w:w="1882" w:type="pct"/>
            <w:vAlign w:val="center"/>
          </w:tcPr>
          <w:p w14:paraId="1FFBE85F" w14:textId="46575AFA" w:rsidR="0061437A" w:rsidRPr="00080FFE" w:rsidRDefault="00A83F66" w:rsidP="00D47AF3">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费用</w:t>
            </w:r>
            <w:r w:rsidR="0061437A" w:rsidRPr="00080FFE">
              <w:rPr>
                <w:rFonts w:ascii="仿宋" w:eastAsia="仿宋" w:hAnsi="仿宋" w:cs="微软雅黑" w:hint="eastAsia"/>
                <w:color w:val="000000"/>
                <w:sz w:val="24"/>
                <w:szCs w:val="24"/>
              </w:rPr>
              <w:t>总额</w:t>
            </w:r>
          </w:p>
        </w:tc>
        <w:tc>
          <w:tcPr>
            <w:tcW w:w="1177" w:type="pct"/>
            <w:vAlign w:val="center"/>
          </w:tcPr>
          <w:p w14:paraId="1E0E531D"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14:paraId="269747C5"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14:paraId="5C0C5E52" w14:textId="77777777" w:rsidTr="00D47AF3">
        <w:trPr>
          <w:trHeight w:val="454"/>
          <w:jc w:val="center"/>
        </w:trPr>
        <w:tc>
          <w:tcPr>
            <w:tcW w:w="765" w:type="pct"/>
            <w:vAlign w:val="center"/>
          </w:tcPr>
          <w:p w14:paraId="33A264F2"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2</w:t>
            </w:r>
          </w:p>
        </w:tc>
        <w:tc>
          <w:tcPr>
            <w:tcW w:w="1882" w:type="pct"/>
            <w:vAlign w:val="center"/>
          </w:tcPr>
          <w:p w14:paraId="78075AD2" w14:textId="77777777"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1.设备费</w:t>
            </w:r>
          </w:p>
        </w:tc>
        <w:tc>
          <w:tcPr>
            <w:tcW w:w="1177" w:type="pct"/>
            <w:vAlign w:val="center"/>
          </w:tcPr>
          <w:p w14:paraId="4D34325C"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14:paraId="667CC7DD"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14:paraId="7EC278AA" w14:textId="77777777" w:rsidTr="00D47AF3">
        <w:trPr>
          <w:trHeight w:val="454"/>
          <w:jc w:val="center"/>
        </w:trPr>
        <w:tc>
          <w:tcPr>
            <w:tcW w:w="765" w:type="pct"/>
            <w:vAlign w:val="center"/>
          </w:tcPr>
          <w:p w14:paraId="618B655A"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3</w:t>
            </w:r>
          </w:p>
        </w:tc>
        <w:tc>
          <w:tcPr>
            <w:tcW w:w="1882" w:type="pct"/>
            <w:vAlign w:val="center"/>
          </w:tcPr>
          <w:p w14:paraId="3BBC074F" w14:textId="77777777"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（1）购置设备费</w:t>
            </w:r>
          </w:p>
        </w:tc>
        <w:tc>
          <w:tcPr>
            <w:tcW w:w="1177" w:type="pct"/>
            <w:vAlign w:val="center"/>
          </w:tcPr>
          <w:p w14:paraId="377144D5"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14:paraId="0F6A5EC6"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14:paraId="12316845" w14:textId="77777777" w:rsidTr="00D47AF3">
        <w:trPr>
          <w:trHeight w:val="454"/>
          <w:jc w:val="center"/>
        </w:trPr>
        <w:tc>
          <w:tcPr>
            <w:tcW w:w="765" w:type="pct"/>
            <w:vAlign w:val="center"/>
          </w:tcPr>
          <w:p w14:paraId="059C0E71"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4</w:t>
            </w:r>
          </w:p>
        </w:tc>
        <w:tc>
          <w:tcPr>
            <w:tcW w:w="1882" w:type="pct"/>
            <w:vAlign w:val="center"/>
          </w:tcPr>
          <w:p w14:paraId="4EE2C21E" w14:textId="77777777"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（2）试制设备费</w:t>
            </w:r>
          </w:p>
        </w:tc>
        <w:tc>
          <w:tcPr>
            <w:tcW w:w="1177" w:type="pct"/>
            <w:vAlign w:val="center"/>
          </w:tcPr>
          <w:p w14:paraId="6C3DD429"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14:paraId="1B010BE1"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14:paraId="4D1AE25B" w14:textId="77777777" w:rsidTr="00D47AF3">
        <w:trPr>
          <w:trHeight w:val="454"/>
          <w:jc w:val="center"/>
        </w:trPr>
        <w:tc>
          <w:tcPr>
            <w:tcW w:w="765" w:type="pct"/>
            <w:vAlign w:val="center"/>
          </w:tcPr>
          <w:p w14:paraId="0C79D505"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lastRenderedPageBreak/>
              <w:t>5</w:t>
            </w:r>
          </w:p>
        </w:tc>
        <w:tc>
          <w:tcPr>
            <w:tcW w:w="1882" w:type="pct"/>
            <w:vAlign w:val="center"/>
          </w:tcPr>
          <w:p w14:paraId="38EDCBE7" w14:textId="77777777"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（3）设备改造与租赁费</w:t>
            </w:r>
          </w:p>
        </w:tc>
        <w:tc>
          <w:tcPr>
            <w:tcW w:w="1177" w:type="pct"/>
            <w:vAlign w:val="center"/>
          </w:tcPr>
          <w:p w14:paraId="15B42168"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14:paraId="3A724702"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14:paraId="212B063D" w14:textId="77777777" w:rsidTr="00D47AF3">
        <w:trPr>
          <w:trHeight w:val="454"/>
          <w:jc w:val="center"/>
        </w:trPr>
        <w:tc>
          <w:tcPr>
            <w:tcW w:w="765" w:type="pct"/>
            <w:vAlign w:val="center"/>
          </w:tcPr>
          <w:p w14:paraId="1B6A939A"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6</w:t>
            </w:r>
          </w:p>
        </w:tc>
        <w:tc>
          <w:tcPr>
            <w:tcW w:w="1882" w:type="pct"/>
            <w:vAlign w:val="center"/>
          </w:tcPr>
          <w:p w14:paraId="62AD4CEA" w14:textId="77777777"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2.材料费</w:t>
            </w:r>
          </w:p>
        </w:tc>
        <w:tc>
          <w:tcPr>
            <w:tcW w:w="1177" w:type="pct"/>
            <w:vAlign w:val="center"/>
          </w:tcPr>
          <w:p w14:paraId="2D6CA246"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14:paraId="3B9A152C"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14:paraId="0F5D6E11" w14:textId="77777777" w:rsidTr="00D47AF3">
        <w:trPr>
          <w:trHeight w:val="454"/>
          <w:jc w:val="center"/>
        </w:trPr>
        <w:tc>
          <w:tcPr>
            <w:tcW w:w="765" w:type="pct"/>
            <w:vAlign w:val="center"/>
          </w:tcPr>
          <w:p w14:paraId="0A9B100E"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7</w:t>
            </w:r>
          </w:p>
        </w:tc>
        <w:tc>
          <w:tcPr>
            <w:tcW w:w="1882" w:type="pct"/>
            <w:vAlign w:val="center"/>
          </w:tcPr>
          <w:p w14:paraId="79C39DE8" w14:textId="77777777"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3.测试化验加工费</w:t>
            </w:r>
          </w:p>
        </w:tc>
        <w:tc>
          <w:tcPr>
            <w:tcW w:w="1177" w:type="pct"/>
            <w:vAlign w:val="center"/>
          </w:tcPr>
          <w:p w14:paraId="608DCFA8"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14:paraId="3B643BF8"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14:paraId="22C1E35A" w14:textId="77777777" w:rsidTr="00D47AF3">
        <w:trPr>
          <w:trHeight w:val="454"/>
          <w:jc w:val="center"/>
        </w:trPr>
        <w:tc>
          <w:tcPr>
            <w:tcW w:w="765" w:type="pct"/>
            <w:vAlign w:val="center"/>
          </w:tcPr>
          <w:p w14:paraId="0E5434E8"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8</w:t>
            </w:r>
          </w:p>
        </w:tc>
        <w:tc>
          <w:tcPr>
            <w:tcW w:w="1882" w:type="pct"/>
            <w:vAlign w:val="center"/>
          </w:tcPr>
          <w:p w14:paraId="4F7E5AA2" w14:textId="77777777"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4.差旅费</w:t>
            </w:r>
          </w:p>
        </w:tc>
        <w:tc>
          <w:tcPr>
            <w:tcW w:w="1177" w:type="pct"/>
            <w:vAlign w:val="center"/>
          </w:tcPr>
          <w:p w14:paraId="3D67D517"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14:paraId="53669DD5"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14:paraId="04612AC4" w14:textId="77777777" w:rsidTr="00D47AF3">
        <w:trPr>
          <w:trHeight w:val="454"/>
          <w:jc w:val="center"/>
        </w:trPr>
        <w:tc>
          <w:tcPr>
            <w:tcW w:w="765" w:type="pct"/>
            <w:vAlign w:val="center"/>
          </w:tcPr>
          <w:p w14:paraId="033BA78D"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9</w:t>
            </w:r>
          </w:p>
        </w:tc>
        <w:tc>
          <w:tcPr>
            <w:tcW w:w="1882" w:type="pct"/>
            <w:vAlign w:val="center"/>
          </w:tcPr>
          <w:p w14:paraId="22977403" w14:textId="77777777"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5.会议费</w:t>
            </w:r>
          </w:p>
        </w:tc>
        <w:tc>
          <w:tcPr>
            <w:tcW w:w="1177" w:type="pct"/>
            <w:vAlign w:val="center"/>
          </w:tcPr>
          <w:p w14:paraId="274A5BE1"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14:paraId="6AB38779"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14:paraId="569282F4" w14:textId="77777777" w:rsidTr="00D47AF3">
        <w:trPr>
          <w:trHeight w:val="454"/>
          <w:jc w:val="center"/>
        </w:trPr>
        <w:tc>
          <w:tcPr>
            <w:tcW w:w="765" w:type="pct"/>
            <w:vAlign w:val="center"/>
          </w:tcPr>
          <w:p w14:paraId="1EB253B5"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10</w:t>
            </w:r>
          </w:p>
        </w:tc>
        <w:tc>
          <w:tcPr>
            <w:tcW w:w="1882" w:type="pct"/>
            <w:vAlign w:val="center"/>
          </w:tcPr>
          <w:p w14:paraId="3A420A91" w14:textId="77777777" w:rsidR="0061437A" w:rsidRPr="00080FFE" w:rsidRDefault="0061437A" w:rsidP="00D47AF3">
            <w:pPr>
              <w:rPr>
                <w:rFonts w:ascii="仿宋" w:eastAsia="仿宋" w:hAnsi="仿宋"/>
                <w:w w:val="80"/>
                <w:sz w:val="24"/>
                <w:szCs w:val="24"/>
              </w:rPr>
            </w:pPr>
            <w:r w:rsidRPr="00080FFE">
              <w:rPr>
                <w:rFonts w:ascii="仿宋" w:eastAsia="仿宋" w:hAnsi="仿宋" w:hint="eastAsia"/>
                <w:w w:val="80"/>
                <w:sz w:val="24"/>
                <w:szCs w:val="24"/>
              </w:rPr>
              <w:t>6.出版/印刷/文献/信息传播/知识产权事务费</w:t>
            </w:r>
          </w:p>
        </w:tc>
        <w:tc>
          <w:tcPr>
            <w:tcW w:w="1177" w:type="pct"/>
            <w:vAlign w:val="center"/>
          </w:tcPr>
          <w:p w14:paraId="129C1EEA"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14:paraId="0A5AC05E"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14:paraId="1F4C7B54" w14:textId="77777777" w:rsidTr="00D47AF3">
        <w:trPr>
          <w:trHeight w:val="454"/>
          <w:jc w:val="center"/>
        </w:trPr>
        <w:tc>
          <w:tcPr>
            <w:tcW w:w="765" w:type="pct"/>
            <w:vAlign w:val="center"/>
          </w:tcPr>
          <w:p w14:paraId="4DB6BC4E"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11</w:t>
            </w:r>
          </w:p>
        </w:tc>
        <w:tc>
          <w:tcPr>
            <w:tcW w:w="1882" w:type="pct"/>
            <w:vAlign w:val="center"/>
          </w:tcPr>
          <w:p w14:paraId="7662EB3A" w14:textId="77777777"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7.劳务费</w:t>
            </w:r>
          </w:p>
        </w:tc>
        <w:tc>
          <w:tcPr>
            <w:tcW w:w="1177" w:type="pct"/>
            <w:vAlign w:val="center"/>
          </w:tcPr>
          <w:p w14:paraId="4BE709AE"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14:paraId="796B2A8E"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14:paraId="75DD1ACE" w14:textId="77777777" w:rsidTr="00D47AF3">
        <w:trPr>
          <w:trHeight w:val="454"/>
          <w:jc w:val="center"/>
        </w:trPr>
        <w:tc>
          <w:tcPr>
            <w:tcW w:w="765" w:type="pct"/>
            <w:vAlign w:val="center"/>
          </w:tcPr>
          <w:p w14:paraId="5424152A"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12</w:t>
            </w:r>
          </w:p>
        </w:tc>
        <w:tc>
          <w:tcPr>
            <w:tcW w:w="1882" w:type="pct"/>
            <w:vAlign w:val="center"/>
          </w:tcPr>
          <w:p w14:paraId="074CC953" w14:textId="77777777"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8.专家咨询费</w:t>
            </w:r>
          </w:p>
        </w:tc>
        <w:tc>
          <w:tcPr>
            <w:tcW w:w="1177" w:type="pct"/>
            <w:vAlign w:val="center"/>
          </w:tcPr>
          <w:p w14:paraId="27D41932"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14:paraId="0ED754CE"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14:paraId="505CABDC" w14:textId="77777777" w:rsidTr="00D47AF3">
        <w:trPr>
          <w:trHeight w:val="454"/>
          <w:jc w:val="center"/>
        </w:trPr>
        <w:tc>
          <w:tcPr>
            <w:tcW w:w="765" w:type="pct"/>
            <w:vAlign w:val="center"/>
          </w:tcPr>
          <w:p w14:paraId="3E5A44FA"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13</w:t>
            </w:r>
          </w:p>
        </w:tc>
        <w:tc>
          <w:tcPr>
            <w:tcW w:w="1882" w:type="pct"/>
            <w:vAlign w:val="center"/>
          </w:tcPr>
          <w:p w14:paraId="2814F347" w14:textId="77777777" w:rsidR="0061437A" w:rsidRPr="00080FFE" w:rsidRDefault="0061437A" w:rsidP="00D47AF3">
            <w:pPr>
              <w:rPr>
                <w:rFonts w:ascii="仿宋" w:eastAsia="仿宋" w:hAnsi="仿宋"/>
                <w:sz w:val="24"/>
                <w:szCs w:val="24"/>
              </w:rPr>
            </w:pPr>
            <w:r>
              <w:rPr>
                <w:rFonts w:ascii="仿宋" w:eastAsia="仿宋" w:hAnsi="仿宋" w:hint="eastAsia"/>
                <w:sz w:val="24"/>
                <w:szCs w:val="24"/>
              </w:rPr>
              <w:t>9.人员绩效支出</w:t>
            </w:r>
          </w:p>
        </w:tc>
        <w:tc>
          <w:tcPr>
            <w:tcW w:w="1177" w:type="pct"/>
            <w:vAlign w:val="center"/>
          </w:tcPr>
          <w:p w14:paraId="46C5B712"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14:paraId="2A0D03EF"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14:paraId="60C2099D" w14:textId="77777777" w:rsidTr="00D47AF3">
        <w:trPr>
          <w:trHeight w:val="454"/>
          <w:jc w:val="center"/>
        </w:trPr>
        <w:tc>
          <w:tcPr>
            <w:tcW w:w="765" w:type="pct"/>
            <w:vAlign w:val="center"/>
          </w:tcPr>
          <w:p w14:paraId="0E39EE11"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14</w:t>
            </w:r>
          </w:p>
        </w:tc>
        <w:tc>
          <w:tcPr>
            <w:tcW w:w="1882" w:type="pct"/>
            <w:vAlign w:val="center"/>
          </w:tcPr>
          <w:p w14:paraId="5F6EBF2A"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10.</w:t>
            </w:r>
          </w:p>
        </w:tc>
        <w:tc>
          <w:tcPr>
            <w:tcW w:w="1177" w:type="pct"/>
            <w:vAlign w:val="center"/>
          </w:tcPr>
          <w:p w14:paraId="36A8A8EB"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14:paraId="7F65001B"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14:paraId="58B5C225" w14:textId="77777777" w:rsidTr="00D47AF3">
        <w:trPr>
          <w:trHeight w:val="454"/>
          <w:jc w:val="center"/>
        </w:trPr>
        <w:tc>
          <w:tcPr>
            <w:tcW w:w="765" w:type="pct"/>
            <w:vAlign w:val="center"/>
          </w:tcPr>
          <w:p w14:paraId="0EF7A4FA"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15</w:t>
            </w:r>
          </w:p>
        </w:tc>
        <w:tc>
          <w:tcPr>
            <w:tcW w:w="1882" w:type="pct"/>
            <w:vAlign w:val="center"/>
          </w:tcPr>
          <w:p w14:paraId="4D80D599"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11.</w:t>
            </w:r>
          </w:p>
        </w:tc>
        <w:tc>
          <w:tcPr>
            <w:tcW w:w="1177" w:type="pct"/>
            <w:vAlign w:val="center"/>
          </w:tcPr>
          <w:p w14:paraId="628F330F"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14:paraId="2AA6B68B"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14:paraId="41D9BD59" w14:textId="77777777" w:rsidTr="00D47AF3">
        <w:trPr>
          <w:trHeight w:val="454"/>
          <w:jc w:val="center"/>
        </w:trPr>
        <w:tc>
          <w:tcPr>
            <w:tcW w:w="765" w:type="pct"/>
            <w:vAlign w:val="center"/>
          </w:tcPr>
          <w:p w14:paraId="4FE5E280"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16</w:t>
            </w:r>
          </w:p>
        </w:tc>
        <w:tc>
          <w:tcPr>
            <w:tcW w:w="1882" w:type="pct"/>
            <w:vAlign w:val="center"/>
          </w:tcPr>
          <w:p w14:paraId="412F3944"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12.</w:t>
            </w:r>
          </w:p>
        </w:tc>
        <w:tc>
          <w:tcPr>
            <w:tcW w:w="1177" w:type="pct"/>
            <w:vAlign w:val="center"/>
          </w:tcPr>
          <w:p w14:paraId="4BB4CDB4"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14:paraId="724450B9"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14:paraId="57342203" w14:textId="77777777" w:rsidTr="00D47AF3">
        <w:trPr>
          <w:trHeight w:val="454"/>
          <w:jc w:val="center"/>
        </w:trPr>
        <w:tc>
          <w:tcPr>
            <w:tcW w:w="765" w:type="pct"/>
            <w:vAlign w:val="center"/>
          </w:tcPr>
          <w:p w14:paraId="5941C7C9"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17</w:t>
            </w:r>
          </w:p>
        </w:tc>
        <w:tc>
          <w:tcPr>
            <w:tcW w:w="1882" w:type="pct"/>
            <w:vAlign w:val="center"/>
          </w:tcPr>
          <w:p w14:paraId="4B9A5CA9"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13.</w:t>
            </w:r>
          </w:p>
        </w:tc>
        <w:tc>
          <w:tcPr>
            <w:tcW w:w="1177" w:type="pct"/>
            <w:vAlign w:val="center"/>
          </w:tcPr>
          <w:p w14:paraId="7BE195C9"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14:paraId="183C2A6C"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14:paraId="5EEA30DD" w14:textId="77777777" w:rsidTr="00D47AF3">
        <w:trPr>
          <w:trHeight w:val="454"/>
          <w:jc w:val="center"/>
        </w:trPr>
        <w:tc>
          <w:tcPr>
            <w:tcW w:w="765" w:type="pct"/>
            <w:vAlign w:val="center"/>
          </w:tcPr>
          <w:p w14:paraId="0609B073"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18</w:t>
            </w:r>
          </w:p>
        </w:tc>
        <w:tc>
          <w:tcPr>
            <w:tcW w:w="1882" w:type="pct"/>
            <w:vAlign w:val="center"/>
          </w:tcPr>
          <w:p w14:paraId="3CC2D9B5"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14.</w:t>
            </w:r>
          </w:p>
        </w:tc>
        <w:tc>
          <w:tcPr>
            <w:tcW w:w="1177" w:type="pct"/>
            <w:vAlign w:val="center"/>
          </w:tcPr>
          <w:p w14:paraId="1A26DBDC"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14:paraId="5FCD3800"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14:paraId="02B69745" w14:textId="77777777" w:rsidTr="00D47AF3">
        <w:trPr>
          <w:trHeight w:val="454"/>
          <w:jc w:val="center"/>
        </w:trPr>
        <w:tc>
          <w:tcPr>
            <w:tcW w:w="765" w:type="pct"/>
            <w:vAlign w:val="center"/>
          </w:tcPr>
          <w:p w14:paraId="59617875"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19</w:t>
            </w:r>
          </w:p>
        </w:tc>
        <w:tc>
          <w:tcPr>
            <w:tcW w:w="1882" w:type="pct"/>
            <w:vAlign w:val="center"/>
          </w:tcPr>
          <w:p w14:paraId="0B57091B"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15.</w:t>
            </w:r>
          </w:p>
        </w:tc>
        <w:tc>
          <w:tcPr>
            <w:tcW w:w="1177" w:type="pct"/>
            <w:vAlign w:val="center"/>
          </w:tcPr>
          <w:p w14:paraId="25051A2A"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14:paraId="4FC9906D"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14:paraId="2181283F" w14:textId="77777777" w:rsidTr="00D47AF3">
        <w:trPr>
          <w:trHeight w:val="454"/>
          <w:jc w:val="center"/>
        </w:trPr>
        <w:tc>
          <w:tcPr>
            <w:tcW w:w="765" w:type="pct"/>
            <w:vAlign w:val="center"/>
          </w:tcPr>
          <w:p w14:paraId="31D5D43C"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w:t>
            </w:r>
          </w:p>
        </w:tc>
        <w:tc>
          <w:tcPr>
            <w:tcW w:w="1882" w:type="pct"/>
            <w:vAlign w:val="center"/>
          </w:tcPr>
          <w:p w14:paraId="733BD50B" w14:textId="77777777" w:rsidR="0061437A" w:rsidRDefault="0061437A" w:rsidP="00D47AF3">
            <w:pPr>
              <w:widowControl/>
              <w:adjustRightInd w:val="0"/>
              <w:snapToGrid w:val="0"/>
              <w:spacing w:after="3"/>
              <w:rPr>
                <w:rFonts w:ascii="仿宋" w:eastAsia="仿宋" w:hAnsi="仿宋" w:cs="微软雅黑"/>
                <w:color w:val="000000"/>
                <w:sz w:val="24"/>
                <w:szCs w:val="24"/>
              </w:rPr>
            </w:pPr>
            <w:r>
              <w:rPr>
                <w:rFonts w:ascii="仿宋" w:eastAsia="仿宋" w:hAnsi="仿宋" w:cs="微软雅黑"/>
                <w:color w:val="000000"/>
                <w:sz w:val="24"/>
                <w:szCs w:val="24"/>
              </w:rPr>
              <w:t>……</w:t>
            </w:r>
          </w:p>
        </w:tc>
        <w:tc>
          <w:tcPr>
            <w:tcW w:w="1177" w:type="pct"/>
            <w:vAlign w:val="center"/>
          </w:tcPr>
          <w:p w14:paraId="5968F045" w14:textId="77777777"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14:paraId="29D668D9" w14:textId="77777777"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bl>
    <w:p w14:paraId="72F1C370" w14:textId="77777777" w:rsidR="0061437A"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p>
    <w:p w14:paraId="3FE395A0" w14:textId="5185E861" w:rsidR="0061437A"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（七）保密</w:t>
      </w:r>
      <w:r w:rsidR="00667A08">
        <w:rPr>
          <w:rFonts w:ascii="仿宋_GB2312" w:eastAsia="仿宋_GB2312" w:hAnsiTheme="minorEastAsia" w:cs="微软雅黑" w:hint="eastAsia"/>
          <w:color w:val="000000"/>
          <w:sz w:val="28"/>
        </w:rPr>
        <w:t>义务</w:t>
      </w:r>
      <w:r>
        <w:rPr>
          <w:rFonts w:ascii="仿宋_GB2312" w:eastAsia="仿宋_GB2312" w:hAnsiTheme="minorEastAsia" w:cs="微软雅黑" w:hint="eastAsia"/>
          <w:color w:val="000000"/>
          <w:sz w:val="28"/>
        </w:rPr>
        <w:t>：未经甲方</w:t>
      </w:r>
      <w:r w:rsidR="00667A08">
        <w:rPr>
          <w:rFonts w:ascii="仿宋_GB2312" w:eastAsia="仿宋_GB2312" w:hAnsiTheme="minorEastAsia" w:cs="微软雅黑" w:hint="eastAsia"/>
          <w:color w:val="000000"/>
          <w:sz w:val="28"/>
        </w:rPr>
        <w:t>事先</w:t>
      </w:r>
      <w:r w:rsidR="00667A08">
        <w:rPr>
          <w:rFonts w:ascii="仿宋_GB2312" w:eastAsia="仿宋_GB2312" w:hAnsiTheme="minorEastAsia" w:cs="微软雅黑"/>
          <w:color w:val="000000"/>
          <w:sz w:val="28"/>
        </w:rPr>
        <w:t>书面</w:t>
      </w:r>
      <w:r>
        <w:rPr>
          <w:rFonts w:ascii="仿宋_GB2312" w:eastAsia="仿宋_GB2312" w:hAnsiTheme="minorEastAsia" w:cs="微软雅黑" w:hint="eastAsia"/>
          <w:color w:val="000000"/>
          <w:sz w:val="28"/>
        </w:rPr>
        <w:t>同意，乙方不得以任何形式将</w:t>
      </w:r>
      <w:r w:rsidR="00667A08">
        <w:rPr>
          <w:rFonts w:ascii="仿宋_GB2312" w:eastAsia="仿宋_GB2312" w:hAnsiTheme="minorEastAsia" w:cs="微软雅黑" w:hint="eastAsia"/>
          <w:color w:val="000000"/>
          <w:sz w:val="28"/>
        </w:rPr>
        <w:t>本</w:t>
      </w:r>
      <w:r w:rsidR="00667A08">
        <w:rPr>
          <w:rFonts w:ascii="仿宋_GB2312" w:eastAsia="仿宋_GB2312" w:hAnsiTheme="minorEastAsia" w:cs="微软雅黑"/>
          <w:color w:val="000000"/>
          <w:sz w:val="28"/>
        </w:rPr>
        <w:t>协议的签署、本协议的内容、</w:t>
      </w:r>
      <w:r>
        <w:rPr>
          <w:rFonts w:ascii="仿宋_GB2312" w:eastAsia="仿宋_GB2312" w:hAnsiTheme="minorEastAsia" w:cs="微软雅黑" w:hint="eastAsia"/>
          <w:color w:val="000000"/>
          <w:sz w:val="28"/>
        </w:rPr>
        <w:t>服务内容、成果、数据等</w:t>
      </w:r>
      <w:r w:rsidR="00667A08">
        <w:rPr>
          <w:rFonts w:ascii="仿宋_GB2312" w:eastAsia="仿宋_GB2312" w:hAnsiTheme="minorEastAsia" w:cs="微软雅黑" w:hint="eastAsia"/>
          <w:color w:val="000000"/>
          <w:sz w:val="28"/>
        </w:rPr>
        <w:t>与</w:t>
      </w:r>
      <w:r w:rsidR="00667A08">
        <w:rPr>
          <w:rFonts w:ascii="仿宋_GB2312" w:eastAsia="仿宋_GB2312" w:hAnsiTheme="minorEastAsia" w:cs="微软雅黑"/>
          <w:color w:val="000000"/>
          <w:sz w:val="28"/>
        </w:rPr>
        <w:t>本协议履行的非公开</w:t>
      </w:r>
      <w:r>
        <w:rPr>
          <w:rFonts w:ascii="仿宋_GB2312" w:eastAsia="仿宋_GB2312" w:hAnsiTheme="minorEastAsia" w:cs="微软雅黑" w:hint="eastAsia"/>
          <w:color w:val="000000"/>
          <w:sz w:val="28"/>
        </w:rPr>
        <w:t>信息</w:t>
      </w:r>
      <w:r w:rsidR="00667A08">
        <w:rPr>
          <w:rFonts w:ascii="仿宋_GB2312" w:eastAsia="仿宋_GB2312" w:hAnsiTheme="minorEastAsia" w:cs="微软雅黑" w:hint="eastAsia"/>
          <w:color w:val="000000"/>
          <w:sz w:val="28"/>
        </w:rPr>
        <w:t>对外披露</w:t>
      </w:r>
      <w:r w:rsidR="00667A08">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发布、发表。</w:t>
      </w:r>
      <w:r w:rsidR="00CF1E18">
        <w:rPr>
          <w:rFonts w:ascii="仿宋_GB2312" w:eastAsia="仿宋_GB2312" w:hAnsiTheme="minorEastAsia" w:cs="微软雅黑" w:hint="eastAsia"/>
          <w:color w:val="000000"/>
          <w:sz w:val="28"/>
        </w:rPr>
        <w:t>否则，每出现一次，乙方应支付甲方相当于甲方支付的总费用的30%的违约金，并赔偿由此给甲方造成的全部损失。</w:t>
      </w:r>
    </w:p>
    <w:p w14:paraId="18EFF15F" w14:textId="6835E71A" w:rsidR="0061437A"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（八）乙方</w:t>
      </w:r>
      <w:r w:rsidR="00667A08">
        <w:rPr>
          <w:rFonts w:ascii="仿宋_GB2312" w:eastAsia="仿宋_GB2312" w:hAnsiTheme="minorEastAsia" w:cs="微软雅黑" w:hint="eastAsia"/>
          <w:color w:val="000000"/>
          <w:sz w:val="28"/>
        </w:rPr>
        <w:t>应当</w:t>
      </w:r>
      <w:r w:rsidR="00667A08">
        <w:rPr>
          <w:rFonts w:ascii="仿宋_GB2312" w:eastAsia="仿宋_GB2312" w:hAnsiTheme="minorEastAsia" w:cs="微软雅黑"/>
          <w:color w:val="000000"/>
          <w:sz w:val="28"/>
        </w:rPr>
        <w:t>按照本协议约定的日期向甲方提交成果</w:t>
      </w:r>
      <w:r w:rsidR="00667A08">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接受甲方的验收，</w:t>
      </w:r>
      <w:r w:rsidR="00667A08">
        <w:rPr>
          <w:rFonts w:ascii="仿宋_GB2312" w:eastAsia="仿宋_GB2312" w:hAnsiTheme="minorEastAsia" w:cs="微软雅黑" w:hint="eastAsia"/>
          <w:color w:val="000000"/>
          <w:sz w:val="28"/>
        </w:rPr>
        <w:t>并</w:t>
      </w:r>
      <w:r>
        <w:rPr>
          <w:rFonts w:ascii="仿宋_GB2312" w:eastAsia="仿宋_GB2312" w:hAnsiTheme="minorEastAsia" w:cs="微软雅黑" w:hint="eastAsia"/>
          <w:color w:val="000000"/>
          <w:sz w:val="28"/>
        </w:rPr>
        <w:t>对照本合同中约定的</w:t>
      </w:r>
      <w:r>
        <w:rPr>
          <w:rFonts w:ascii="仿宋_GB2312" w:eastAsia="仿宋_GB2312" w:hAnsiTheme="minorEastAsia" w:cs="微软雅黑"/>
          <w:color w:val="000000"/>
          <w:sz w:val="28"/>
        </w:rPr>
        <w:t>科技服务的内容和主要指标要求</w:t>
      </w:r>
      <w:r>
        <w:rPr>
          <w:rFonts w:ascii="仿宋_GB2312" w:eastAsia="仿宋_GB2312" w:hAnsiTheme="minorEastAsia" w:cs="微软雅黑" w:hint="eastAsia"/>
          <w:color w:val="000000"/>
          <w:sz w:val="28"/>
        </w:rPr>
        <w:t>，向甲方提交相关材料和数据。</w:t>
      </w:r>
      <w:r w:rsidR="00667A08">
        <w:rPr>
          <w:rFonts w:ascii="仿宋_GB2312" w:eastAsia="仿宋_GB2312" w:hAnsiTheme="minorEastAsia" w:cs="微软雅黑" w:hint="eastAsia"/>
          <w:color w:val="000000"/>
          <w:sz w:val="28"/>
        </w:rPr>
        <w:t>如未</w:t>
      </w:r>
      <w:r w:rsidR="00667A08">
        <w:rPr>
          <w:rFonts w:ascii="仿宋_GB2312" w:eastAsia="仿宋_GB2312" w:hAnsiTheme="minorEastAsia" w:cs="微软雅黑"/>
          <w:color w:val="000000"/>
          <w:sz w:val="28"/>
        </w:rPr>
        <w:t>通过甲方验收，乙方应当按照甲方的要求</w:t>
      </w:r>
      <w:r w:rsidR="00667A08">
        <w:rPr>
          <w:rFonts w:ascii="仿宋_GB2312" w:eastAsia="仿宋_GB2312" w:hAnsiTheme="minorEastAsia" w:cs="微软雅黑" w:hint="eastAsia"/>
          <w:color w:val="000000"/>
          <w:sz w:val="28"/>
        </w:rPr>
        <w:t>予以</w:t>
      </w:r>
      <w:r w:rsidR="00667A08">
        <w:rPr>
          <w:rFonts w:ascii="仿宋_GB2312" w:eastAsia="仿宋_GB2312" w:hAnsiTheme="minorEastAsia" w:cs="微软雅黑"/>
          <w:color w:val="000000"/>
          <w:sz w:val="28"/>
        </w:rPr>
        <w:t>改进并重新提交甲方验收</w:t>
      </w:r>
      <w:r w:rsidR="00CF1E18">
        <w:rPr>
          <w:rFonts w:ascii="仿宋_GB2312" w:eastAsia="仿宋_GB2312" w:hAnsiTheme="minorEastAsia" w:cs="微软雅黑" w:hint="eastAsia"/>
          <w:color w:val="000000"/>
          <w:sz w:val="28"/>
        </w:rPr>
        <w:t>，</w:t>
      </w:r>
      <w:r w:rsidR="00667A08">
        <w:rPr>
          <w:rFonts w:ascii="仿宋_GB2312" w:eastAsia="仿宋_GB2312" w:hAnsiTheme="minorEastAsia" w:cs="微软雅黑" w:hint="eastAsia"/>
          <w:color w:val="000000"/>
          <w:sz w:val="28"/>
        </w:rPr>
        <w:t>如</w:t>
      </w:r>
      <w:r w:rsidR="00667A08">
        <w:rPr>
          <w:rFonts w:ascii="仿宋_GB2312" w:eastAsia="仿宋_GB2312" w:hAnsiTheme="minorEastAsia" w:cs="微软雅黑"/>
          <w:color w:val="000000"/>
          <w:sz w:val="28"/>
        </w:rPr>
        <w:t>由此导致交付迟延的，则乙</w:t>
      </w:r>
      <w:r w:rsidR="00667A08">
        <w:rPr>
          <w:rFonts w:ascii="仿宋_GB2312" w:eastAsia="仿宋_GB2312" w:hAnsiTheme="minorEastAsia" w:cs="微软雅黑"/>
          <w:color w:val="000000"/>
          <w:sz w:val="28"/>
        </w:rPr>
        <w:lastRenderedPageBreak/>
        <w:t>方应当</w:t>
      </w:r>
      <w:r w:rsidR="00F337AD">
        <w:rPr>
          <w:rFonts w:ascii="仿宋_GB2312" w:eastAsia="仿宋_GB2312" w:hAnsiTheme="minorEastAsia" w:cs="微软雅黑" w:hint="eastAsia"/>
          <w:color w:val="000000"/>
          <w:sz w:val="28"/>
        </w:rPr>
        <w:t>按照本协议第</w:t>
      </w:r>
      <w:r w:rsidR="00A126B6">
        <w:rPr>
          <w:rFonts w:ascii="仿宋_GB2312" w:eastAsia="仿宋_GB2312" w:hAnsiTheme="minorEastAsia" w:cs="微软雅黑" w:hint="eastAsia"/>
          <w:color w:val="000000"/>
          <w:sz w:val="28"/>
        </w:rPr>
        <w:t>二</w:t>
      </w:r>
      <w:r w:rsidR="00F337AD">
        <w:rPr>
          <w:rFonts w:ascii="仿宋_GB2312" w:eastAsia="仿宋_GB2312" w:hAnsiTheme="minorEastAsia" w:cs="微软雅黑" w:hint="eastAsia"/>
          <w:color w:val="000000"/>
          <w:sz w:val="28"/>
        </w:rPr>
        <w:t>条第（六）款第2项的规定向甲方</w:t>
      </w:r>
      <w:r w:rsidR="00CF1E18">
        <w:rPr>
          <w:rFonts w:ascii="仿宋_GB2312" w:eastAsia="仿宋_GB2312" w:hAnsiTheme="minorEastAsia" w:cs="微软雅黑" w:hint="eastAsia"/>
          <w:color w:val="000000"/>
          <w:sz w:val="28"/>
        </w:rPr>
        <w:t>承担延期交付工作成果的违约责任</w:t>
      </w:r>
      <w:r w:rsidR="00F337AD">
        <w:rPr>
          <w:rFonts w:ascii="仿宋_GB2312" w:eastAsia="仿宋_GB2312" w:hAnsiTheme="minorEastAsia" w:cs="微软雅黑" w:hint="eastAsia"/>
          <w:color w:val="000000"/>
          <w:sz w:val="28"/>
        </w:rPr>
        <w:t>。</w:t>
      </w:r>
    </w:p>
    <w:p w14:paraId="480B7F9C" w14:textId="0E3253D9" w:rsidR="0061437A"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（九）</w:t>
      </w:r>
      <w:r w:rsidR="00667A08">
        <w:rPr>
          <w:rFonts w:ascii="仿宋_GB2312" w:eastAsia="仿宋_GB2312" w:hAnsiTheme="minorEastAsia" w:cs="微软雅黑" w:hint="eastAsia"/>
          <w:color w:val="000000"/>
          <w:sz w:val="28"/>
        </w:rPr>
        <w:t>合同终止</w:t>
      </w:r>
      <w:r w:rsidR="00667A08">
        <w:rPr>
          <w:rFonts w:ascii="仿宋_GB2312" w:eastAsia="仿宋_GB2312" w:hAnsiTheme="minorEastAsia" w:cs="微软雅黑"/>
          <w:color w:val="000000"/>
          <w:sz w:val="28"/>
        </w:rPr>
        <w:t>或提前解除时</w:t>
      </w:r>
      <w:r>
        <w:rPr>
          <w:rFonts w:ascii="仿宋_GB2312" w:eastAsia="仿宋_GB2312" w:hAnsiTheme="minorEastAsia" w:cs="微软雅黑" w:hint="eastAsia"/>
          <w:color w:val="000000"/>
          <w:sz w:val="28"/>
        </w:rPr>
        <w:t>，乙方应向甲方提供科技服务产生的全部知识产权及数据、相关资料</w:t>
      </w:r>
      <w:r w:rsidR="00667A08">
        <w:rPr>
          <w:rFonts w:ascii="仿宋_GB2312" w:eastAsia="仿宋_GB2312" w:hAnsiTheme="minorEastAsia" w:cs="微软雅黑" w:hint="eastAsia"/>
          <w:color w:val="000000"/>
          <w:sz w:val="28"/>
        </w:rPr>
        <w:t>等</w:t>
      </w:r>
      <w:r w:rsidR="00667A08">
        <w:rPr>
          <w:rFonts w:ascii="仿宋_GB2312" w:eastAsia="仿宋_GB2312" w:hAnsiTheme="minorEastAsia" w:cs="微软雅黑"/>
          <w:color w:val="000000"/>
          <w:sz w:val="28"/>
        </w:rPr>
        <w:t>本协议履行过程中产生的全部成果</w:t>
      </w:r>
      <w:r>
        <w:rPr>
          <w:rFonts w:ascii="仿宋_GB2312" w:eastAsia="仿宋_GB2312" w:hAnsiTheme="minorEastAsia" w:cs="微软雅黑" w:hint="eastAsia"/>
          <w:color w:val="000000"/>
          <w:sz w:val="28"/>
        </w:rPr>
        <w:t>，</w:t>
      </w:r>
      <w:r w:rsidR="00667A08">
        <w:rPr>
          <w:rFonts w:ascii="仿宋_GB2312" w:eastAsia="仿宋_GB2312" w:hAnsiTheme="minorEastAsia" w:cs="微软雅黑" w:hint="eastAsia"/>
          <w:color w:val="000000"/>
          <w:sz w:val="28"/>
        </w:rPr>
        <w:t>本协议</w:t>
      </w:r>
      <w:r w:rsidR="00667A08">
        <w:rPr>
          <w:rFonts w:ascii="仿宋_GB2312" w:eastAsia="仿宋_GB2312" w:hAnsiTheme="minorEastAsia" w:cs="微软雅黑"/>
          <w:color w:val="000000"/>
          <w:sz w:val="28"/>
        </w:rPr>
        <w:t>履行过程所产生的全部知识产权均归属于甲方</w:t>
      </w:r>
      <w:r>
        <w:rPr>
          <w:rFonts w:ascii="仿宋_GB2312" w:eastAsia="仿宋_GB2312" w:hAnsiTheme="minorEastAsia" w:cs="微软雅黑" w:hint="eastAsia"/>
          <w:color w:val="000000"/>
          <w:sz w:val="28"/>
        </w:rPr>
        <w:t>。</w:t>
      </w:r>
    </w:p>
    <w:p w14:paraId="05C549B1" w14:textId="66062FC7" w:rsidR="0006179F" w:rsidRDefault="0006179F" w:rsidP="0006179F">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（十）乙方应保证其根据</w:t>
      </w:r>
      <w:commentRangeStart w:id="8"/>
      <w:r>
        <w:rPr>
          <w:rFonts w:ascii="仿宋_GB2312" w:eastAsia="仿宋_GB2312" w:hAnsiTheme="minorEastAsia" w:cs="微软雅黑" w:hint="eastAsia"/>
          <w:color w:val="000000"/>
          <w:sz w:val="28"/>
        </w:rPr>
        <w:t>《</w:t>
      </w:r>
      <w:r w:rsidRPr="0006179F">
        <w:rPr>
          <w:rFonts w:ascii="仿宋_GB2312" w:eastAsia="仿宋_GB2312" w:hAnsiTheme="minorEastAsia" w:cs="微软雅黑" w:hint="eastAsia"/>
          <w:color w:val="000000"/>
          <w:sz w:val="28"/>
        </w:rPr>
        <w:t>国家体育总局乒羽中心关于2018年购买乒乓球项目体育科技服务的征集公告</w:t>
      </w:r>
      <w:r>
        <w:rPr>
          <w:rFonts w:ascii="仿宋_GB2312" w:eastAsia="仿宋_GB2312" w:hAnsiTheme="minorEastAsia" w:cs="微软雅黑" w:hint="eastAsia"/>
          <w:color w:val="000000"/>
          <w:sz w:val="28"/>
        </w:rPr>
        <w:t>》</w:t>
      </w:r>
      <w:commentRangeEnd w:id="8"/>
      <w:r w:rsidR="00A054AB">
        <w:rPr>
          <w:rStyle w:val="aa"/>
        </w:rPr>
        <w:commentReference w:id="8"/>
      </w:r>
      <w:r>
        <w:rPr>
          <w:rFonts w:ascii="仿宋_GB2312" w:eastAsia="仿宋_GB2312" w:hAnsiTheme="minorEastAsia" w:cs="微软雅黑" w:hint="eastAsia"/>
          <w:color w:val="000000"/>
          <w:sz w:val="28"/>
        </w:rPr>
        <w:t>提供的所有应征材料</w:t>
      </w:r>
      <w:r w:rsidR="00CF1E18">
        <w:rPr>
          <w:rFonts w:ascii="仿宋_GB2312" w:eastAsia="仿宋_GB2312" w:hAnsiTheme="minorEastAsia" w:cs="微软雅黑" w:hint="eastAsia"/>
          <w:color w:val="000000"/>
          <w:sz w:val="28"/>
        </w:rPr>
        <w:t>的</w:t>
      </w:r>
      <w:r w:rsidR="00835F66">
        <w:rPr>
          <w:rFonts w:ascii="仿宋_GB2312" w:eastAsia="仿宋_GB2312" w:hAnsiTheme="minorEastAsia" w:cs="微软雅黑" w:hint="eastAsia"/>
          <w:color w:val="000000"/>
          <w:sz w:val="28"/>
        </w:rPr>
        <w:t>真实性</w:t>
      </w:r>
      <w:r w:rsidR="00CF1E18">
        <w:rPr>
          <w:rFonts w:ascii="仿宋_GB2312" w:eastAsia="仿宋_GB2312" w:hAnsiTheme="minorEastAsia" w:cs="微软雅黑" w:hint="eastAsia"/>
          <w:color w:val="000000"/>
          <w:sz w:val="28"/>
        </w:rPr>
        <w:t>，</w:t>
      </w:r>
      <w:r w:rsidR="00DC4F99">
        <w:rPr>
          <w:rFonts w:ascii="仿宋_GB2312" w:eastAsia="仿宋_GB2312" w:hAnsiTheme="minorEastAsia" w:cs="微软雅黑" w:hint="eastAsia"/>
          <w:color w:val="000000"/>
          <w:sz w:val="28"/>
        </w:rPr>
        <w:t>并保证乙方</w:t>
      </w:r>
      <w:r w:rsidR="00DC4F99" w:rsidRPr="00DC4F99">
        <w:rPr>
          <w:rFonts w:ascii="仿宋_GB2312" w:eastAsia="仿宋_GB2312" w:hAnsiTheme="minorEastAsia" w:cs="微软雅黑" w:hint="eastAsia"/>
          <w:color w:val="000000"/>
          <w:sz w:val="28"/>
        </w:rPr>
        <w:t>应征产品无任何合法性问题或知识产权争议，</w:t>
      </w:r>
      <w:r w:rsidR="00CF1E18">
        <w:rPr>
          <w:rFonts w:ascii="仿宋_GB2312" w:eastAsia="仿宋_GB2312" w:hAnsiTheme="minorEastAsia" w:cs="微软雅黑" w:hint="eastAsia"/>
          <w:color w:val="000000"/>
          <w:sz w:val="28"/>
        </w:rPr>
        <w:t>否则，甲方有权立即解除本协议</w:t>
      </w:r>
      <w:r w:rsidR="00F337AD">
        <w:rPr>
          <w:rFonts w:ascii="仿宋_GB2312" w:eastAsia="仿宋_GB2312" w:hAnsiTheme="minorEastAsia" w:cs="微软雅黑" w:hint="eastAsia"/>
          <w:color w:val="000000"/>
          <w:sz w:val="28"/>
        </w:rPr>
        <w:t>，要求乙方退还甲方已支付的全部费用，</w:t>
      </w:r>
      <w:r w:rsidR="00C10383">
        <w:rPr>
          <w:rFonts w:ascii="仿宋_GB2312" w:eastAsia="仿宋_GB2312" w:hAnsiTheme="minorEastAsia" w:cs="微软雅黑" w:hint="eastAsia"/>
          <w:color w:val="000000"/>
          <w:sz w:val="28"/>
        </w:rPr>
        <w:t>乙方还应支付甲方相当于甲方支付的总费用的30%的违约金，并赔偿由此给甲方造成的全部损失</w:t>
      </w:r>
      <w:r w:rsidRPr="0006179F">
        <w:rPr>
          <w:rFonts w:ascii="仿宋_GB2312" w:eastAsia="仿宋_GB2312" w:hAnsiTheme="minorEastAsia" w:cs="微软雅黑" w:hint="eastAsia"/>
          <w:color w:val="000000"/>
          <w:sz w:val="28"/>
        </w:rPr>
        <w:t>；</w:t>
      </w:r>
    </w:p>
    <w:p w14:paraId="3195CC71" w14:textId="12EE580A" w:rsidR="00C10383" w:rsidRPr="0006179F" w:rsidRDefault="00C10383" w:rsidP="00C10383">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（十一）乙方根据《</w:t>
      </w:r>
      <w:r w:rsidRPr="0006179F">
        <w:rPr>
          <w:rFonts w:ascii="仿宋_GB2312" w:eastAsia="仿宋_GB2312" w:hAnsiTheme="minorEastAsia" w:cs="微软雅黑" w:hint="eastAsia"/>
          <w:color w:val="000000"/>
          <w:sz w:val="28"/>
        </w:rPr>
        <w:t>国家体育总局乒羽中心关于2018年购买乒乓球项目体育科技服务的征集公告</w:t>
      </w:r>
      <w:r>
        <w:rPr>
          <w:rFonts w:ascii="仿宋_GB2312" w:eastAsia="仿宋_GB2312" w:hAnsiTheme="minorEastAsia" w:cs="微软雅黑" w:hint="eastAsia"/>
          <w:color w:val="000000"/>
          <w:sz w:val="28"/>
        </w:rPr>
        <w:t>》提供的</w:t>
      </w:r>
      <w:r w:rsidRPr="00C10383">
        <w:rPr>
          <w:rFonts w:ascii="仿宋_GB2312" w:eastAsia="仿宋_GB2312" w:hAnsiTheme="minorEastAsia" w:cs="微软雅黑" w:hint="eastAsia"/>
          <w:color w:val="000000"/>
          <w:sz w:val="28"/>
        </w:rPr>
        <w:t>应征服务书</w:t>
      </w:r>
      <w:r>
        <w:rPr>
          <w:rFonts w:ascii="仿宋_GB2312" w:eastAsia="仿宋_GB2312" w:hAnsiTheme="minorEastAsia" w:cs="微软雅黑" w:hint="eastAsia"/>
          <w:color w:val="000000"/>
          <w:sz w:val="28"/>
        </w:rPr>
        <w:t>、</w:t>
      </w:r>
      <w:r w:rsidRPr="00C10383">
        <w:rPr>
          <w:rFonts w:ascii="仿宋_GB2312" w:eastAsia="仿宋_GB2312" w:hAnsiTheme="minorEastAsia" w:cs="微软雅黑" w:hint="eastAsia"/>
          <w:color w:val="000000"/>
          <w:sz w:val="28"/>
        </w:rPr>
        <w:t>下队和赛事服务承诺书</w:t>
      </w:r>
      <w:r>
        <w:rPr>
          <w:rFonts w:ascii="仿宋_GB2312" w:eastAsia="仿宋_GB2312" w:hAnsiTheme="minorEastAsia" w:cs="微软雅黑" w:hint="eastAsia"/>
          <w:color w:val="000000"/>
          <w:sz w:val="28"/>
        </w:rPr>
        <w:t>、</w:t>
      </w:r>
      <w:r w:rsidRPr="00C10383">
        <w:rPr>
          <w:rFonts w:ascii="仿宋_GB2312" w:eastAsia="仿宋_GB2312" w:hAnsiTheme="minorEastAsia" w:cs="微软雅黑" w:hint="eastAsia"/>
          <w:color w:val="000000"/>
          <w:sz w:val="28"/>
        </w:rPr>
        <w:t>保证项目负责人不同时作为其他服务保障工作第一负责人的承诺书</w:t>
      </w:r>
      <w:r>
        <w:rPr>
          <w:rFonts w:ascii="仿宋_GB2312" w:eastAsia="仿宋_GB2312" w:hAnsiTheme="minorEastAsia" w:cs="微软雅黑" w:hint="eastAsia"/>
          <w:color w:val="000000"/>
          <w:sz w:val="28"/>
        </w:rPr>
        <w:t>等文件，作为本协议的一部分，与本协议</w:t>
      </w:r>
      <w:r w:rsidR="001D179C">
        <w:rPr>
          <w:rFonts w:ascii="仿宋_GB2312" w:eastAsia="仿宋_GB2312" w:hAnsiTheme="minorEastAsia" w:cs="微软雅黑" w:hint="eastAsia"/>
          <w:color w:val="000000"/>
          <w:sz w:val="28"/>
        </w:rPr>
        <w:t>具有同等</w:t>
      </w:r>
      <w:r w:rsidR="001D179C">
        <w:rPr>
          <w:rFonts w:ascii="仿宋_GB2312" w:eastAsia="仿宋_GB2312" w:hAnsiTheme="minorEastAsia" w:cs="微软雅黑"/>
          <w:color w:val="000000"/>
          <w:sz w:val="28"/>
        </w:rPr>
        <w:t>法律效力</w:t>
      </w:r>
      <w:r w:rsidR="00DC4F99">
        <w:rPr>
          <w:rFonts w:ascii="仿宋_GB2312" w:eastAsia="仿宋_GB2312" w:hAnsiTheme="minorEastAsia" w:cs="微软雅黑" w:hint="eastAsia"/>
          <w:color w:val="000000"/>
          <w:sz w:val="28"/>
        </w:rPr>
        <w:t>。乙方</w:t>
      </w:r>
      <w:r w:rsidR="001D179C">
        <w:rPr>
          <w:rFonts w:ascii="仿宋_GB2312" w:eastAsia="仿宋_GB2312" w:hAnsiTheme="minorEastAsia" w:cs="微软雅黑" w:hint="eastAsia"/>
          <w:color w:val="000000"/>
          <w:sz w:val="28"/>
        </w:rPr>
        <w:t>如违反前述</w:t>
      </w:r>
      <w:r w:rsidR="00DC4F99">
        <w:rPr>
          <w:rFonts w:ascii="仿宋_GB2312" w:eastAsia="仿宋_GB2312" w:hAnsiTheme="minorEastAsia" w:cs="微软雅黑" w:hint="eastAsia"/>
          <w:color w:val="000000"/>
          <w:sz w:val="28"/>
        </w:rPr>
        <w:t>承诺，每发生一次，应按甲方支付的总费用的</w:t>
      </w:r>
      <w:r w:rsidR="00DC4F99">
        <w:rPr>
          <w:rFonts w:ascii="仿宋_GB2312" w:eastAsia="仿宋_GB2312" w:hAnsiTheme="minorEastAsia" w:cs="微软雅黑"/>
          <w:color w:val="000000"/>
          <w:sz w:val="28"/>
        </w:rPr>
        <w:t>1</w:t>
      </w:r>
      <w:r w:rsidR="00DC4F99">
        <w:rPr>
          <w:rFonts w:ascii="仿宋_GB2312" w:eastAsia="仿宋_GB2312" w:hAnsiTheme="minorEastAsia" w:cs="微软雅黑" w:hint="eastAsia"/>
          <w:color w:val="000000"/>
          <w:sz w:val="28"/>
        </w:rPr>
        <w:t>0%向甲方支付违约金，并赔偿由此给甲方造成的全部损失。</w:t>
      </w:r>
    </w:p>
    <w:p w14:paraId="01626A3F" w14:textId="79574A9A" w:rsidR="0006179F" w:rsidRPr="00D1428F" w:rsidRDefault="0006179F" w:rsidP="0006179F">
      <w:pPr>
        <w:widowControl/>
        <w:adjustRightInd w:val="0"/>
        <w:snapToGrid w:val="0"/>
        <w:spacing w:after="3" w:line="360" w:lineRule="auto"/>
        <w:ind w:firstLineChars="200" w:firstLine="560"/>
        <w:rPr>
          <w:rFonts w:ascii="仿宋_GB2312" w:eastAsia="仿宋_GB2312" w:hAnsiTheme="minorEastAsia" w:cs="微软雅黑"/>
          <w:color w:val="000000"/>
          <w:sz w:val="28"/>
        </w:rPr>
      </w:pPr>
    </w:p>
    <w:p w14:paraId="7C2B630D" w14:textId="77777777" w:rsidR="0061437A" w:rsidRPr="0005160B" w:rsidRDefault="0061437A" w:rsidP="0061437A">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sidRPr="0005160B">
        <w:rPr>
          <w:rFonts w:ascii="仿宋_GB2312" w:eastAsia="仿宋_GB2312" w:hAnsiTheme="minorEastAsia" w:cs="微软雅黑" w:hint="eastAsia"/>
          <w:b/>
          <w:color w:val="000000"/>
          <w:sz w:val="28"/>
          <w:szCs w:val="26"/>
        </w:rPr>
        <w:t>三、争议的解决办法</w:t>
      </w:r>
    </w:p>
    <w:p w14:paraId="2783F2B2" w14:textId="3BC77736"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（一）</w:t>
      </w:r>
      <w:r w:rsidRPr="0005160B">
        <w:rPr>
          <w:rFonts w:ascii="仿宋_GB2312" w:eastAsia="仿宋_GB2312" w:hAnsiTheme="minorEastAsia" w:cs="微软雅黑"/>
          <w:color w:val="000000"/>
          <w:sz w:val="28"/>
        </w:rPr>
        <w:t>在合同履行过程中，甲乙双方因对方违约而发生争议，双方应协商解决。</w:t>
      </w:r>
    </w:p>
    <w:p w14:paraId="0C024BA4" w14:textId="77777777"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（二）</w:t>
      </w:r>
      <w:r w:rsidRPr="0005160B">
        <w:rPr>
          <w:rFonts w:ascii="仿宋_GB2312" w:eastAsia="仿宋_GB2312" w:hAnsiTheme="minorEastAsia" w:cs="微软雅黑"/>
          <w:color w:val="000000"/>
          <w:sz w:val="28"/>
        </w:rPr>
        <w:t>通过甲乙双方协商不能解决争议，</w:t>
      </w:r>
      <w:commentRangeStart w:id="9"/>
      <w:r w:rsidRPr="0005160B">
        <w:rPr>
          <w:rFonts w:ascii="仿宋_GB2312" w:eastAsia="仿宋_GB2312" w:hAnsiTheme="minorEastAsia" w:cs="微软雅黑"/>
          <w:color w:val="000000"/>
          <w:sz w:val="28"/>
        </w:rPr>
        <w:t>可提交体育总局有关部门调解。</w:t>
      </w:r>
      <w:commentRangeEnd w:id="9"/>
      <w:r w:rsidR="00667A08">
        <w:rPr>
          <w:rStyle w:val="aa"/>
        </w:rPr>
        <w:commentReference w:id="9"/>
      </w:r>
    </w:p>
    <w:p w14:paraId="4F1C962A" w14:textId="6E35221D"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（三）</w:t>
      </w:r>
      <w:r w:rsidRPr="0005160B">
        <w:rPr>
          <w:rFonts w:ascii="仿宋_GB2312" w:eastAsia="仿宋_GB2312" w:hAnsiTheme="minorEastAsia" w:cs="微软雅黑"/>
          <w:color w:val="000000"/>
          <w:sz w:val="28"/>
        </w:rPr>
        <w:t>经体育总局调解，仍不能解决争议，甲乙双方</w:t>
      </w:r>
      <w:r w:rsidR="009D297E">
        <w:rPr>
          <w:rFonts w:ascii="仿宋_GB2312" w:eastAsia="仿宋_GB2312" w:hAnsiTheme="minorEastAsia" w:cs="微软雅黑" w:hint="eastAsia"/>
          <w:color w:val="000000"/>
          <w:sz w:val="28"/>
        </w:rPr>
        <w:t>中</w:t>
      </w:r>
      <w:r w:rsidR="009D297E">
        <w:rPr>
          <w:rFonts w:ascii="仿宋_GB2312" w:eastAsia="仿宋_GB2312" w:hAnsiTheme="minorEastAsia" w:cs="微软雅黑"/>
          <w:color w:val="000000"/>
          <w:sz w:val="28"/>
        </w:rPr>
        <w:t>任何一方可</w:t>
      </w:r>
      <w:r w:rsidRPr="0005160B">
        <w:rPr>
          <w:rFonts w:ascii="仿宋_GB2312" w:eastAsia="仿宋_GB2312" w:hAnsiTheme="minorEastAsia" w:cs="微软雅黑"/>
          <w:color w:val="000000"/>
          <w:sz w:val="28"/>
        </w:rPr>
        <w:t>向</w:t>
      </w:r>
      <w:r w:rsidR="009D297E">
        <w:rPr>
          <w:rFonts w:ascii="仿宋_GB2312" w:eastAsia="仿宋_GB2312" w:hAnsiTheme="minorEastAsia" w:cs="微软雅黑"/>
          <w:color w:val="000000"/>
          <w:sz w:val="28"/>
        </w:rPr>
        <w:t>甲方所在地</w:t>
      </w:r>
      <w:r w:rsidR="00667A08">
        <w:rPr>
          <w:rFonts w:ascii="仿宋_GB2312" w:eastAsia="仿宋_GB2312" w:hAnsiTheme="minorEastAsia" w:cs="微软雅黑" w:hint="eastAsia"/>
          <w:color w:val="000000"/>
          <w:sz w:val="28"/>
        </w:rPr>
        <w:t>有管辖权</w:t>
      </w:r>
      <w:r w:rsidR="00667A08">
        <w:rPr>
          <w:rFonts w:ascii="仿宋_GB2312" w:eastAsia="仿宋_GB2312" w:hAnsiTheme="minorEastAsia" w:cs="微软雅黑"/>
          <w:color w:val="000000"/>
          <w:sz w:val="28"/>
        </w:rPr>
        <w:t>的</w:t>
      </w:r>
      <w:r w:rsidRPr="0005160B">
        <w:rPr>
          <w:rFonts w:ascii="仿宋_GB2312" w:eastAsia="仿宋_GB2312" w:hAnsiTheme="minorEastAsia" w:cs="微软雅黑"/>
          <w:color w:val="000000"/>
          <w:sz w:val="28"/>
        </w:rPr>
        <w:t>人民法院起诉。</w:t>
      </w:r>
    </w:p>
    <w:p w14:paraId="16B99CF5" w14:textId="77777777" w:rsidR="0061437A" w:rsidRDefault="0061437A" w:rsidP="0061437A">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sidRPr="0005160B">
        <w:rPr>
          <w:rFonts w:ascii="仿宋_GB2312" w:eastAsia="仿宋_GB2312" w:hAnsiTheme="minorEastAsia" w:cs="微软雅黑" w:hint="eastAsia"/>
          <w:b/>
          <w:color w:val="000000"/>
          <w:sz w:val="28"/>
          <w:szCs w:val="26"/>
        </w:rPr>
        <w:lastRenderedPageBreak/>
        <w:t>四、本合同有效期限：</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年</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月</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日至</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年</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月</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日</w:t>
      </w:r>
      <w:r w:rsidRPr="0005160B">
        <w:rPr>
          <w:rFonts w:ascii="仿宋_GB2312" w:eastAsia="仿宋_GB2312" w:hAnsiTheme="minorEastAsia" w:cs="微软雅黑"/>
          <w:b/>
          <w:noProof/>
          <w:color w:val="000000"/>
          <w:sz w:val="28"/>
          <w:szCs w:val="26"/>
        </w:rPr>
        <w:drawing>
          <wp:inline distT="0" distB="0" distL="0" distR="0" wp14:anchorId="7BEEE6F8" wp14:editId="171FC423">
            <wp:extent cx="9141" cy="9141"/>
            <wp:effectExtent l="0" t="0" r="0" b="0"/>
            <wp:docPr id="12464" name="Picture 12464"/>
            <wp:cNvGraphicFramePr/>
            <a:graphic xmlns:a="http://schemas.openxmlformats.org/drawingml/2006/main">
              <a:graphicData uri="http://schemas.openxmlformats.org/drawingml/2006/picture">
                <pic:pic xmlns:pic="http://schemas.openxmlformats.org/drawingml/2006/picture">
                  <pic:nvPicPr>
                    <pic:cNvPr id="12464" name="Picture 12464"/>
                    <pic:cNvPicPr/>
                  </pic:nvPicPr>
                  <pic:blipFill>
                    <a:blip r:embed="rId24"/>
                    <a:stretch>
                      <a:fillRect/>
                    </a:stretch>
                  </pic:blipFill>
                  <pic:spPr>
                    <a:xfrm>
                      <a:off x="0" y="0"/>
                      <a:ext cx="9141" cy="9141"/>
                    </a:xfrm>
                    <a:prstGeom prst="rect">
                      <a:avLst/>
                    </a:prstGeom>
                  </pic:spPr>
                </pic:pic>
              </a:graphicData>
            </a:graphic>
          </wp:inline>
        </w:drawing>
      </w:r>
    </w:p>
    <w:p w14:paraId="69C7125B" w14:textId="77777777" w:rsidR="0061437A" w:rsidRDefault="0061437A" w:rsidP="0061437A">
      <w:pPr>
        <w:widowControl/>
        <w:adjustRightInd w:val="0"/>
        <w:snapToGrid w:val="0"/>
        <w:spacing w:beforeLines="50" w:before="156" w:afterLines="50" w:after="156" w:line="360" w:lineRule="auto"/>
        <w:ind w:firstLineChars="200" w:firstLine="560"/>
        <w:rPr>
          <w:rFonts w:ascii="仿宋_GB2312" w:eastAsia="仿宋_GB2312" w:hAnsiTheme="minorEastAsia" w:cs="微软雅黑"/>
          <w:color w:val="000000"/>
          <w:sz w:val="26"/>
        </w:rPr>
      </w:pPr>
      <w:r w:rsidRPr="0005160B">
        <w:rPr>
          <w:rFonts w:ascii="仿宋_GB2312" w:eastAsia="仿宋_GB2312" w:hAnsiTheme="minorEastAsia" w:cs="微软雅黑"/>
          <w:color w:val="000000"/>
          <w:sz w:val="28"/>
        </w:rPr>
        <w:t>本合同正式文本一式三份，甲乙方各一份，体育总局科教司一份。</w:t>
      </w:r>
      <w:r w:rsidRPr="0005160B">
        <w:rPr>
          <w:rFonts w:ascii="仿宋_GB2312" w:eastAsia="仿宋_GB2312" w:hAnsiTheme="minorEastAsia" w:cs="微软雅黑"/>
          <w:noProof/>
          <w:color w:val="000000"/>
          <w:sz w:val="28"/>
        </w:rPr>
        <w:drawing>
          <wp:inline distT="0" distB="0" distL="0" distR="0" wp14:anchorId="38B438EC" wp14:editId="74F89723">
            <wp:extent cx="4571" cy="9141"/>
            <wp:effectExtent l="0" t="0" r="0" b="0"/>
            <wp:docPr id="12465" name="Picture 12465"/>
            <wp:cNvGraphicFramePr/>
            <a:graphic xmlns:a="http://schemas.openxmlformats.org/drawingml/2006/main">
              <a:graphicData uri="http://schemas.openxmlformats.org/drawingml/2006/picture">
                <pic:pic xmlns:pic="http://schemas.openxmlformats.org/drawingml/2006/picture">
                  <pic:nvPicPr>
                    <pic:cNvPr id="12465" name="Picture 12465"/>
                    <pic:cNvPicPr/>
                  </pic:nvPicPr>
                  <pic:blipFill>
                    <a:blip r:embed="rId25"/>
                    <a:stretch>
                      <a:fillRect/>
                    </a:stretch>
                  </pic:blipFill>
                  <pic:spPr>
                    <a:xfrm>
                      <a:off x="0" y="0"/>
                      <a:ext cx="4571" cy="9141"/>
                    </a:xfrm>
                    <a:prstGeom prst="rect">
                      <a:avLst/>
                    </a:prstGeom>
                  </pic:spPr>
                </pic:pic>
              </a:graphicData>
            </a:graphic>
          </wp:inline>
        </w:drawing>
      </w:r>
    </w:p>
    <w:p w14:paraId="15182579" w14:textId="52EF584D"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科技服务购买单位（甲方）：</w:t>
      </w:r>
      <w:r w:rsidRPr="0005160B">
        <w:rPr>
          <w:rFonts w:ascii="仿宋_GB2312" w:eastAsia="仿宋_GB2312" w:hAnsiTheme="minorEastAsia" w:cs="微软雅黑"/>
          <w:color w:val="000000"/>
          <w:sz w:val="26"/>
          <w:szCs w:val="26"/>
        </w:rPr>
        <w:t xml:space="preserve">                          (公   章)</w:t>
      </w:r>
    </w:p>
    <w:p w14:paraId="5A624276" w14:textId="77777777"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负责人</w:t>
      </w:r>
      <w:r w:rsidRPr="0005160B">
        <w:rPr>
          <w:rFonts w:ascii="仿宋_GB2312" w:eastAsia="仿宋_GB2312" w:hAnsiTheme="minorEastAsia" w:cs="微软雅黑"/>
          <w:color w:val="000000"/>
          <w:sz w:val="26"/>
          <w:szCs w:val="26"/>
        </w:rPr>
        <w:t xml:space="preserve">:                                      </w:t>
      </w:r>
      <w:r w:rsidRPr="004E01E5">
        <w:rPr>
          <w:rFonts w:ascii="仿宋_GB2312" w:eastAsia="仿宋_GB2312" w:hAnsiTheme="minorEastAsia" w:cs="微软雅黑"/>
          <w:color w:val="000000"/>
          <w:sz w:val="26"/>
          <w:szCs w:val="26"/>
        </w:rPr>
        <w:t xml:space="preserve"> </w:t>
      </w:r>
      <w:r w:rsidRPr="0005160B">
        <w:rPr>
          <w:rFonts w:ascii="仿宋_GB2312" w:eastAsia="仿宋_GB2312" w:hAnsiTheme="minorEastAsia" w:cs="微软雅黑"/>
          <w:color w:val="000000"/>
          <w:sz w:val="26"/>
          <w:szCs w:val="26"/>
        </w:rPr>
        <w:t xml:space="preserve"> </w:t>
      </w:r>
      <w:r w:rsidRPr="0005160B">
        <w:rPr>
          <w:rFonts w:ascii="仿宋_GB2312" w:eastAsia="仿宋_GB2312" w:hAnsiTheme="minorEastAsia" w:cs="微软雅黑" w:hint="eastAsia"/>
          <w:color w:val="000000"/>
          <w:sz w:val="26"/>
          <w:szCs w:val="26"/>
        </w:rPr>
        <w:t>年</w:t>
      </w:r>
      <w:r w:rsidRPr="0005160B">
        <w:rPr>
          <w:rFonts w:ascii="仿宋_GB2312" w:eastAsia="仿宋_GB2312" w:hAnsiTheme="minorEastAsia" w:cs="微软雅黑"/>
          <w:color w:val="000000"/>
          <w:sz w:val="26"/>
          <w:szCs w:val="26"/>
        </w:rPr>
        <w:t xml:space="preserve">   </w:t>
      </w:r>
      <w:r w:rsidRPr="0005160B">
        <w:rPr>
          <w:rFonts w:ascii="仿宋_GB2312" w:eastAsia="仿宋_GB2312" w:hAnsiTheme="minorEastAsia" w:cs="微软雅黑" w:hint="eastAsia"/>
          <w:color w:val="000000"/>
          <w:sz w:val="26"/>
          <w:szCs w:val="26"/>
        </w:rPr>
        <w:t>月</w:t>
      </w:r>
      <w:r w:rsidRPr="0005160B">
        <w:rPr>
          <w:rFonts w:ascii="仿宋_GB2312" w:eastAsia="仿宋_GB2312" w:hAnsiTheme="minorEastAsia" w:cs="微软雅黑"/>
          <w:color w:val="000000"/>
          <w:sz w:val="26"/>
          <w:szCs w:val="26"/>
        </w:rPr>
        <w:t xml:space="preserve">   </w:t>
      </w:r>
      <w:r w:rsidRPr="0005160B">
        <w:rPr>
          <w:rFonts w:ascii="仿宋_GB2312" w:eastAsia="仿宋_GB2312" w:hAnsiTheme="minorEastAsia" w:cs="微软雅黑" w:hint="eastAsia"/>
          <w:color w:val="000000"/>
          <w:sz w:val="26"/>
          <w:szCs w:val="26"/>
        </w:rPr>
        <w:t>日</w:t>
      </w:r>
    </w:p>
    <w:p w14:paraId="069C88DB" w14:textId="77777777" w:rsidR="0061437A" w:rsidRPr="004E01E5" w:rsidRDefault="0061437A" w:rsidP="0061437A">
      <w:pPr>
        <w:widowControl/>
        <w:spacing w:after="194" w:line="440" w:lineRule="exact"/>
        <w:jc w:val="left"/>
        <w:rPr>
          <w:rFonts w:ascii="仿宋_GB2312" w:eastAsia="仿宋_GB2312" w:hAnsiTheme="minorEastAsia" w:cs="微软雅黑"/>
          <w:color w:val="000000"/>
          <w:sz w:val="26"/>
          <w:szCs w:val="26"/>
        </w:rPr>
      </w:pPr>
    </w:p>
    <w:p w14:paraId="3E3AE0D2" w14:textId="431B719E"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科技服务</w:t>
      </w:r>
      <w:r>
        <w:rPr>
          <w:rFonts w:ascii="仿宋_GB2312" w:eastAsia="仿宋_GB2312" w:hAnsiTheme="minorEastAsia" w:cs="微软雅黑" w:hint="eastAsia"/>
          <w:color w:val="000000"/>
          <w:sz w:val="26"/>
          <w:szCs w:val="26"/>
        </w:rPr>
        <w:t>承接主体</w:t>
      </w:r>
      <w:r w:rsidRPr="0005160B">
        <w:rPr>
          <w:rFonts w:ascii="仿宋_GB2312" w:eastAsia="仿宋_GB2312" w:hAnsiTheme="minorEastAsia" w:cs="微软雅黑" w:hint="eastAsia"/>
          <w:color w:val="000000"/>
          <w:sz w:val="26"/>
          <w:szCs w:val="26"/>
        </w:rPr>
        <w:t>（乙方）：</w:t>
      </w:r>
      <w:r w:rsidRPr="0005160B">
        <w:rPr>
          <w:rFonts w:ascii="仿宋_GB2312" w:eastAsia="仿宋_GB2312" w:hAnsiTheme="minorEastAsia" w:cs="微软雅黑"/>
          <w:color w:val="000000"/>
          <w:sz w:val="26"/>
          <w:szCs w:val="26"/>
        </w:rPr>
        <w:t xml:space="preserve">                          （公  章）</w:t>
      </w:r>
    </w:p>
    <w:p w14:paraId="73CFB905" w14:textId="77777777"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单位负责人</w:t>
      </w:r>
      <w:r w:rsidRPr="0005160B">
        <w:rPr>
          <w:rFonts w:ascii="仿宋_GB2312" w:eastAsia="仿宋_GB2312" w:hAnsiTheme="minorEastAsia" w:cs="微软雅黑"/>
          <w:color w:val="000000"/>
          <w:sz w:val="26"/>
          <w:szCs w:val="26"/>
        </w:rPr>
        <w:t>:                                    年   月   日</w:t>
      </w:r>
    </w:p>
    <w:p w14:paraId="02F9E1C4" w14:textId="77777777"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服务</w:t>
      </w:r>
      <w:r>
        <w:rPr>
          <w:rFonts w:ascii="仿宋_GB2312" w:eastAsia="仿宋_GB2312" w:hAnsiTheme="minorEastAsia" w:cs="微软雅黑" w:hint="eastAsia"/>
          <w:color w:val="000000"/>
          <w:sz w:val="26"/>
          <w:szCs w:val="26"/>
        </w:rPr>
        <w:t>工作团队</w:t>
      </w:r>
      <w:r w:rsidRPr="0005160B">
        <w:rPr>
          <w:rFonts w:ascii="仿宋_GB2312" w:eastAsia="仿宋_GB2312" w:hAnsiTheme="minorEastAsia" w:cs="微软雅黑" w:hint="eastAsia"/>
          <w:color w:val="000000"/>
          <w:sz w:val="26"/>
          <w:szCs w:val="26"/>
        </w:rPr>
        <w:t>负责人：</w:t>
      </w:r>
    </w:p>
    <w:p w14:paraId="4756D3E0" w14:textId="77777777"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账户名：</w:t>
      </w:r>
    </w:p>
    <w:p w14:paraId="690B10A4" w14:textId="77777777"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proofErr w:type="gramStart"/>
      <w:r w:rsidRPr="004E01E5">
        <w:rPr>
          <w:rFonts w:ascii="仿宋_GB2312" w:eastAsia="仿宋_GB2312" w:hAnsiTheme="minorEastAsia" w:cs="微软雅黑" w:hint="eastAsia"/>
          <w:color w:val="000000"/>
          <w:sz w:val="26"/>
          <w:szCs w:val="26"/>
        </w:rPr>
        <w:t>账</w:t>
      </w:r>
      <w:proofErr w:type="gramEnd"/>
      <w:r w:rsidRPr="0005160B">
        <w:rPr>
          <w:rFonts w:ascii="仿宋_GB2312" w:eastAsia="仿宋_GB2312" w:hAnsiTheme="minorEastAsia" w:cs="微软雅黑"/>
          <w:color w:val="000000"/>
          <w:sz w:val="26"/>
          <w:szCs w:val="26"/>
        </w:rPr>
        <w:t xml:space="preserve">  号：</w:t>
      </w:r>
    </w:p>
    <w:p w14:paraId="688A535E" w14:textId="77777777"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开户银行：</w:t>
      </w:r>
    </w:p>
    <w:p w14:paraId="1DAD3DA7" w14:textId="77777777" w:rsidR="0061437A" w:rsidRPr="004E01E5" w:rsidRDefault="0061437A" w:rsidP="0061437A">
      <w:pPr>
        <w:widowControl/>
        <w:spacing w:after="194" w:line="440" w:lineRule="exact"/>
        <w:jc w:val="left"/>
        <w:rPr>
          <w:rFonts w:ascii="仿宋_GB2312" w:eastAsia="仿宋_GB2312" w:hAnsiTheme="minorEastAsia" w:cs="微软雅黑"/>
          <w:color w:val="000000"/>
          <w:sz w:val="26"/>
          <w:szCs w:val="26"/>
        </w:rPr>
      </w:pPr>
    </w:p>
    <w:p w14:paraId="1A22F6DA" w14:textId="77777777" w:rsidR="0061437A" w:rsidRPr="004E01E5" w:rsidRDefault="0061437A" w:rsidP="0061437A">
      <w:pPr>
        <w:widowControl/>
        <w:spacing w:after="194" w:line="440" w:lineRule="exact"/>
        <w:jc w:val="left"/>
        <w:rPr>
          <w:rFonts w:ascii="仿宋_GB2312" w:eastAsia="仿宋_GB2312" w:hAnsiTheme="minorEastAsia" w:cs="微软雅黑"/>
          <w:color w:val="000000"/>
          <w:sz w:val="26"/>
          <w:szCs w:val="26"/>
        </w:rPr>
      </w:pPr>
    </w:p>
    <w:p w14:paraId="4A64D21A" w14:textId="2352915F"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体育总局科教司备案：</w:t>
      </w:r>
      <w:r w:rsidRPr="0005160B">
        <w:rPr>
          <w:rFonts w:ascii="仿宋_GB2312" w:eastAsia="仿宋_GB2312" w:hAnsiTheme="minorEastAsia" w:cs="微软雅黑"/>
          <w:color w:val="000000"/>
          <w:sz w:val="26"/>
          <w:szCs w:val="26"/>
        </w:rPr>
        <w:t xml:space="preserve">                            </w:t>
      </w:r>
      <w:r w:rsidR="009812A5">
        <w:rPr>
          <w:rFonts w:ascii="仿宋_GB2312" w:eastAsia="仿宋_GB2312" w:hAnsiTheme="minorEastAsia" w:cs="微软雅黑"/>
          <w:color w:val="000000"/>
          <w:sz w:val="26"/>
          <w:szCs w:val="26"/>
        </w:rPr>
        <w:t xml:space="preserve"> </w:t>
      </w:r>
      <w:r w:rsidRPr="0005160B">
        <w:rPr>
          <w:rFonts w:ascii="仿宋_GB2312" w:eastAsia="仿宋_GB2312" w:hAnsiTheme="minorEastAsia" w:cs="微软雅黑"/>
          <w:color w:val="000000"/>
          <w:sz w:val="26"/>
          <w:szCs w:val="26"/>
        </w:rPr>
        <w:t xml:space="preserve">  (公  </w:t>
      </w:r>
      <w:r w:rsidRPr="0005160B">
        <w:rPr>
          <w:rFonts w:ascii="仿宋_GB2312" w:eastAsia="仿宋_GB2312" w:hAnsiTheme="minorEastAsia" w:cs="微软雅黑" w:hint="eastAsia"/>
          <w:color w:val="000000"/>
          <w:sz w:val="26"/>
          <w:szCs w:val="26"/>
        </w:rPr>
        <w:t>章</w:t>
      </w:r>
      <w:r w:rsidRPr="0005160B">
        <w:rPr>
          <w:rFonts w:ascii="仿宋_GB2312" w:eastAsia="仿宋_GB2312" w:hAnsiTheme="minorEastAsia" w:cs="微软雅黑"/>
          <w:color w:val="000000"/>
          <w:sz w:val="26"/>
          <w:szCs w:val="26"/>
        </w:rPr>
        <w:t>)</w:t>
      </w:r>
    </w:p>
    <w:p w14:paraId="18DCFF2C" w14:textId="77777777" w:rsidR="0061437A" w:rsidRPr="0005160B" w:rsidRDefault="0061437A" w:rsidP="0061437A">
      <w:pPr>
        <w:widowControl/>
        <w:adjustRightInd w:val="0"/>
        <w:snapToGrid w:val="0"/>
        <w:spacing w:line="432" w:lineRule="auto"/>
        <w:ind w:firstLineChars="600" w:firstLine="1560"/>
        <w:jc w:val="left"/>
        <w:rPr>
          <w:rFonts w:ascii="仿宋_GB2312" w:eastAsia="仿宋_GB2312" w:hAnsiTheme="minorEastAsia" w:cs="微软雅黑"/>
          <w:color w:val="000000"/>
          <w:sz w:val="28"/>
          <w:szCs w:val="26"/>
        </w:rPr>
      </w:pPr>
      <w:r w:rsidRPr="0005160B">
        <w:rPr>
          <w:rFonts w:ascii="仿宋_GB2312" w:eastAsia="仿宋_GB2312" w:hAnsiTheme="minorEastAsia" w:cs="微软雅黑"/>
          <w:color w:val="000000"/>
          <w:sz w:val="26"/>
          <w:szCs w:val="26"/>
        </w:rPr>
        <w:t xml:space="preserve">                                   年   月   日</w:t>
      </w:r>
    </w:p>
    <w:p w14:paraId="7135F8A6" w14:textId="77777777" w:rsidR="001D7905" w:rsidRDefault="001D7905"/>
    <w:sectPr w:rsidR="001D790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amp;C" w:date="2018-05-28T17:26:00Z" w:initials="E&amp;C ">
    <w:p w14:paraId="14DD17D3" w14:textId="480E1AD8" w:rsidR="00A83F66" w:rsidRDefault="00A83F66">
      <w:pPr>
        <w:pStyle w:val="ab"/>
      </w:pPr>
      <w:r>
        <w:rPr>
          <w:rStyle w:val="aa"/>
        </w:rPr>
        <w:annotationRef/>
      </w:r>
      <w:r>
        <w:t>鉴于协议为</w:t>
      </w:r>
      <w:r>
        <w:rPr>
          <w:rFonts w:hint="eastAsia"/>
        </w:rPr>
        <w:t>“购买协议”，请核实是否在本协议中使用“经费”一词</w:t>
      </w:r>
      <w:r w:rsidR="00594D03">
        <w:rPr>
          <w:rFonts w:hint="eastAsia"/>
        </w:rPr>
        <w:t>。</w:t>
      </w:r>
    </w:p>
  </w:comment>
  <w:comment w:id="0" w:author="E&amp;C" w:date="2018-05-28T17:18:00Z" w:initials="E&amp;C ">
    <w:p w14:paraId="00E7BC1E" w14:textId="1281BD7F" w:rsidR="00620C15" w:rsidRDefault="00620C15">
      <w:pPr>
        <w:pStyle w:val="ab"/>
      </w:pPr>
      <w:r>
        <w:rPr>
          <w:rStyle w:val="aa"/>
        </w:rPr>
        <w:annotationRef/>
      </w:r>
      <w:r w:rsidR="00503A2E">
        <w:rPr>
          <w:rFonts w:hint="eastAsia"/>
        </w:rPr>
        <w:t>建议明确</w:t>
      </w:r>
      <w:r>
        <w:rPr>
          <w:rFonts w:hint="eastAsia"/>
        </w:rPr>
        <w:t>协议规定的费用分别是购买哪些服务所需要支付的费用，</w:t>
      </w:r>
      <w:r w:rsidR="00503A2E">
        <w:rPr>
          <w:rFonts w:hint="eastAsia"/>
        </w:rPr>
        <w:t>以</w:t>
      </w:r>
      <w:r>
        <w:rPr>
          <w:rFonts w:hint="eastAsia"/>
        </w:rPr>
        <w:t>避免</w:t>
      </w:r>
      <w:r w:rsidR="00A83F66">
        <w:rPr>
          <w:rFonts w:hint="eastAsia"/>
        </w:rPr>
        <w:t>履行过程中出现争议。</w:t>
      </w:r>
    </w:p>
  </w:comment>
  <w:comment w:id="2" w:author="E&amp;C" w:date="2018-05-28T17:24:00Z" w:initials="E&amp;C ">
    <w:p w14:paraId="552882CB" w14:textId="77777777" w:rsidR="00A83F66" w:rsidRDefault="00A83F66">
      <w:pPr>
        <w:pStyle w:val="ab"/>
      </w:pPr>
      <w:r>
        <w:rPr>
          <w:rStyle w:val="aa"/>
        </w:rPr>
        <w:annotationRef/>
      </w:r>
      <w:r>
        <w:t>此处有关费用支付的规定过于简略</w:t>
      </w:r>
      <w:r>
        <w:rPr>
          <w:rFonts w:hint="eastAsia"/>
        </w:rPr>
        <w:t>，</w:t>
      </w:r>
      <w:r>
        <w:t>且在总服务数量达到</w:t>
      </w:r>
      <w:r>
        <w:rPr>
          <w:rFonts w:hint="eastAsia"/>
        </w:rPr>
        <w:t>13</w:t>
      </w:r>
      <w:r>
        <w:rPr>
          <w:rFonts w:hint="eastAsia"/>
        </w:rPr>
        <w:t>项的情况下，分期付款的次数应当更多。</w:t>
      </w:r>
    </w:p>
  </w:comment>
  <w:comment w:id="3" w:author="E&amp;C" w:date="2018-05-28T17:20:00Z" w:initials="E&amp;C ">
    <w:p w14:paraId="2BC71943" w14:textId="3F23AC02" w:rsidR="00620C15" w:rsidRDefault="00620C15">
      <w:pPr>
        <w:pStyle w:val="ab"/>
      </w:pPr>
      <w:r>
        <w:rPr>
          <w:rStyle w:val="aa"/>
        </w:rPr>
        <w:annotationRef/>
      </w:r>
      <w:r>
        <w:t>此为乙方义务</w:t>
      </w:r>
      <w:r w:rsidR="00A054AB">
        <w:rPr>
          <w:rFonts w:hint="eastAsia"/>
        </w:rPr>
        <w:t>。</w:t>
      </w:r>
    </w:p>
  </w:comment>
  <w:comment w:id="4" w:author="E&amp;C" w:date="2018-05-28T17:29:00Z" w:initials="E&amp;C ">
    <w:p w14:paraId="1020FBA8" w14:textId="77777777" w:rsidR="00A83F66" w:rsidRDefault="00A83F66">
      <w:pPr>
        <w:pStyle w:val="ab"/>
      </w:pPr>
      <w:r>
        <w:rPr>
          <w:rStyle w:val="aa"/>
        </w:rPr>
        <w:annotationRef/>
      </w:r>
      <w:r>
        <w:t>请贵中心予以核实</w:t>
      </w:r>
      <w:r>
        <w:rPr>
          <w:rFonts w:hint="eastAsia"/>
        </w:rPr>
        <w:t>，</w:t>
      </w:r>
      <w:r>
        <w:t>鉴于协议中需提供的费用为多项</w:t>
      </w:r>
      <w:r>
        <w:rPr>
          <w:rFonts w:hint="eastAsia"/>
        </w:rPr>
        <w:t>，</w:t>
      </w:r>
      <w:r>
        <w:t>故贵中心终止合同的权利</w:t>
      </w:r>
      <w:r>
        <w:rPr>
          <w:rFonts w:hint="eastAsia"/>
        </w:rPr>
        <w:t>，</w:t>
      </w:r>
      <w:r>
        <w:t>必须对整个合同进行终止</w:t>
      </w:r>
      <w:r>
        <w:rPr>
          <w:rFonts w:hint="eastAsia"/>
        </w:rPr>
        <w:t>，</w:t>
      </w:r>
      <w:r>
        <w:t>还是可以对一项或几项服务终止合同</w:t>
      </w:r>
      <w:r>
        <w:rPr>
          <w:rFonts w:hint="eastAsia"/>
        </w:rPr>
        <w:t>？</w:t>
      </w:r>
    </w:p>
  </w:comment>
  <w:comment w:id="5" w:author="E&amp;C" w:date="2018-05-28T17:34:00Z" w:initials="E&amp;C ">
    <w:p w14:paraId="68CB6DD3" w14:textId="441F8EEC" w:rsidR="00D477C4" w:rsidRDefault="00D477C4">
      <w:pPr>
        <w:pStyle w:val="ab"/>
      </w:pPr>
      <w:r>
        <w:rPr>
          <w:rStyle w:val="aa"/>
        </w:rPr>
        <w:annotationRef/>
      </w:r>
      <w:r>
        <w:t>与本协议无关</w:t>
      </w:r>
      <w:r>
        <w:rPr>
          <w:rFonts w:hint="eastAsia"/>
        </w:rPr>
        <w:t>。</w:t>
      </w:r>
    </w:p>
  </w:comment>
  <w:comment w:id="7" w:author="E&amp;C" w:date="2018-06-01T16:55:00Z" w:initials="E&amp;C">
    <w:p w14:paraId="5BFCF66D" w14:textId="5E6DD922" w:rsidR="00667A08" w:rsidRDefault="00667A08">
      <w:pPr>
        <w:pStyle w:val="ab"/>
      </w:pPr>
      <w:r>
        <w:rPr>
          <w:rStyle w:val="aa"/>
        </w:rPr>
        <w:annotationRef/>
      </w:r>
      <w:r>
        <w:rPr>
          <w:rFonts w:hint="eastAsia"/>
        </w:rPr>
        <w:t>请</w:t>
      </w:r>
      <w:r>
        <w:t>明确本项目的进度安排，并建议</w:t>
      </w:r>
      <w:r w:rsidR="00913D9B">
        <w:rPr>
          <w:rFonts w:hint="eastAsia"/>
        </w:rPr>
        <w:t>精确</w:t>
      </w:r>
      <w:r>
        <w:t>到日。</w:t>
      </w:r>
    </w:p>
  </w:comment>
  <w:comment w:id="8" w:author="E&amp;C" w:date="2018-05-28T19:06:00Z" w:initials="E&amp;C ">
    <w:p w14:paraId="568AA82F" w14:textId="406CAC2C" w:rsidR="00A054AB" w:rsidRDefault="00A054AB">
      <w:pPr>
        <w:pStyle w:val="ab"/>
      </w:pPr>
      <w:r>
        <w:rPr>
          <w:rStyle w:val="aa"/>
        </w:rPr>
        <w:annotationRef/>
      </w:r>
      <w:r>
        <w:t>若本协议之后作为范本使用</w:t>
      </w:r>
      <w:r>
        <w:rPr>
          <w:rFonts w:hint="eastAsia"/>
        </w:rPr>
        <w:t>，</w:t>
      </w:r>
      <w:r>
        <w:t>则</w:t>
      </w:r>
      <w:proofErr w:type="gramStart"/>
      <w:r>
        <w:t>请相应</w:t>
      </w:r>
      <w:proofErr w:type="gramEnd"/>
      <w:r>
        <w:t>修改此处的文件名</w:t>
      </w:r>
      <w:r>
        <w:rPr>
          <w:rFonts w:hint="eastAsia"/>
        </w:rPr>
        <w:t>。</w:t>
      </w:r>
      <w:r w:rsidR="007F4AC7">
        <w:rPr>
          <w:rFonts w:hint="eastAsia"/>
        </w:rPr>
        <w:t>下同。</w:t>
      </w:r>
    </w:p>
  </w:comment>
  <w:comment w:id="9" w:author="E&amp;C" w:date="2018-06-01T16:55:00Z" w:initials="E&amp;C">
    <w:p w14:paraId="5D1CC1AC" w14:textId="23C11ED7" w:rsidR="00667A08" w:rsidRDefault="00667A08">
      <w:pPr>
        <w:pStyle w:val="ab"/>
      </w:pPr>
      <w:r>
        <w:rPr>
          <w:rStyle w:val="aa"/>
        </w:rPr>
        <w:annotationRef/>
      </w:r>
      <w:r>
        <w:rPr>
          <w:rFonts w:hint="eastAsia"/>
        </w:rPr>
        <w:t>请</w:t>
      </w:r>
      <w:r>
        <w:t>确认总局是否有相关部门进行调解</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DD17D3" w15:done="0"/>
  <w15:commentEx w15:paraId="00E7BC1E" w15:done="0"/>
  <w15:commentEx w15:paraId="552882CB" w15:done="0"/>
  <w15:commentEx w15:paraId="2BC71943" w15:done="0"/>
  <w15:commentEx w15:paraId="1020FBA8" w15:done="0"/>
  <w15:commentEx w15:paraId="68CB6DD3" w15:done="0"/>
  <w15:commentEx w15:paraId="5BFCF66D" w15:done="0"/>
  <w15:commentEx w15:paraId="568AA82F" w15:done="0"/>
  <w15:commentEx w15:paraId="5D1CC1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7BC1E" w16cid:durableId="1ED733D6"/>
  <w16cid:commentId w16cid:paraId="552882CB" w16cid:durableId="1ED733D7"/>
  <w16cid:commentId w16cid:paraId="1020FBA8" w16cid:durableId="1ED733D8"/>
  <w16cid:commentId w16cid:paraId="5BFCF66D" w16cid:durableId="1ED733D9"/>
  <w16cid:commentId w16cid:paraId="568AA82F" w16cid:durableId="1ED733DA"/>
  <w16cid:commentId w16cid:paraId="5D1CC1AC" w16cid:durableId="1ED733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AE8A7" w14:textId="77777777" w:rsidR="00C5706E" w:rsidRDefault="00C5706E">
      <w:r>
        <w:separator/>
      </w:r>
    </w:p>
  </w:endnote>
  <w:endnote w:type="continuationSeparator" w:id="0">
    <w:p w14:paraId="43EDAEB1" w14:textId="77777777" w:rsidR="00C5706E" w:rsidRDefault="00C5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690844"/>
      <w:docPartObj>
        <w:docPartGallery w:val="Page Numbers (Bottom of Page)"/>
        <w:docPartUnique/>
      </w:docPartObj>
    </w:sdtPr>
    <w:sdtEndPr/>
    <w:sdtContent>
      <w:sdt>
        <w:sdtPr>
          <w:id w:val="-1669238322"/>
          <w:docPartObj>
            <w:docPartGallery w:val="Page Numbers (Top of Page)"/>
            <w:docPartUnique/>
          </w:docPartObj>
        </w:sdtPr>
        <w:sdtEndPr/>
        <w:sdtContent>
          <w:p w14:paraId="629F8760" w14:textId="77777777" w:rsidR="00B31F2C" w:rsidRDefault="003D4DEB">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C3CF0">
              <w:rPr>
                <w:b/>
                <w:bCs/>
                <w:noProof/>
              </w:rPr>
              <w:t>7</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BC3CF0">
              <w:rPr>
                <w:b/>
                <w:bCs/>
                <w:noProof/>
              </w:rPr>
              <w:t>8</w:t>
            </w:r>
            <w:r>
              <w:rPr>
                <w:b/>
                <w:bCs/>
                <w:sz w:val="24"/>
                <w:szCs w:val="24"/>
              </w:rPr>
              <w:fldChar w:fldCharType="end"/>
            </w:r>
          </w:p>
        </w:sdtContent>
      </w:sdt>
    </w:sdtContent>
  </w:sdt>
  <w:p w14:paraId="1D195102" w14:textId="77777777" w:rsidR="00B31F2C" w:rsidRPr="0005160B" w:rsidRDefault="009812A5" w:rsidP="0005160B">
    <w:pPr>
      <w:pStyle w:val="a5"/>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9497B" w14:textId="77777777" w:rsidR="00C5706E" w:rsidRDefault="00C5706E">
      <w:r>
        <w:separator/>
      </w:r>
    </w:p>
  </w:footnote>
  <w:footnote w:type="continuationSeparator" w:id="0">
    <w:p w14:paraId="54850C5B" w14:textId="77777777" w:rsidR="00C5706E" w:rsidRDefault="00C57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13F6" w14:textId="77777777" w:rsidR="00B31F2C" w:rsidRDefault="009812A5" w:rsidP="0005160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1E"/>
    <w:rsid w:val="000402C9"/>
    <w:rsid w:val="000459F7"/>
    <w:rsid w:val="0006179F"/>
    <w:rsid w:val="00087FBE"/>
    <w:rsid w:val="001C2DF7"/>
    <w:rsid w:val="001D179C"/>
    <w:rsid w:val="001D7905"/>
    <w:rsid w:val="001E2DB6"/>
    <w:rsid w:val="001E70F0"/>
    <w:rsid w:val="0024688F"/>
    <w:rsid w:val="002557E9"/>
    <w:rsid w:val="002712A5"/>
    <w:rsid w:val="002C2C4E"/>
    <w:rsid w:val="002E7C7B"/>
    <w:rsid w:val="00306EAD"/>
    <w:rsid w:val="00334C4A"/>
    <w:rsid w:val="003940B1"/>
    <w:rsid w:val="003A6D46"/>
    <w:rsid w:val="003D4DEB"/>
    <w:rsid w:val="00423C4D"/>
    <w:rsid w:val="004C0211"/>
    <w:rsid w:val="00503A2E"/>
    <w:rsid w:val="00594D03"/>
    <w:rsid w:val="005B5A3E"/>
    <w:rsid w:val="0061437A"/>
    <w:rsid w:val="00620C15"/>
    <w:rsid w:val="00667A08"/>
    <w:rsid w:val="00680F6F"/>
    <w:rsid w:val="0079533B"/>
    <w:rsid w:val="007A1B25"/>
    <w:rsid w:val="007F4AC7"/>
    <w:rsid w:val="00835F66"/>
    <w:rsid w:val="008E091C"/>
    <w:rsid w:val="00913D9B"/>
    <w:rsid w:val="00913DD7"/>
    <w:rsid w:val="009812A5"/>
    <w:rsid w:val="009B4D59"/>
    <w:rsid w:val="009D297E"/>
    <w:rsid w:val="009E04B9"/>
    <w:rsid w:val="00A054AB"/>
    <w:rsid w:val="00A126B6"/>
    <w:rsid w:val="00A22435"/>
    <w:rsid w:val="00A839DC"/>
    <w:rsid w:val="00A83F66"/>
    <w:rsid w:val="00A86880"/>
    <w:rsid w:val="00AB332E"/>
    <w:rsid w:val="00AE4162"/>
    <w:rsid w:val="00B02E1E"/>
    <w:rsid w:val="00B20620"/>
    <w:rsid w:val="00B63766"/>
    <w:rsid w:val="00B769FA"/>
    <w:rsid w:val="00BC3CF0"/>
    <w:rsid w:val="00C10383"/>
    <w:rsid w:val="00C44CA4"/>
    <w:rsid w:val="00C5706E"/>
    <w:rsid w:val="00CE0E37"/>
    <w:rsid w:val="00CF1E18"/>
    <w:rsid w:val="00D20F4B"/>
    <w:rsid w:val="00D477C4"/>
    <w:rsid w:val="00D626DF"/>
    <w:rsid w:val="00D9032E"/>
    <w:rsid w:val="00DB5954"/>
    <w:rsid w:val="00DC4F99"/>
    <w:rsid w:val="00DD3DB2"/>
    <w:rsid w:val="00E1477F"/>
    <w:rsid w:val="00E22722"/>
    <w:rsid w:val="00E23CE3"/>
    <w:rsid w:val="00EB4727"/>
    <w:rsid w:val="00EC0173"/>
    <w:rsid w:val="00F337AD"/>
    <w:rsid w:val="00F80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0FF9C"/>
  <w15:docId w15:val="{C7FB8150-38F6-4D9B-ADA9-91BD550A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43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3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437A"/>
    <w:rPr>
      <w:sz w:val="18"/>
      <w:szCs w:val="18"/>
    </w:rPr>
  </w:style>
  <w:style w:type="paragraph" w:styleId="a5">
    <w:name w:val="footer"/>
    <w:basedOn w:val="a"/>
    <w:link w:val="a6"/>
    <w:uiPriority w:val="99"/>
    <w:unhideWhenUsed/>
    <w:rsid w:val="0061437A"/>
    <w:pPr>
      <w:tabs>
        <w:tab w:val="center" w:pos="4153"/>
        <w:tab w:val="right" w:pos="8306"/>
      </w:tabs>
      <w:snapToGrid w:val="0"/>
      <w:jc w:val="left"/>
    </w:pPr>
    <w:rPr>
      <w:sz w:val="18"/>
      <w:szCs w:val="18"/>
    </w:rPr>
  </w:style>
  <w:style w:type="character" w:customStyle="1" w:styleId="a6">
    <w:name w:val="页脚 字符"/>
    <w:basedOn w:val="a0"/>
    <w:link w:val="a5"/>
    <w:uiPriority w:val="99"/>
    <w:rsid w:val="0061437A"/>
    <w:rPr>
      <w:sz w:val="18"/>
      <w:szCs w:val="18"/>
    </w:rPr>
  </w:style>
  <w:style w:type="table" w:styleId="a7">
    <w:name w:val="Table Grid"/>
    <w:basedOn w:val="a1"/>
    <w:uiPriority w:val="59"/>
    <w:rsid w:val="0061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437A"/>
    <w:rPr>
      <w:sz w:val="18"/>
      <w:szCs w:val="18"/>
    </w:rPr>
  </w:style>
  <w:style w:type="character" w:customStyle="1" w:styleId="a9">
    <w:name w:val="批注框文本 字符"/>
    <w:basedOn w:val="a0"/>
    <w:link w:val="a8"/>
    <w:uiPriority w:val="99"/>
    <w:semiHidden/>
    <w:rsid w:val="0061437A"/>
    <w:rPr>
      <w:sz w:val="18"/>
      <w:szCs w:val="18"/>
    </w:rPr>
  </w:style>
  <w:style w:type="character" w:styleId="aa">
    <w:name w:val="annotation reference"/>
    <w:basedOn w:val="a0"/>
    <w:uiPriority w:val="99"/>
    <w:semiHidden/>
    <w:unhideWhenUsed/>
    <w:rsid w:val="009D297E"/>
    <w:rPr>
      <w:sz w:val="21"/>
      <w:szCs w:val="21"/>
    </w:rPr>
  </w:style>
  <w:style w:type="paragraph" w:styleId="ab">
    <w:name w:val="annotation text"/>
    <w:basedOn w:val="a"/>
    <w:link w:val="ac"/>
    <w:uiPriority w:val="99"/>
    <w:semiHidden/>
    <w:unhideWhenUsed/>
    <w:rsid w:val="009D297E"/>
    <w:pPr>
      <w:jc w:val="left"/>
    </w:pPr>
  </w:style>
  <w:style w:type="character" w:customStyle="1" w:styleId="ac">
    <w:name w:val="批注文字 字符"/>
    <w:basedOn w:val="a0"/>
    <w:link w:val="ab"/>
    <w:uiPriority w:val="99"/>
    <w:semiHidden/>
    <w:rsid w:val="009D297E"/>
  </w:style>
  <w:style w:type="paragraph" w:styleId="ad">
    <w:name w:val="annotation subject"/>
    <w:basedOn w:val="ab"/>
    <w:next w:val="ab"/>
    <w:link w:val="ae"/>
    <w:uiPriority w:val="99"/>
    <w:semiHidden/>
    <w:unhideWhenUsed/>
    <w:rsid w:val="009D297E"/>
    <w:rPr>
      <w:b/>
      <w:bCs/>
    </w:rPr>
  </w:style>
  <w:style w:type="character" w:customStyle="1" w:styleId="ae">
    <w:name w:val="批注主题 字符"/>
    <w:basedOn w:val="ac"/>
    <w:link w:val="ad"/>
    <w:uiPriority w:val="99"/>
    <w:semiHidden/>
    <w:rsid w:val="009D2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1.jpg"/><Relationship Id="rId7" Type="http://schemas.openxmlformats.org/officeDocument/2006/relationships/footer" Target="footer1.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image" Target="media/image15.jpg"/><Relationship Id="rId2" Type="http://schemas.openxmlformats.org/officeDocument/2006/relationships/settings" Target="settings.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jpg"/><Relationship Id="rId24" Type="http://schemas.openxmlformats.org/officeDocument/2006/relationships/image" Target="media/image14.jpg"/><Relationship Id="rId5" Type="http://schemas.openxmlformats.org/officeDocument/2006/relationships/endnotes" Target="endnotes.xml"/><Relationship Id="rId15" Type="http://schemas.openxmlformats.org/officeDocument/2006/relationships/image" Target="media/image5.jpg"/><Relationship Id="rId23" Type="http://schemas.openxmlformats.org/officeDocument/2006/relationships/image" Target="media/image13.jpg"/><Relationship Id="rId10" Type="http://schemas.microsoft.com/office/2016/09/relationships/commentsIds" Target="commentsIds.xml"/><Relationship Id="rId19" Type="http://schemas.openxmlformats.org/officeDocument/2006/relationships/image" Target="media/image9.jpg"/><Relationship Id="rId4" Type="http://schemas.openxmlformats.org/officeDocument/2006/relationships/footnotes" Target="footnotes.xml"/><Relationship Id="rId9" Type="http://schemas.microsoft.com/office/2011/relationships/commentsExtended" Target="commentsExtended.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kjs-qsm</dc:creator>
  <cp:keywords/>
  <dc:description/>
  <cp:lastModifiedBy>DongYi</cp:lastModifiedBy>
  <cp:revision>3</cp:revision>
  <cp:lastPrinted>2018-05-21T06:33:00Z</cp:lastPrinted>
  <dcterms:created xsi:type="dcterms:W3CDTF">2018-06-01T09:53:00Z</dcterms:created>
  <dcterms:modified xsi:type="dcterms:W3CDTF">2018-06-22T00:46:00Z</dcterms:modified>
</cp:coreProperties>
</file>