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9" w:rsidRDefault="00D90AEC" w:rsidP="00D90AEC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 w:rsidRPr="00D90AEC">
        <w:rPr>
          <w:rFonts w:ascii="黑体" w:eastAsia="黑体" w:hAnsi="黑体" w:cs="宋体" w:hint="eastAsia"/>
          <w:sz w:val="36"/>
          <w:szCs w:val="36"/>
        </w:rPr>
        <w:t>2018</w:t>
      </w:r>
      <w:r w:rsidR="008D765D">
        <w:rPr>
          <w:rFonts w:ascii="黑体" w:eastAsia="黑体" w:hAnsi="黑体" w:cs="宋体" w:hint="eastAsia"/>
          <w:sz w:val="36"/>
          <w:szCs w:val="36"/>
        </w:rPr>
        <w:t>年第二</w:t>
      </w:r>
      <w:r w:rsidRPr="00D90AEC">
        <w:rPr>
          <w:rFonts w:ascii="黑体" w:eastAsia="黑体" w:hAnsi="黑体" w:cs="宋体" w:hint="eastAsia"/>
          <w:sz w:val="36"/>
          <w:szCs w:val="36"/>
        </w:rPr>
        <w:t>期全国乒乓球教练员继续培训班</w:t>
      </w:r>
    </w:p>
    <w:p w:rsidR="006E2FDC" w:rsidRDefault="008A7B26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</w:p>
    <w:p w:rsidR="006E2FDC" w:rsidRDefault="006E2FDC"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625"/>
        <w:gridCol w:w="4453"/>
        <w:gridCol w:w="1756"/>
      </w:tblGrid>
      <w:tr w:rsidR="006E2FDC" w:rsidRPr="00036F49" w:rsidTr="00E54D81">
        <w:trPr>
          <w:trHeight w:val="1014"/>
          <w:jc w:val="center"/>
        </w:trPr>
        <w:tc>
          <w:tcPr>
            <w:tcW w:w="1413" w:type="dxa"/>
          </w:tcPr>
          <w:p w:rsidR="006E2FDC" w:rsidRPr="00036F49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25" w:type="dxa"/>
          </w:tcPr>
          <w:p w:rsidR="006E2FDC" w:rsidRPr="00036F49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4453" w:type="dxa"/>
          </w:tcPr>
          <w:p w:rsidR="006E2FDC" w:rsidRPr="00036F49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1756" w:type="dxa"/>
          </w:tcPr>
          <w:p w:rsidR="006E2FDC" w:rsidRPr="00036F49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36F49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授课人</w:t>
            </w:r>
          </w:p>
        </w:tc>
      </w:tr>
      <w:tr w:rsidR="006E2FDC" w:rsidTr="00E54D81">
        <w:trPr>
          <w:trHeight w:val="851"/>
          <w:jc w:val="center"/>
        </w:trPr>
        <w:tc>
          <w:tcPr>
            <w:tcW w:w="1413" w:type="dxa"/>
          </w:tcPr>
          <w:p w:rsidR="006E2FDC" w:rsidRDefault="008D765D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 w:rsidR="00886A3A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9</w:t>
            </w:r>
            <w:r w:rsidR="00886A3A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 w:rsidR="00964298"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:00之后</w:t>
            </w:r>
          </w:p>
        </w:tc>
        <w:tc>
          <w:tcPr>
            <w:tcW w:w="4453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1756" w:type="dxa"/>
          </w:tcPr>
          <w:p w:rsidR="006E2FDC" w:rsidRDefault="006E2FDC" w:rsidP="00E54D81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E2FDC" w:rsidTr="00E54D81">
        <w:trPr>
          <w:trHeight w:val="851"/>
          <w:jc w:val="center"/>
        </w:trPr>
        <w:tc>
          <w:tcPr>
            <w:tcW w:w="1413" w:type="dxa"/>
          </w:tcPr>
          <w:p w:rsidR="006E2FDC" w:rsidRPr="00886A3A" w:rsidRDefault="008D765D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 w:rsidR="00886A3A" w:rsidRPr="00886A3A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10</w:t>
            </w:r>
            <w:r w:rsidR="00886A3A" w:rsidRPr="00886A3A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4453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1756" w:type="dxa"/>
          </w:tcPr>
          <w:p w:rsidR="006E2FDC" w:rsidRDefault="006E2FDC" w:rsidP="00E54D81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E2FDC" w:rsidTr="00E54D81">
        <w:trPr>
          <w:trHeight w:val="851"/>
          <w:jc w:val="center"/>
        </w:trPr>
        <w:tc>
          <w:tcPr>
            <w:tcW w:w="1413" w:type="dxa"/>
          </w:tcPr>
          <w:p w:rsidR="006E2FDC" w:rsidRPr="00886A3A" w:rsidRDefault="006E2FD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4453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击球原理</w:t>
            </w:r>
            <w:r w:rsidR="004F3831">
              <w:rPr>
                <w:rFonts w:ascii="仿宋_GB2312" w:eastAsia="仿宋_GB2312" w:cs="Times New Roman" w:hint="eastAsia"/>
                <w:sz w:val="24"/>
                <w:szCs w:val="24"/>
              </w:rPr>
              <w:t>与不同材质的球对技术的影响</w:t>
            </w:r>
          </w:p>
        </w:tc>
        <w:tc>
          <w:tcPr>
            <w:tcW w:w="1756" w:type="dxa"/>
          </w:tcPr>
          <w:p w:rsidR="006E2FDC" w:rsidRDefault="008A7B26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</w:tr>
      <w:tr w:rsidR="006E2FDC" w:rsidTr="00E54D81">
        <w:trPr>
          <w:trHeight w:val="851"/>
          <w:jc w:val="center"/>
        </w:trPr>
        <w:tc>
          <w:tcPr>
            <w:tcW w:w="1413" w:type="dxa"/>
          </w:tcPr>
          <w:p w:rsidR="006E2FDC" w:rsidRPr="00886A3A" w:rsidRDefault="006E2FD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E2FDC" w:rsidRDefault="001157EB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</w:t>
            </w:r>
            <w:r w:rsidR="008A7B26">
              <w:rPr>
                <w:rFonts w:ascii="仿宋_GB2312" w:eastAsia="仿宋_GB2312" w:cs="Times New Roman" w:hint="eastAsia"/>
                <w:sz w:val="24"/>
                <w:szCs w:val="24"/>
              </w:rPr>
              <w:t>17:30</w:t>
            </w:r>
          </w:p>
        </w:tc>
        <w:tc>
          <w:tcPr>
            <w:tcW w:w="4453" w:type="dxa"/>
          </w:tcPr>
          <w:p w:rsidR="006E2FD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运动队团队文化建设的方法和途径</w:t>
            </w:r>
          </w:p>
        </w:tc>
        <w:tc>
          <w:tcPr>
            <w:tcW w:w="1756" w:type="dxa"/>
          </w:tcPr>
          <w:p w:rsidR="006E2FD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张凯</w:t>
            </w:r>
          </w:p>
        </w:tc>
      </w:tr>
      <w:tr w:rsidR="00972A6E" w:rsidTr="00E54D81">
        <w:trPr>
          <w:trHeight w:val="851"/>
          <w:jc w:val="center"/>
        </w:trPr>
        <w:tc>
          <w:tcPr>
            <w:tcW w:w="1413" w:type="dxa"/>
          </w:tcPr>
          <w:p w:rsidR="00972A6E" w:rsidRPr="00886A3A" w:rsidRDefault="008D765D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 w:rsidR="00972A6E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11</w:t>
            </w:r>
            <w:r w:rsidR="00972A6E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</w:tcPr>
          <w:p w:rsidR="00972A6E" w:rsidRDefault="00972A6E" w:rsidP="00E54D81">
            <w:pPr>
              <w:shd w:val="clear" w:color="auto" w:fill="FFFFFF"/>
              <w:snapToGrid w:val="0"/>
              <w:spacing w:line="560" w:lineRule="atLeast"/>
              <w:ind w:right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</w:tcPr>
          <w:p w:rsidR="00972A6E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运动员心理行为特征及教育启示与自我管理</w:t>
            </w:r>
          </w:p>
        </w:tc>
        <w:tc>
          <w:tcPr>
            <w:tcW w:w="1756" w:type="dxa"/>
          </w:tcPr>
          <w:p w:rsidR="00972A6E" w:rsidRPr="004F3831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张凯</w:t>
            </w:r>
          </w:p>
        </w:tc>
      </w:tr>
      <w:tr w:rsidR="00D90AEC" w:rsidTr="00E54D81">
        <w:trPr>
          <w:trHeight w:val="851"/>
          <w:jc w:val="center"/>
        </w:trPr>
        <w:tc>
          <w:tcPr>
            <w:tcW w:w="1413" w:type="dxa"/>
          </w:tcPr>
          <w:p w:rsidR="00D90AEC" w:rsidRPr="00886A3A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45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乒羽中心相关政策解读和研讨</w:t>
            </w:r>
          </w:p>
        </w:tc>
        <w:tc>
          <w:tcPr>
            <w:tcW w:w="1756" w:type="dxa"/>
          </w:tcPr>
          <w:p w:rsidR="00D90AEC" w:rsidRPr="004F3831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严春锦</w:t>
            </w:r>
          </w:p>
        </w:tc>
      </w:tr>
      <w:tr w:rsidR="00D90AEC" w:rsidTr="00E54D81">
        <w:trPr>
          <w:trHeight w:val="851"/>
          <w:jc w:val="center"/>
        </w:trPr>
        <w:tc>
          <w:tcPr>
            <w:tcW w:w="1413" w:type="dxa"/>
          </w:tcPr>
          <w:p w:rsidR="00D90AEC" w:rsidRPr="00886A3A" w:rsidRDefault="008D765D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 w:rsidR="00D90AEC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12</w:t>
            </w:r>
            <w:r w:rsidR="00D90AEC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乒乓球运动损伤预防与处理</w:t>
            </w:r>
          </w:p>
        </w:tc>
        <w:tc>
          <w:tcPr>
            <w:tcW w:w="1756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王雪强</w:t>
            </w:r>
          </w:p>
        </w:tc>
      </w:tr>
      <w:tr w:rsidR="00D90AEC" w:rsidTr="00E54D81">
        <w:trPr>
          <w:trHeight w:val="1044"/>
          <w:jc w:val="center"/>
        </w:trPr>
        <w:tc>
          <w:tcPr>
            <w:tcW w:w="1413" w:type="dxa"/>
          </w:tcPr>
          <w:p w:rsidR="00D90AEC" w:rsidRPr="00886A3A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</w:t>
            </w: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4"/>
                <w:szCs w:val="24"/>
              </w:rPr>
              <w:t>17:30</w:t>
            </w:r>
          </w:p>
        </w:tc>
        <w:tc>
          <w:tcPr>
            <w:tcW w:w="445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乒乓球运动伤病恢复与体能训练</w:t>
            </w:r>
          </w:p>
        </w:tc>
        <w:tc>
          <w:tcPr>
            <w:tcW w:w="1756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王雪强</w:t>
            </w:r>
          </w:p>
        </w:tc>
      </w:tr>
      <w:tr w:rsidR="00D90AEC" w:rsidTr="00E54D81">
        <w:trPr>
          <w:trHeight w:val="851"/>
          <w:jc w:val="center"/>
        </w:trPr>
        <w:tc>
          <w:tcPr>
            <w:tcW w:w="1413" w:type="dxa"/>
          </w:tcPr>
          <w:p w:rsidR="00D90AEC" w:rsidRDefault="008D765D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 w:rsidR="00D90AEC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13</w:t>
            </w:r>
            <w:r w:rsidR="00D90AEC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45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乒乓球运动的发展和打法变化</w:t>
            </w:r>
          </w:p>
        </w:tc>
        <w:tc>
          <w:tcPr>
            <w:tcW w:w="1756" w:type="dxa"/>
          </w:tcPr>
          <w:p w:rsidR="00D90AEC" w:rsidRPr="004F3831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</w:tr>
      <w:tr w:rsidR="00D90AEC" w:rsidTr="00E54D81">
        <w:trPr>
          <w:trHeight w:val="851"/>
          <w:jc w:val="center"/>
        </w:trPr>
        <w:tc>
          <w:tcPr>
            <w:tcW w:w="141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453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1756" w:type="dxa"/>
          </w:tcPr>
          <w:p w:rsidR="00D90AEC" w:rsidRDefault="00D90AEC" w:rsidP="00E54D81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6E2FDC" w:rsidRDefault="006E2FDC"/>
    <w:sectPr w:rsidR="006E2FDC" w:rsidSect="006E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1F" w:rsidRDefault="00D64F1F" w:rsidP="000F322A">
      <w:r>
        <w:separator/>
      </w:r>
    </w:p>
  </w:endnote>
  <w:endnote w:type="continuationSeparator" w:id="0">
    <w:p w:rsidR="00D64F1F" w:rsidRDefault="00D64F1F" w:rsidP="000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1F" w:rsidRDefault="00D64F1F" w:rsidP="000F322A">
      <w:r>
        <w:separator/>
      </w:r>
    </w:p>
  </w:footnote>
  <w:footnote w:type="continuationSeparator" w:id="0">
    <w:p w:rsidR="00D64F1F" w:rsidRDefault="00D64F1F" w:rsidP="000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C"/>
    <w:rsid w:val="0000368B"/>
    <w:rsid w:val="00036F49"/>
    <w:rsid w:val="000F322A"/>
    <w:rsid w:val="001157EB"/>
    <w:rsid w:val="001B217D"/>
    <w:rsid w:val="00395579"/>
    <w:rsid w:val="00493248"/>
    <w:rsid w:val="0049605E"/>
    <w:rsid w:val="004F3831"/>
    <w:rsid w:val="00521507"/>
    <w:rsid w:val="00664999"/>
    <w:rsid w:val="006E2FDC"/>
    <w:rsid w:val="0080154A"/>
    <w:rsid w:val="00805BC3"/>
    <w:rsid w:val="0088009F"/>
    <w:rsid w:val="00884E79"/>
    <w:rsid w:val="00886A3A"/>
    <w:rsid w:val="008A7B26"/>
    <w:rsid w:val="008D765D"/>
    <w:rsid w:val="00964298"/>
    <w:rsid w:val="00972A6E"/>
    <w:rsid w:val="00984BA3"/>
    <w:rsid w:val="00A138A7"/>
    <w:rsid w:val="00BB522A"/>
    <w:rsid w:val="00D64F1F"/>
    <w:rsid w:val="00D90AEC"/>
    <w:rsid w:val="00E54D81"/>
    <w:rsid w:val="00F17C52"/>
    <w:rsid w:val="00F56285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1393"/>
  <w15:docId w15:val="{5589C0BC-F049-410B-A9B9-86E313D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6E2FDC"/>
    <w:rPr>
      <w:sz w:val="18"/>
      <w:szCs w:val="18"/>
    </w:rPr>
  </w:style>
  <w:style w:type="paragraph" w:styleId="a5">
    <w:name w:val="footer"/>
    <w:basedOn w:val="a"/>
    <w:link w:val="a6"/>
    <w:uiPriority w:val="99"/>
    <w:rsid w:val="006E2FD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6E2FDC"/>
    <w:rPr>
      <w:sz w:val="18"/>
      <w:szCs w:val="18"/>
    </w:rPr>
  </w:style>
  <w:style w:type="paragraph" w:styleId="a7">
    <w:name w:val="List Paragraph"/>
    <w:basedOn w:val="a"/>
    <w:uiPriority w:val="34"/>
    <w:qFormat/>
    <w:rsid w:val="006E2FDC"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rsid w:val="006E2FD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sid w:val="006E2FDC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54D8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54D81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 易</cp:lastModifiedBy>
  <cp:revision>4</cp:revision>
  <cp:lastPrinted>2018-06-08T07:57:00Z</cp:lastPrinted>
  <dcterms:created xsi:type="dcterms:W3CDTF">2018-06-08T07:56:00Z</dcterms:created>
  <dcterms:modified xsi:type="dcterms:W3CDTF">2018-06-08T07:57:00Z</dcterms:modified>
</cp:coreProperties>
</file>