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BA" w:rsidRDefault="00EC0F9C">
      <w:pPr>
        <w:jc w:val="center"/>
        <w:rPr>
          <w:rFonts w:asciiTheme="minorEastAsia" w:hAnsiTheme="minorEastAsia"/>
          <w:b/>
          <w:sz w:val="36"/>
          <w:szCs w:val="36"/>
        </w:rPr>
      </w:pPr>
      <w:r>
        <w:rPr>
          <w:rFonts w:asciiTheme="minorEastAsia" w:hAnsiTheme="minorEastAsia" w:hint="eastAsia"/>
          <w:b/>
          <w:sz w:val="36"/>
          <w:szCs w:val="36"/>
        </w:rPr>
        <w:t>2018年全国体育传统项目学校</w:t>
      </w:r>
    </w:p>
    <w:p w:rsidR="001608BA" w:rsidRDefault="00EC0F9C">
      <w:pPr>
        <w:jc w:val="center"/>
        <w:rPr>
          <w:rFonts w:asciiTheme="minorEastAsia" w:hAnsiTheme="minorEastAsia"/>
          <w:b/>
          <w:sz w:val="36"/>
          <w:szCs w:val="36"/>
        </w:rPr>
      </w:pPr>
      <w:r>
        <w:rPr>
          <w:rFonts w:asciiTheme="minorEastAsia" w:hAnsiTheme="minorEastAsia" w:hint="eastAsia"/>
          <w:b/>
          <w:sz w:val="36"/>
          <w:szCs w:val="36"/>
        </w:rPr>
        <w:t>乒乓球比赛竞赛规程</w:t>
      </w:r>
    </w:p>
    <w:p w:rsidR="001608BA" w:rsidRDefault="001608BA">
      <w:pPr>
        <w:pStyle w:val="1"/>
        <w:ind w:left="420" w:firstLineChars="0" w:firstLine="0"/>
        <w:rPr>
          <w:rFonts w:ascii="仿宋_GB2312" w:eastAsia="仿宋_GB2312"/>
          <w:sz w:val="32"/>
          <w:szCs w:val="32"/>
        </w:rPr>
      </w:pPr>
    </w:p>
    <w:p w:rsidR="001608BA" w:rsidRDefault="00EC0F9C">
      <w:pPr>
        <w:pStyle w:val="1"/>
        <w:numPr>
          <w:ilvl w:val="0"/>
          <w:numId w:val="1"/>
        </w:numPr>
        <w:ind w:left="426" w:firstLineChars="0" w:firstLine="0"/>
        <w:rPr>
          <w:rFonts w:ascii="仿宋_GB2312" w:eastAsia="仿宋_GB2312" w:hAnsi="仿宋"/>
          <w:b/>
          <w:sz w:val="32"/>
          <w:szCs w:val="32"/>
        </w:rPr>
      </w:pPr>
      <w:r>
        <w:rPr>
          <w:rFonts w:ascii="仿宋_GB2312" w:eastAsia="仿宋_GB2312" w:hAnsi="仿宋" w:hint="eastAsia"/>
          <w:b/>
          <w:sz w:val="32"/>
          <w:szCs w:val="32"/>
        </w:rPr>
        <w:t>组织机构</w:t>
      </w:r>
    </w:p>
    <w:p w:rsidR="001608BA" w:rsidRDefault="00EC0F9C">
      <w:pPr>
        <w:ind w:firstLineChars="200" w:firstLine="640"/>
        <w:rPr>
          <w:rFonts w:ascii="仿宋_GB2312" w:eastAsia="仿宋_GB2312" w:hAnsi="仿宋"/>
          <w:sz w:val="32"/>
          <w:szCs w:val="32"/>
        </w:rPr>
      </w:pPr>
      <w:r>
        <w:rPr>
          <w:rFonts w:ascii="仿宋_GB2312" w:eastAsia="仿宋_GB2312" w:hAnsi="仿宋" w:hint="eastAsia"/>
          <w:sz w:val="32"/>
          <w:szCs w:val="32"/>
        </w:rPr>
        <w:t>主办单位：中国乒乓球协会</w:t>
      </w:r>
    </w:p>
    <w:p w:rsidR="001608BA" w:rsidRDefault="00EC0F9C">
      <w:pPr>
        <w:ind w:firstLineChars="200" w:firstLine="640"/>
        <w:rPr>
          <w:rFonts w:ascii="仿宋_GB2312" w:eastAsia="仿宋_GB2312" w:hAnsi="仿宋"/>
          <w:sz w:val="32"/>
          <w:szCs w:val="32"/>
        </w:rPr>
      </w:pPr>
      <w:r>
        <w:rPr>
          <w:rFonts w:ascii="仿宋_GB2312" w:eastAsia="仿宋_GB2312" w:hAnsi="仿宋" w:hint="eastAsia"/>
          <w:sz w:val="32"/>
          <w:szCs w:val="32"/>
        </w:rPr>
        <w:t xml:space="preserve">          中国中学生体育协会</w:t>
      </w:r>
    </w:p>
    <w:p w:rsidR="001608BA" w:rsidRDefault="00EC0F9C">
      <w:pPr>
        <w:ind w:firstLineChars="200" w:firstLine="640"/>
        <w:rPr>
          <w:rFonts w:ascii="仿宋_GB2312" w:eastAsia="仿宋_GB2312" w:hAnsi="仿宋" w:hint="eastAsia"/>
          <w:sz w:val="32"/>
          <w:szCs w:val="32"/>
        </w:rPr>
      </w:pPr>
      <w:r>
        <w:rPr>
          <w:rFonts w:ascii="仿宋_GB2312" w:eastAsia="仿宋_GB2312" w:hAnsi="仿宋" w:hint="eastAsia"/>
          <w:sz w:val="32"/>
          <w:szCs w:val="32"/>
        </w:rPr>
        <w:t>承办单位：中国中学生体育协会乒乓球分会</w:t>
      </w:r>
    </w:p>
    <w:p w:rsidR="0096055B" w:rsidRPr="0096055B" w:rsidRDefault="0096055B">
      <w:pPr>
        <w:ind w:firstLineChars="200" w:firstLine="640"/>
        <w:rPr>
          <w:rFonts w:ascii="仿宋_GB2312" w:eastAsia="仿宋_GB2312" w:hAnsi="仿宋"/>
          <w:sz w:val="32"/>
          <w:szCs w:val="32"/>
        </w:rPr>
      </w:pPr>
      <w:bookmarkStart w:id="0" w:name="_GoBack"/>
      <w:bookmarkEnd w:id="0"/>
    </w:p>
    <w:p w:rsidR="001608BA" w:rsidRDefault="00EC0F9C">
      <w:pPr>
        <w:pStyle w:val="1"/>
        <w:numPr>
          <w:ilvl w:val="0"/>
          <w:numId w:val="2"/>
        </w:numPr>
        <w:ind w:firstLineChars="0" w:firstLine="6"/>
        <w:rPr>
          <w:rFonts w:ascii="仿宋_GB2312" w:eastAsia="仿宋_GB2312" w:hAnsi="仿宋"/>
          <w:b/>
          <w:sz w:val="32"/>
          <w:szCs w:val="32"/>
        </w:rPr>
      </w:pPr>
      <w:r>
        <w:rPr>
          <w:rFonts w:ascii="仿宋_GB2312" w:eastAsia="仿宋_GB2312" w:hAnsi="仿宋" w:hint="eastAsia"/>
          <w:b/>
          <w:sz w:val="32"/>
          <w:szCs w:val="32"/>
        </w:rPr>
        <w:t>时间和地点</w:t>
      </w:r>
    </w:p>
    <w:p w:rsidR="001608BA" w:rsidRDefault="00EC0F9C">
      <w:pPr>
        <w:ind w:firstLineChars="100" w:firstLine="320"/>
        <w:rPr>
          <w:rFonts w:ascii="仿宋_GB2312" w:eastAsia="仿宋_GB2312" w:hAnsi="仿宋"/>
          <w:sz w:val="32"/>
          <w:szCs w:val="32"/>
        </w:rPr>
      </w:pPr>
      <w:r>
        <w:rPr>
          <w:rFonts w:ascii="仿宋_GB2312" w:eastAsia="仿宋_GB2312" w:hAnsi="仿宋" w:hint="eastAsia"/>
          <w:sz w:val="32"/>
          <w:szCs w:val="32"/>
        </w:rPr>
        <w:t>（一）时间：2018年7月14日至21日（14日全天报到）</w:t>
      </w:r>
    </w:p>
    <w:p w:rsidR="001608BA" w:rsidRDefault="00EC0F9C">
      <w:pPr>
        <w:ind w:firstLineChars="100" w:firstLine="320"/>
        <w:rPr>
          <w:rFonts w:ascii="仿宋_GB2312" w:eastAsia="仿宋_GB2312" w:hAnsi="仿宋"/>
          <w:color w:val="FF0000"/>
          <w:sz w:val="32"/>
          <w:szCs w:val="32"/>
        </w:rPr>
      </w:pPr>
      <w:r>
        <w:rPr>
          <w:rFonts w:ascii="仿宋_GB2312" w:eastAsia="仿宋_GB2312" w:hAnsi="仿宋" w:hint="eastAsia"/>
          <w:sz w:val="32"/>
          <w:szCs w:val="32"/>
        </w:rPr>
        <w:t>（二）地点：</w:t>
      </w:r>
    </w:p>
    <w:p w:rsidR="001608BA" w:rsidRDefault="00EC0F9C">
      <w:pPr>
        <w:pStyle w:val="1"/>
        <w:numPr>
          <w:ilvl w:val="0"/>
          <w:numId w:val="2"/>
        </w:numPr>
        <w:ind w:firstLineChars="0" w:firstLine="6"/>
        <w:rPr>
          <w:rFonts w:ascii="仿宋_GB2312" w:eastAsia="仿宋_GB2312"/>
          <w:b/>
          <w:sz w:val="32"/>
          <w:szCs w:val="32"/>
        </w:rPr>
      </w:pPr>
      <w:r>
        <w:rPr>
          <w:rFonts w:ascii="仿宋_GB2312" w:eastAsia="仿宋_GB2312" w:hint="eastAsia"/>
          <w:b/>
          <w:sz w:val="32"/>
          <w:szCs w:val="32"/>
        </w:rPr>
        <w:t>竞赛项目</w:t>
      </w:r>
    </w:p>
    <w:p w:rsidR="001608BA" w:rsidRDefault="00EC0F9C">
      <w:pPr>
        <w:pStyle w:val="1"/>
        <w:ind w:firstLineChars="131" w:firstLine="419"/>
        <w:rPr>
          <w:rFonts w:ascii="仿宋_GB2312" w:eastAsia="仿宋_GB2312" w:hAnsi="仿宋"/>
          <w:sz w:val="32"/>
          <w:szCs w:val="32"/>
        </w:rPr>
      </w:pPr>
      <w:r>
        <w:rPr>
          <w:rFonts w:ascii="仿宋_GB2312" w:eastAsia="仿宋_GB2312" w:hAnsi="仿宋" w:hint="eastAsia"/>
          <w:sz w:val="32"/>
          <w:szCs w:val="32"/>
        </w:rPr>
        <w:t>（一）团体赛：初中男子组、初中女子组、高中男子组、高中女子组。</w:t>
      </w:r>
    </w:p>
    <w:p w:rsidR="001608BA" w:rsidRDefault="00EC0F9C">
      <w:pPr>
        <w:ind w:firstLineChars="131" w:firstLine="419"/>
        <w:rPr>
          <w:rFonts w:ascii="仿宋_GB2312" w:eastAsia="仿宋_GB2312"/>
          <w:sz w:val="32"/>
          <w:szCs w:val="32"/>
        </w:rPr>
      </w:pPr>
      <w:r>
        <w:rPr>
          <w:rFonts w:ascii="仿宋_GB2312" w:eastAsia="仿宋_GB2312" w:hAnsi="仿宋" w:hint="eastAsia"/>
          <w:sz w:val="32"/>
          <w:szCs w:val="32"/>
        </w:rPr>
        <w:t>（二）单打比赛：初中男子组、初中女子组、高中男子组、高中女子组。</w:t>
      </w:r>
    </w:p>
    <w:p w:rsidR="001608BA" w:rsidRDefault="00EC0F9C">
      <w:pPr>
        <w:ind w:firstLineChars="131" w:firstLine="419"/>
        <w:rPr>
          <w:rFonts w:ascii="仿宋_GB2312" w:eastAsia="仿宋_GB2312"/>
          <w:color w:val="FF0000"/>
          <w:sz w:val="32"/>
          <w:szCs w:val="32"/>
        </w:rPr>
      </w:pPr>
      <w:r>
        <w:rPr>
          <w:rFonts w:ascii="仿宋_GB2312" w:eastAsia="仿宋_GB2312" w:hAnsi="仿宋" w:hint="eastAsia"/>
          <w:sz w:val="32"/>
          <w:szCs w:val="32"/>
        </w:rPr>
        <w:t>（三）技巧比赛：发球落点比赛、45秒双摇跳绳团体赛。</w:t>
      </w:r>
    </w:p>
    <w:p w:rsidR="001608BA" w:rsidRDefault="00EC0F9C">
      <w:pPr>
        <w:ind w:left="420"/>
        <w:rPr>
          <w:rFonts w:ascii="仿宋_GB2312" w:eastAsia="仿宋_GB2312"/>
          <w:b/>
          <w:sz w:val="32"/>
          <w:szCs w:val="32"/>
        </w:rPr>
      </w:pPr>
      <w:r>
        <w:rPr>
          <w:rFonts w:ascii="仿宋_GB2312" w:eastAsia="仿宋_GB2312" w:hint="eastAsia"/>
          <w:b/>
          <w:sz w:val="32"/>
          <w:szCs w:val="32"/>
        </w:rPr>
        <w:t>四、</w:t>
      </w:r>
      <w:r>
        <w:rPr>
          <w:rFonts w:ascii="仿宋_GB2312" w:eastAsia="仿宋_GB2312" w:hAnsi="仿宋" w:hint="eastAsia"/>
          <w:b/>
          <w:sz w:val="32"/>
          <w:szCs w:val="32"/>
        </w:rPr>
        <w:t>参赛资格</w:t>
      </w:r>
    </w:p>
    <w:p w:rsidR="001608BA" w:rsidRDefault="00EC0F9C">
      <w:pPr>
        <w:ind w:firstLineChars="200" w:firstLine="640"/>
        <w:rPr>
          <w:rFonts w:ascii="仿宋_GB2312" w:eastAsia="仿宋_GB2312" w:hAnsi="仿宋"/>
          <w:sz w:val="32"/>
          <w:szCs w:val="32"/>
        </w:rPr>
      </w:pPr>
      <w:r>
        <w:rPr>
          <w:rFonts w:ascii="仿宋_GB2312" w:eastAsia="仿宋_GB2312" w:hAnsi="仿宋" w:hint="eastAsia"/>
          <w:sz w:val="32"/>
          <w:szCs w:val="32"/>
        </w:rPr>
        <w:t>（一）参赛学校必须是本省具有国家级或省级乒乓球传统项目学校称号的全日制普通中学，无乒乓球传统项目学校的省市可从国家级或省级体育传统项目学校中选取乒乓球优秀学校组队参赛。不同组别参赛队可由不同学校代表本省</w:t>
      </w:r>
      <w:r>
        <w:rPr>
          <w:rFonts w:ascii="仿宋_GB2312" w:eastAsia="仿宋_GB2312" w:hAnsi="仿宋" w:hint="eastAsia"/>
          <w:sz w:val="32"/>
          <w:szCs w:val="32"/>
        </w:rPr>
        <w:lastRenderedPageBreak/>
        <w:t>参赛。</w:t>
      </w:r>
    </w:p>
    <w:p w:rsidR="001608BA" w:rsidRDefault="00EC0F9C">
      <w:pPr>
        <w:ind w:firstLineChars="200" w:firstLine="640"/>
        <w:rPr>
          <w:rFonts w:ascii="仿宋_GB2312" w:eastAsia="仿宋_GB2312" w:hAnsi="仿宋"/>
          <w:sz w:val="32"/>
          <w:szCs w:val="32"/>
        </w:rPr>
      </w:pPr>
      <w:r>
        <w:rPr>
          <w:rFonts w:ascii="仿宋_GB2312" w:eastAsia="仿宋_GB2312" w:hAnsi="仿宋" w:hint="eastAsia"/>
          <w:sz w:val="32"/>
          <w:szCs w:val="32"/>
        </w:rPr>
        <w:t>（二）参赛运动员必须是参赛学校正式学籍并全日制上学（所在当地教育部门证明）的在校学生,2015至2017年间</w:t>
      </w:r>
      <w:r>
        <w:rPr>
          <w:rFonts w:ascii="仿宋_GB2312" w:eastAsia="仿宋_GB2312" w:hAnsi="仿宋"/>
          <w:sz w:val="32"/>
          <w:szCs w:val="32"/>
        </w:rPr>
        <w:t>参加</w:t>
      </w:r>
      <w:r>
        <w:rPr>
          <w:rFonts w:ascii="仿宋_GB2312" w:eastAsia="仿宋_GB2312" w:hAnsi="仿宋" w:hint="eastAsia"/>
          <w:sz w:val="32"/>
          <w:szCs w:val="32"/>
        </w:rPr>
        <w:t>过中国乒乓球协会</w:t>
      </w:r>
      <w:r w:rsidR="009C01DF">
        <w:rPr>
          <w:rFonts w:ascii="仿宋_GB2312" w:eastAsia="仿宋_GB2312" w:hAnsi="仿宋" w:hint="eastAsia"/>
          <w:sz w:val="32"/>
          <w:szCs w:val="32"/>
        </w:rPr>
        <w:t>主办的</w:t>
      </w:r>
      <w:r>
        <w:rPr>
          <w:rFonts w:ascii="仿宋_GB2312" w:eastAsia="仿宋_GB2312" w:hAnsi="仿宋"/>
          <w:sz w:val="32"/>
          <w:szCs w:val="32"/>
        </w:rPr>
        <w:t>超级联赛、甲A、甲B级别的俱乐部比赛的运动员、代表各省参加全运会、全国锦标赛、全国青年锦标赛（预赛、决赛）的运动员和加入国外职业俱乐部的运动员均</w:t>
      </w:r>
      <w:r>
        <w:rPr>
          <w:rFonts w:ascii="仿宋_GB2312" w:eastAsia="仿宋_GB2312" w:hAnsi="仿宋" w:hint="eastAsia"/>
          <w:sz w:val="32"/>
          <w:szCs w:val="32"/>
        </w:rPr>
        <w:t>不得报名参赛</w:t>
      </w:r>
      <w:r>
        <w:rPr>
          <w:rFonts w:ascii="仿宋_GB2312" w:eastAsia="仿宋_GB2312" w:hAnsi="仿宋"/>
          <w:sz w:val="32"/>
          <w:szCs w:val="32"/>
        </w:rPr>
        <w:t>（代表</w:t>
      </w:r>
      <w:r>
        <w:rPr>
          <w:rFonts w:ascii="仿宋_GB2312" w:eastAsia="仿宋_GB2312" w:hAnsi="仿宋" w:hint="eastAsia"/>
          <w:sz w:val="32"/>
          <w:szCs w:val="32"/>
        </w:rPr>
        <w:t>学籍</w:t>
      </w:r>
      <w:r>
        <w:rPr>
          <w:rFonts w:ascii="仿宋_GB2312" w:eastAsia="仿宋_GB2312" w:hAnsi="仿宋"/>
          <w:sz w:val="32"/>
          <w:szCs w:val="32"/>
        </w:rPr>
        <w:t>所在学校比赛除外）。</w:t>
      </w:r>
    </w:p>
    <w:p w:rsidR="001608BA" w:rsidRDefault="00EC0F9C">
      <w:pPr>
        <w:ind w:firstLine="645"/>
        <w:rPr>
          <w:rFonts w:ascii="仿宋_GB2312" w:eastAsia="仿宋_GB2312" w:hAnsi="仿宋"/>
          <w:sz w:val="32"/>
          <w:szCs w:val="32"/>
        </w:rPr>
      </w:pPr>
      <w:r>
        <w:rPr>
          <w:rFonts w:ascii="仿宋_GB2312" w:eastAsia="仿宋_GB2312" w:hAnsi="仿宋" w:hint="eastAsia"/>
          <w:sz w:val="32"/>
          <w:szCs w:val="32"/>
        </w:rPr>
        <w:t>（三）每个团体的参赛运动员须是同一所中学的学生；</w:t>
      </w:r>
      <w:r>
        <w:rPr>
          <w:rFonts w:ascii="仿宋_GB2312" w:eastAsia="仿宋_GB2312" w:hint="eastAsia"/>
          <w:sz w:val="32"/>
          <w:szCs w:val="32"/>
        </w:rPr>
        <w:t>2018年9月入学的新生不具备代表拟升入学校参赛的资格；允许2018年初中和高中毕业生代表毕业学校参加相应初中组或高中组的比赛；初中学籍学生不得跨组参加高中组比赛。</w:t>
      </w:r>
    </w:p>
    <w:p w:rsidR="001608BA" w:rsidRDefault="00EC0F9C">
      <w:pPr>
        <w:ind w:firstLine="645"/>
        <w:rPr>
          <w:rFonts w:ascii="仿宋_GB2312" w:eastAsia="仿宋_GB2312" w:hAnsi="仿宋"/>
          <w:sz w:val="32"/>
          <w:szCs w:val="32"/>
        </w:rPr>
      </w:pPr>
      <w:r>
        <w:rPr>
          <w:rFonts w:ascii="仿宋_GB2312" w:eastAsia="仿宋_GB2312" w:hAnsi="仿宋" w:hint="eastAsia"/>
          <w:sz w:val="32"/>
          <w:szCs w:val="32"/>
        </w:rPr>
        <w:t>（四）运动员年龄限制：初中组为2002年9月1日及以后出生，高中组为1999年9月1日及以后出生的可报名参赛。</w:t>
      </w:r>
    </w:p>
    <w:p w:rsidR="001608BA" w:rsidRDefault="00EC0F9C">
      <w:pPr>
        <w:ind w:firstLine="645"/>
        <w:rPr>
          <w:rFonts w:ascii="仿宋_GB2312" w:eastAsia="仿宋_GB2312" w:hAnsi="仿宋"/>
          <w:sz w:val="32"/>
          <w:szCs w:val="32"/>
        </w:rPr>
      </w:pPr>
      <w:r>
        <w:rPr>
          <w:rFonts w:ascii="仿宋_GB2312" w:eastAsia="仿宋_GB2312" w:hAnsi="仿宋" w:hint="eastAsia"/>
          <w:sz w:val="32"/>
          <w:szCs w:val="32"/>
        </w:rPr>
        <w:t>（五）本次比赛将于7月15日上午9:00对所有参赛运动员进行赛前文化测试，未参加文化课考试的运动员及考试不及格的运动员不能参加比赛，将另行组织安慰赛。具体测试科目和细则</w:t>
      </w:r>
      <w:proofErr w:type="gramStart"/>
      <w:r>
        <w:rPr>
          <w:rFonts w:ascii="仿宋_GB2312" w:eastAsia="仿宋_GB2312" w:hAnsi="仿宋" w:hint="eastAsia"/>
          <w:sz w:val="32"/>
          <w:szCs w:val="32"/>
        </w:rPr>
        <w:t>见通知</w:t>
      </w:r>
      <w:proofErr w:type="gramEnd"/>
      <w:r>
        <w:rPr>
          <w:rFonts w:ascii="仿宋_GB2312" w:eastAsia="仿宋_GB2312" w:hAnsi="仿宋" w:hint="eastAsia"/>
          <w:sz w:val="32"/>
          <w:szCs w:val="32"/>
        </w:rPr>
        <w:t>附件4。</w:t>
      </w:r>
    </w:p>
    <w:p w:rsidR="001608BA" w:rsidRDefault="00EC0F9C">
      <w:pPr>
        <w:ind w:firstLine="645"/>
        <w:rPr>
          <w:rFonts w:ascii="仿宋_GB2312" w:eastAsia="仿宋_GB2312" w:hAnsi="仿宋"/>
          <w:sz w:val="32"/>
          <w:szCs w:val="32"/>
        </w:rPr>
      </w:pPr>
      <w:r>
        <w:rPr>
          <w:rFonts w:ascii="仿宋_GB2312" w:eastAsia="仿宋_GB2312" w:hAnsi="仿宋" w:hint="eastAsia"/>
          <w:sz w:val="32"/>
          <w:szCs w:val="32"/>
        </w:rPr>
        <w:t>（六）团体比赛中，每个团体可参赛人数少于3人时，不能参加团体比赛。</w:t>
      </w:r>
    </w:p>
    <w:p w:rsidR="001608BA" w:rsidRDefault="00EC0F9C">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五、报名及选拔办法</w:t>
      </w:r>
    </w:p>
    <w:p w:rsidR="001608BA" w:rsidRDefault="00EC0F9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（一）报名办法：</w:t>
      </w:r>
    </w:p>
    <w:p w:rsidR="001608BA" w:rsidRDefault="00EC0F9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1、请各省、自治区或直辖市的体育行政主管部门统一组队，在中国乒乓球协会官方网站（www.ctta.cn</w:t>
      </w:r>
      <w:r>
        <w:rPr>
          <w:rFonts w:ascii="仿宋_GB2312" w:eastAsia="仿宋_GB2312" w:hAnsi="仿宋"/>
          <w:sz w:val="32"/>
          <w:szCs w:val="32"/>
        </w:rPr>
        <w:t>）</w:t>
      </w:r>
      <w:r>
        <w:rPr>
          <w:rFonts w:ascii="仿宋_GB2312" w:eastAsia="仿宋_GB2312" w:hAnsi="仿宋" w:hint="eastAsia"/>
          <w:sz w:val="32"/>
          <w:szCs w:val="32"/>
        </w:rPr>
        <w:t>或中国学生体育网（</w:t>
      </w:r>
      <w:r>
        <w:rPr>
          <w:rFonts w:ascii="仿宋_GB2312" w:eastAsia="仿宋_GB2312" w:hAnsi="仿宋"/>
          <w:sz w:val="32"/>
          <w:szCs w:val="32"/>
        </w:rPr>
        <w:t>www.sports.edu.cn</w:t>
      </w:r>
      <w:r>
        <w:rPr>
          <w:rFonts w:ascii="仿宋_GB2312" w:eastAsia="仿宋_GB2312" w:hAnsi="仿宋" w:hint="eastAsia"/>
          <w:sz w:val="32"/>
          <w:szCs w:val="32"/>
        </w:rPr>
        <w:t>）下载《2018年全国体育传统项目学校乒乓球比赛报名表》，按要求于2018年</w:t>
      </w:r>
      <w:r w:rsidR="00B45545">
        <w:rPr>
          <w:rFonts w:ascii="仿宋_GB2312" w:eastAsia="仿宋_GB2312" w:hAnsi="仿宋" w:hint="eastAsia"/>
          <w:sz w:val="32"/>
          <w:szCs w:val="32"/>
        </w:rPr>
        <w:t>5</w:t>
      </w:r>
      <w:r>
        <w:rPr>
          <w:rFonts w:ascii="仿宋_GB2312" w:eastAsia="仿宋_GB2312" w:hAnsi="仿宋" w:hint="eastAsia"/>
          <w:sz w:val="32"/>
          <w:szCs w:val="32"/>
        </w:rPr>
        <w:t>月</w:t>
      </w:r>
      <w:r w:rsidR="00B45545">
        <w:rPr>
          <w:rFonts w:ascii="仿宋_GB2312" w:eastAsia="仿宋_GB2312" w:hAnsi="仿宋" w:hint="eastAsia"/>
          <w:sz w:val="32"/>
          <w:szCs w:val="32"/>
        </w:rPr>
        <w:t>3</w:t>
      </w:r>
      <w:r>
        <w:rPr>
          <w:rFonts w:ascii="仿宋_GB2312" w:eastAsia="仿宋_GB2312" w:hAnsi="仿宋" w:hint="eastAsia"/>
          <w:sz w:val="32"/>
          <w:szCs w:val="32"/>
        </w:rPr>
        <w:t>0日前，由所属省、区、市相关体育行政主管部门统一将</w:t>
      </w:r>
      <w:r w:rsidR="00EE5273">
        <w:rPr>
          <w:rFonts w:ascii="仿宋_GB2312" w:eastAsia="仿宋_GB2312" w:hAnsi="仿宋" w:hint="eastAsia"/>
          <w:sz w:val="32"/>
          <w:szCs w:val="32"/>
        </w:rPr>
        <w:t>电子版和</w:t>
      </w:r>
      <w:r>
        <w:rPr>
          <w:rFonts w:ascii="仿宋_GB2312" w:eastAsia="仿宋_GB2312" w:hAnsi="仿宋" w:hint="eastAsia"/>
          <w:sz w:val="32"/>
          <w:szCs w:val="32"/>
        </w:rPr>
        <w:t>加盖公章的纸质报名表</w:t>
      </w:r>
      <w:r w:rsidR="00EE5273">
        <w:rPr>
          <w:rFonts w:ascii="仿宋_GB2312" w:eastAsia="仿宋_GB2312" w:hAnsi="仿宋" w:hint="eastAsia"/>
          <w:sz w:val="32"/>
          <w:szCs w:val="32"/>
        </w:rPr>
        <w:t>分别</w:t>
      </w:r>
      <w:r>
        <w:rPr>
          <w:rFonts w:ascii="仿宋_GB2312" w:eastAsia="仿宋_GB2312" w:hAnsi="仿宋" w:hint="eastAsia"/>
          <w:sz w:val="32"/>
          <w:szCs w:val="32"/>
        </w:rPr>
        <w:t>提交至</w:t>
      </w:r>
      <w:r w:rsidR="00CD18A8">
        <w:rPr>
          <w:rFonts w:ascii="仿宋_GB2312" w:eastAsia="仿宋_GB2312" w:hAnsi="仿宋" w:hint="eastAsia"/>
          <w:sz w:val="32"/>
          <w:szCs w:val="32"/>
          <w:u w:val="single"/>
        </w:rPr>
        <w:t xml:space="preserve">         </w:t>
      </w:r>
      <w:r>
        <w:rPr>
          <w:rFonts w:ascii="仿宋_GB2312" w:eastAsia="仿宋_GB2312" w:hAnsi="仿宋" w:hint="eastAsia"/>
          <w:sz w:val="32"/>
          <w:szCs w:val="32"/>
        </w:rPr>
        <w:t>进行报名。</w:t>
      </w:r>
      <w:r w:rsidR="00EE5273">
        <w:rPr>
          <w:rFonts w:ascii="仿宋_GB2312" w:eastAsia="仿宋_GB2312" w:hAnsi="仿宋" w:hint="eastAsia"/>
          <w:sz w:val="32"/>
          <w:szCs w:val="32"/>
        </w:rPr>
        <w:t>邮寄地址和邮箱见附件2。</w:t>
      </w:r>
    </w:p>
    <w:p w:rsidR="001608BA" w:rsidRDefault="00EC0F9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2、每个省区市可在每个组别中</w:t>
      </w:r>
      <w:proofErr w:type="gramStart"/>
      <w:r>
        <w:rPr>
          <w:rFonts w:ascii="仿宋_GB2312" w:eastAsia="仿宋_GB2312" w:hAnsi="仿宋" w:hint="eastAsia"/>
          <w:sz w:val="32"/>
          <w:szCs w:val="32"/>
        </w:rPr>
        <w:t>最多报</w:t>
      </w:r>
      <w:proofErr w:type="gramEnd"/>
      <w:r>
        <w:rPr>
          <w:rFonts w:ascii="仿宋_GB2312" w:eastAsia="仿宋_GB2312" w:hAnsi="仿宋" w:hint="eastAsia"/>
          <w:sz w:val="32"/>
          <w:szCs w:val="32"/>
        </w:rPr>
        <w:t>1支参赛队参赛，报名队名应为“省市+学校名”全称，并提供不超过8个字的简称。每个团体限报5名运动员和1名教练员，每个省市可报1名领队。</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 报名</w:t>
      </w:r>
      <w:r>
        <w:rPr>
          <w:rFonts w:ascii="仿宋_GB2312" w:eastAsia="仿宋_GB2312" w:hAnsi="仿宋"/>
          <w:sz w:val="32"/>
          <w:szCs w:val="32"/>
        </w:rPr>
        <w:t>时</w:t>
      </w:r>
      <w:r>
        <w:rPr>
          <w:rFonts w:ascii="仿宋_GB2312" w:eastAsia="仿宋_GB2312" w:hAnsi="仿宋" w:hint="eastAsia"/>
          <w:sz w:val="32"/>
          <w:szCs w:val="32"/>
        </w:rPr>
        <w:t>，</w:t>
      </w:r>
      <w:r>
        <w:rPr>
          <w:rFonts w:ascii="仿宋_GB2312" w:eastAsia="仿宋_GB2312" w:hAnsi="仿宋"/>
          <w:sz w:val="32"/>
          <w:szCs w:val="32"/>
        </w:rPr>
        <w:t>需</w:t>
      </w:r>
      <w:r>
        <w:rPr>
          <w:rFonts w:ascii="仿宋_GB2312" w:eastAsia="仿宋_GB2312" w:hAnsi="仿宋" w:hint="eastAsia"/>
          <w:sz w:val="32"/>
          <w:szCs w:val="32"/>
        </w:rPr>
        <w:t>同时提交加盖所在学校公章的</w:t>
      </w:r>
      <w:r>
        <w:rPr>
          <w:rFonts w:ascii="仿宋_GB2312" w:eastAsia="仿宋_GB2312" w:hAnsi="仿宋"/>
          <w:sz w:val="32"/>
          <w:szCs w:val="32"/>
        </w:rPr>
        <w:t>参赛运动员本人的学籍证明</w:t>
      </w:r>
      <w:r>
        <w:rPr>
          <w:rFonts w:ascii="仿宋_GB2312" w:eastAsia="仿宋_GB2312" w:hAnsi="仿宋" w:hint="eastAsia"/>
          <w:sz w:val="32"/>
          <w:szCs w:val="32"/>
        </w:rPr>
        <w:t>（学籍卡原件或教育部门官方网站可查询的学籍信息证明）</w:t>
      </w:r>
      <w:r>
        <w:rPr>
          <w:rFonts w:ascii="仿宋_GB2312" w:eastAsia="仿宋_GB2312" w:hAnsi="仿宋"/>
          <w:sz w:val="32"/>
          <w:szCs w:val="32"/>
        </w:rPr>
        <w:t>、第二代身份证件</w:t>
      </w:r>
      <w:r>
        <w:rPr>
          <w:rFonts w:ascii="仿宋_GB2312" w:eastAsia="仿宋_GB2312" w:hAnsi="仿宋" w:hint="eastAsia"/>
          <w:sz w:val="32"/>
          <w:szCs w:val="32"/>
        </w:rPr>
        <w:t>复印件、参赛人员人身意外伤害保险单据复印件资料作为附件。资料不全的单位不予接收。</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w:t>
      </w:r>
      <w:r>
        <w:rPr>
          <w:rFonts w:ascii="Arial" w:hAnsi="Arial" w:cs="Arial"/>
          <w:color w:val="191919"/>
          <w:shd w:val="clear" w:color="auto" w:fill="FFFFFF"/>
        </w:rPr>
        <w:t xml:space="preserve"> </w:t>
      </w:r>
      <w:r>
        <w:rPr>
          <w:rFonts w:ascii="Arial" w:hAnsi="Arial" w:cs="Arial" w:hint="eastAsia"/>
          <w:color w:val="191919"/>
          <w:shd w:val="clear" w:color="auto" w:fill="FFFFFF"/>
        </w:rPr>
        <w:t xml:space="preserve"> </w:t>
      </w:r>
      <w:r>
        <w:rPr>
          <w:rFonts w:ascii="仿宋_GB2312" w:eastAsia="仿宋_GB2312" w:hAnsi="仿宋"/>
          <w:sz w:val="32"/>
          <w:szCs w:val="32"/>
        </w:rPr>
        <w:t>报名时请按运动员技术水平由高至低排列，抽签时以报名排序为依据。</w:t>
      </w:r>
    </w:p>
    <w:p w:rsidR="001608BA" w:rsidRDefault="00EC0F9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选拔办法：各省、自治区、直辖市体育行政主管部门应本着公平、公正、公开、择优参赛的原则，自行制定本地区的选拔或推荐办法。有条件的省市应在赛前首先举行本省乒乓球传统项目学校选拔赛，选派本年度乒乓球传统项</w:t>
      </w:r>
      <w:r>
        <w:rPr>
          <w:rFonts w:ascii="仿宋_GB2312" w:eastAsia="仿宋_GB2312" w:hAnsi="仿宋" w:hint="eastAsia"/>
          <w:sz w:val="32"/>
          <w:szCs w:val="32"/>
        </w:rPr>
        <w:lastRenderedPageBreak/>
        <w:t>目学校优胜队参赛。</w:t>
      </w:r>
    </w:p>
    <w:p w:rsidR="001608BA" w:rsidRDefault="00EC0F9C">
      <w:pPr>
        <w:ind w:firstLineChars="200" w:firstLine="640"/>
        <w:rPr>
          <w:rFonts w:ascii="仿宋_GB2312" w:eastAsia="仿宋_GB2312" w:hAnsi="仿宋"/>
          <w:bCs/>
          <w:sz w:val="32"/>
          <w:szCs w:val="32"/>
        </w:rPr>
      </w:pPr>
      <w:r>
        <w:rPr>
          <w:rFonts w:ascii="仿宋_GB2312" w:eastAsia="仿宋_GB2312" w:hAnsi="仿宋" w:hint="eastAsia"/>
          <w:bCs/>
          <w:sz w:val="32"/>
          <w:szCs w:val="32"/>
        </w:rPr>
        <w:t>（三）</w:t>
      </w:r>
      <w:r>
        <w:rPr>
          <w:rFonts w:ascii="仿宋_GB2312" w:eastAsia="仿宋_GB2312" w:hAnsi="仿宋" w:hint="eastAsia"/>
          <w:sz w:val="32"/>
          <w:szCs w:val="32"/>
        </w:rPr>
        <w:t>在报名截止后，赛事组委会将根据报名情况，可对</w:t>
      </w:r>
      <w:r>
        <w:rPr>
          <w:rFonts w:ascii="仿宋_GB2312" w:eastAsia="仿宋_GB2312" w:hAnsi="仿宋" w:hint="eastAsia"/>
          <w:bCs/>
          <w:sz w:val="32"/>
          <w:szCs w:val="32"/>
        </w:rPr>
        <w:t>赛事承办地和举办了</w:t>
      </w:r>
      <w:r>
        <w:rPr>
          <w:rFonts w:ascii="仿宋_GB2312" w:eastAsia="仿宋_GB2312" w:hAnsi="仿宋" w:hint="eastAsia"/>
          <w:sz w:val="32"/>
          <w:szCs w:val="32"/>
        </w:rPr>
        <w:t>选拔赛的省、自治区、直辖市优先增补参赛队伍。举办选拔赛的省、自治区、直辖市增补报名时须提交赛事秩序册和成绩册方可获得</w:t>
      </w:r>
      <w:r>
        <w:rPr>
          <w:rFonts w:ascii="仿宋_GB2312" w:eastAsia="仿宋_GB2312" w:hAnsi="仿宋" w:hint="eastAsia"/>
          <w:bCs/>
          <w:sz w:val="32"/>
          <w:szCs w:val="32"/>
        </w:rPr>
        <w:t>增补优先权。</w:t>
      </w:r>
    </w:p>
    <w:p w:rsidR="001608BA" w:rsidRDefault="00EC0F9C">
      <w:pPr>
        <w:ind w:firstLineChars="200" w:firstLine="640"/>
        <w:rPr>
          <w:rFonts w:ascii="仿宋_GB2312" w:eastAsia="仿宋_GB2312" w:hAnsi="仿宋"/>
          <w:sz w:val="32"/>
          <w:szCs w:val="32"/>
        </w:rPr>
      </w:pPr>
      <w:r>
        <w:rPr>
          <w:rFonts w:ascii="仿宋_GB2312" w:eastAsia="仿宋_GB2312" w:hAnsi="仿宋" w:hint="eastAsia"/>
          <w:sz w:val="32"/>
          <w:szCs w:val="32"/>
        </w:rPr>
        <w:t>（四）单项和技巧比赛报名办法：单项比赛每个团体限报5名及以下运动员，技巧比赛</w:t>
      </w:r>
      <w:proofErr w:type="gramStart"/>
      <w:r>
        <w:rPr>
          <w:rFonts w:ascii="仿宋_GB2312" w:eastAsia="仿宋_GB2312" w:hAnsi="仿宋" w:hint="eastAsia"/>
          <w:sz w:val="32"/>
          <w:szCs w:val="32"/>
        </w:rPr>
        <w:t>报名见</w:t>
      </w:r>
      <w:proofErr w:type="gramEnd"/>
      <w:r>
        <w:rPr>
          <w:rFonts w:ascii="仿宋_GB2312" w:eastAsia="仿宋_GB2312" w:hAnsi="仿宋" w:hint="eastAsia"/>
          <w:sz w:val="32"/>
          <w:szCs w:val="32"/>
        </w:rPr>
        <w:t>附件1。单项和技巧比赛参赛运动员只能从团体赛报名参赛运动员中选报。</w:t>
      </w:r>
    </w:p>
    <w:p w:rsidR="001608BA" w:rsidRDefault="00EC0F9C">
      <w:pPr>
        <w:ind w:firstLineChars="201" w:firstLine="643"/>
        <w:jc w:val="left"/>
        <w:rPr>
          <w:rFonts w:ascii="仿宋_GB2312" w:eastAsia="仿宋_GB2312" w:hAnsi="仿宋"/>
          <w:sz w:val="32"/>
          <w:szCs w:val="32"/>
        </w:rPr>
      </w:pPr>
      <w:r>
        <w:rPr>
          <w:rFonts w:ascii="仿宋_GB2312" w:eastAsia="仿宋_GB2312" w:hAnsi="仿宋" w:hint="eastAsia"/>
          <w:sz w:val="32"/>
          <w:szCs w:val="32"/>
        </w:rPr>
        <w:t>（五）参赛名单公示。报名截止后，将在中国乒乓球协会和中国中学生体育协会官方网站上公示审核后的参赛名单。凡对参赛队或参赛运动员资格有异议者，须实名向中国乒协提交申诉报告和相应材料。经组委会认定弄虚作假者</w:t>
      </w:r>
      <w:r>
        <w:rPr>
          <w:rFonts w:ascii="仿宋_GB2312" w:eastAsia="仿宋_GB2312" w:hAnsi="仿宋"/>
          <w:sz w:val="32"/>
          <w:szCs w:val="32"/>
        </w:rPr>
        <w:t>，取消该参赛队或参赛运动员比赛资格</w:t>
      </w:r>
      <w:r>
        <w:rPr>
          <w:rFonts w:ascii="仿宋_GB2312" w:eastAsia="仿宋_GB2312" w:hAnsi="仿宋" w:hint="eastAsia"/>
          <w:sz w:val="32"/>
          <w:szCs w:val="32"/>
        </w:rPr>
        <w:t>，对所在省市和代表单位给予通报批评，并取消该代表单位和省市该组别三年的参赛资格。</w:t>
      </w:r>
    </w:p>
    <w:p w:rsidR="001608BA" w:rsidRDefault="00EC0F9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（五）团体和单打比赛抽签结果公布后，将不允许更改参赛运动员名单。</w:t>
      </w:r>
    </w:p>
    <w:p w:rsidR="001608BA" w:rsidRDefault="00EC0F9C">
      <w:pPr>
        <w:spacing w:line="60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六、竞赛办法</w:t>
      </w:r>
    </w:p>
    <w:p w:rsidR="001608BA" w:rsidRDefault="00EC0F9C">
      <w:pPr>
        <w:ind w:firstLineChars="200" w:firstLine="640"/>
        <w:rPr>
          <w:rFonts w:ascii="仿宋_GB2312" w:eastAsia="仿宋_GB2312" w:hAnsi="仿宋"/>
          <w:sz w:val="32"/>
          <w:szCs w:val="32"/>
        </w:rPr>
      </w:pPr>
      <w:r>
        <w:rPr>
          <w:rFonts w:ascii="仿宋_GB2312" w:eastAsia="仿宋_GB2312" w:hAnsi="仿宋" w:hint="eastAsia"/>
          <w:sz w:val="32"/>
          <w:szCs w:val="32"/>
        </w:rPr>
        <w:t>（一）团体比赛采用现行的斯韦思林杯比赛办法，</w:t>
      </w:r>
      <w:r>
        <w:rPr>
          <w:rFonts w:ascii="仿宋_GB2312" w:eastAsia="仿宋_GB2312" w:hAnsi="仿宋"/>
          <w:sz w:val="32"/>
          <w:szCs w:val="32"/>
        </w:rPr>
        <w:t>按A-X,B-Y,C-Z,A-Y,B-X顺序进行</w:t>
      </w:r>
      <w:r>
        <w:rPr>
          <w:rFonts w:ascii="仿宋_GB2312" w:eastAsia="仿宋_GB2312" w:hAnsi="仿宋" w:hint="eastAsia"/>
          <w:sz w:val="32"/>
          <w:szCs w:val="32"/>
        </w:rPr>
        <w:t>。</w:t>
      </w:r>
    </w:p>
    <w:p w:rsidR="001608BA" w:rsidRDefault="00EC0F9C">
      <w:pPr>
        <w:ind w:firstLineChars="200" w:firstLine="640"/>
        <w:rPr>
          <w:rFonts w:ascii="仿宋_GB2312" w:eastAsia="仿宋_GB2312" w:hAnsi="仿宋"/>
          <w:sz w:val="32"/>
          <w:szCs w:val="32"/>
        </w:rPr>
      </w:pPr>
      <w:r>
        <w:rPr>
          <w:rFonts w:ascii="仿宋_GB2312" w:eastAsia="仿宋_GB2312" w:hAnsi="仿宋" w:hint="eastAsia"/>
          <w:sz w:val="32"/>
          <w:szCs w:val="32"/>
        </w:rPr>
        <w:t>（二）团体和单项比赛均分为两个阶段进行，第一阶段进行小组循环赛，第二阶段比赛为单淘汰赛。第一阶段、第</w:t>
      </w:r>
      <w:r>
        <w:rPr>
          <w:rFonts w:ascii="仿宋_GB2312" w:eastAsia="仿宋_GB2312" w:hAnsi="仿宋" w:hint="eastAsia"/>
          <w:sz w:val="32"/>
          <w:szCs w:val="32"/>
        </w:rPr>
        <w:lastRenderedPageBreak/>
        <w:t>二阶段均采用5局3胜制。</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t>（三）竞赛执行中国乒乓球协会最新审定的《乒乓球竞赛规则》。</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t>（四）团体和单项比赛以2017年第十八届中国中学生乒乓球锦标赛、2017年全国体育项目传统学校乒乓球比赛相应名次为依据确定抽签种子。</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t>（五）比赛用球为白色三星40+塑料球。</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t>（六）技巧比赛竞赛办法见附件1。</w:t>
      </w:r>
    </w:p>
    <w:p w:rsidR="001608BA" w:rsidRDefault="00EC0F9C">
      <w:pPr>
        <w:pStyle w:val="a5"/>
        <w:spacing w:line="600" w:lineRule="exact"/>
        <w:ind w:firstLineChars="200" w:firstLine="643"/>
        <w:rPr>
          <w:rFonts w:ascii="仿宋_GB2312" w:hAnsi="仿宋"/>
          <w:b/>
          <w:bCs/>
          <w:szCs w:val="32"/>
        </w:rPr>
      </w:pPr>
      <w:r>
        <w:rPr>
          <w:rFonts w:ascii="仿宋_GB2312" w:hAnsi="仿宋" w:hint="eastAsia"/>
          <w:b/>
          <w:szCs w:val="32"/>
        </w:rPr>
        <w:t>七、</w:t>
      </w:r>
      <w:r>
        <w:rPr>
          <w:rFonts w:ascii="仿宋_GB2312" w:hAnsi="仿宋" w:hint="eastAsia"/>
          <w:b/>
          <w:bCs/>
          <w:szCs w:val="32"/>
        </w:rPr>
        <w:t>录取名次与奖励</w:t>
      </w:r>
    </w:p>
    <w:p w:rsidR="001608BA" w:rsidRDefault="00EC0F9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（一）团体和单打比赛均录取前八名，颁发证书和奖品。</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（二）技巧比赛录取前八名，颁发证书和奖品。</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（三）运动员等级的获得将根据国家体育总局公布的《中国运动员等级标准》乒乓球项目标准，获得相应申报资格。</w:t>
      </w:r>
    </w:p>
    <w:p w:rsidR="00454003" w:rsidRPr="00A9549C" w:rsidRDefault="00454003" w:rsidP="00454003">
      <w:pPr>
        <w:spacing w:line="560" w:lineRule="exact"/>
        <w:ind w:firstLineChars="221" w:firstLine="707"/>
        <w:rPr>
          <w:rFonts w:ascii="仿宋_GB2312" w:eastAsia="仿宋_GB2312"/>
          <w:color w:val="000000" w:themeColor="text1"/>
          <w:sz w:val="32"/>
          <w:szCs w:val="32"/>
        </w:rPr>
      </w:pPr>
      <w:r>
        <w:rPr>
          <w:rFonts w:ascii="仿宋_GB2312" w:eastAsia="仿宋_GB2312" w:hint="eastAsia"/>
          <w:color w:val="000000" w:themeColor="text1"/>
          <w:sz w:val="32"/>
          <w:szCs w:val="32"/>
        </w:rPr>
        <w:t>（四）本赛事成绩将</w:t>
      </w:r>
      <w:proofErr w:type="gramStart"/>
      <w:r>
        <w:rPr>
          <w:rFonts w:ascii="仿宋_GB2312" w:eastAsia="仿宋_GB2312" w:hint="eastAsia"/>
          <w:color w:val="000000" w:themeColor="text1"/>
          <w:sz w:val="32"/>
          <w:szCs w:val="32"/>
        </w:rPr>
        <w:t>做为</w:t>
      </w:r>
      <w:proofErr w:type="gramEnd"/>
      <w:r>
        <w:rPr>
          <w:rFonts w:ascii="仿宋_GB2312" w:eastAsia="仿宋_GB2312" w:hint="eastAsia"/>
          <w:color w:val="000000" w:themeColor="text1"/>
          <w:sz w:val="32"/>
          <w:szCs w:val="32"/>
        </w:rPr>
        <w:t>选拔参加国际乒联青少年系列赛事的重要参考</w:t>
      </w:r>
      <w:r w:rsidR="006D6493">
        <w:rPr>
          <w:rFonts w:ascii="仿宋_GB2312" w:eastAsia="仿宋_GB2312" w:hint="eastAsia"/>
          <w:color w:val="000000" w:themeColor="text1"/>
          <w:sz w:val="32"/>
          <w:szCs w:val="32"/>
        </w:rPr>
        <w:t>依据</w:t>
      </w:r>
      <w:r>
        <w:rPr>
          <w:rFonts w:ascii="仿宋_GB2312" w:eastAsia="仿宋_GB2312" w:hint="eastAsia"/>
          <w:color w:val="000000" w:themeColor="text1"/>
          <w:sz w:val="32"/>
          <w:szCs w:val="32"/>
        </w:rPr>
        <w:t>。</w:t>
      </w:r>
    </w:p>
    <w:p w:rsidR="001608BA" w:rsidRDefault="00EC0F9C">
      <w:pPr>
        <w:spacing w:line="60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八、报到</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具体报到时间和地点另发补充通知。</w:t>
      </w:r>
    </w:p>
    <w:p w:rsidR="001608BA" w:rsidRDefault="00EC0F9C">
      <w:pPr>
        <w:spacing w:line="60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九、仲裁和裁判</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由中国乒乓球协会统一选派，裁判员不足数由承办单位选派相应级别裁判。</w:t>
      </w:r>
    </w:p>
    <w:p w:rsidR="001608BA" w:rsidRDefault="00EC0F9C">
      <w:pPr>
        <w:pStyle w:val="a5"/>
        <w:tabs>
          <w:tab w:val="left" w:pos="0"/>
        </w:tabs>
        <w:ind w:firstLineChars="200" w:firstLine="643"/>
        <w:rPr>
          <w:rFonts w:ascii="仿宋_GB2312" w:hAnsi="仿宋"/>
          <w:b/>
          <w:szCs w:val="32"/>
        </w:rPr>
      </w:pPr>
      <w:r>
        <w:rPr>
          <w:rFonts w:ascii="仿宋_GB2312" w:hAnsi="仿宋" w:hint="eastAsia"/>
          <w:b/>
          <w:szCs w:val="32"/>
        </w:rPr>
        <w:t>十、相关文化活动</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t>（一）比赛期间，将进行乒乓文化展示。</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lastRenderedPageBreak/>
        <w:t>（二）比赛期间，将邀请知名乒乓球冠军进行技术辅导并与参赛运动员开展互动。</w:t>
      </w:r>
    </w:p>
    <w:p w:rsidR="001608BA" w:rsidRDefault="00EC0F9C">
      <w:pPr>
        <w:pStyle w:val="a5"/>
        <w:ind w:firstLine="0"/>
        <w:rPr>
          <w:rFonts w:ascii="仿宋_GB2312" w:hAnsi="仿宋"/>
          <w:szCs w:val="32"/>
        </w:rPr>
      </w:pPr>
      <w:r>
        <w:rPr>
          <w:rFonts w:ascii="仿宋_GB2312" w:hAnsi="仿宋" w:hint="eastAsia"/>
          <w:szCs w:val="32"/>
        </w:rPr>
        <w:t xml:space="preserve">    （三）比赛期间，将邀请国家队教练员或院校专家针对全国体育传统学校乒乓球教师开展培训和研讨活动。</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t>（四）比赛期间，将组织运动员进行爱国主义教育活动。</w:t>
      </w:r>
    </w:p>
    <w:p w:rsidR="001608BA" w:rsidRDefault="00EC0F9C">
      <w:pPr>
        <w:pStyle w:val="a5"/>
        <w:tabs>
          <w:tab w:val="left" w:pos="0"/>
        </w:tabs>
        <w:ind w:firstLineChars="200" w:firstLine="640"/>
        <w:rPr>
          <w:rFonts w:ascii="仿宋_GB2312" w:hAnsi="仿宋"/>
          <w:szCs w:val="32"/>
        </w:rPr>
      </w:pPr>
      <w:r>
        <w:rPr>
          <w:rFonts w:ascii="仿宋_GB2312" w:hAnsi="仿宋" w:hint="eastAsia"/>
          <w:szCs w:val="32"/>
        </w:rPr>
        <w:t>（五）本次赛事将在每场团体比赛前，两队首次相遇时举行学校纪念物交换仪式，请各参赛代表队携带本校校徽或校章等纪念物若干。</w:t>
      </w:r>
    </w:p>
    <w:p w:rsidR="001608BA" w:rsidRDefault="00EC0F9C">
      <w:pPr>
        <w:spacing w:line="60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十</w:t>
      </w:r>
      <w:r w:rsidR="00897DBC">
        <w:rPr>
          <w:rFonts w:ascii="仿宋_GB2312" w:eastAsia="仿宋_GB2312" w:hAnsi="仿宋" w:hint="eastAsia"/>
          <w:b/>
          <w:sz w:val="32"/>
          <w:szCs w:val="32"/>
        </w:rPr>
        <w:t>一</w:t>
      </w:r>
      <w:r>
        <w:rPr>
          <w:rFonts w:ascii="仿宋_GB2312" w:eastAsia="仿宋_GB2312" w:hAnsi="仿宋" w:hint="eastAsia"/>
          <w:b/>
          <w:sz w:val="32"/>
          <w:szCs w:val="32"/>
        </w:rPr>
        <w:t>、联系方式</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（一）国家体育总局</w:t>
      </w:r>
      <w:proofErr w:type="gramStart"/>
      <w:r>
        <w:rPr>
          <w:rFonts w:ascii="仿宋_GB2312" w:eastAsia="仿宋_GB2312" w:hAnsi="仿宋" w:hint="eastAsia"/>
          <w:sz w:val="32"/>
          <w:szCs w:val="32"/>
        </w:rPr>
        <w:t>乒羽中心</w:t>
      </w:r>
      <w:proofErr w:type="gramEnd"/>
      <w:r>
        <w:rPr>
          <w:rFonts w:ascii="仿宋_GB2312" w:eastAsia="仿宋_GB2312" w:hAnsi="仿宋" w:hint="eastAsia"/>
          <w:sz w:val="32"/>
          <w:szCs w:val="32"/>
        </w:rPr>
        <w:t>教育科研办公室</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地址：北京市东城区体育馆路4号</w:t>
      </w:r>
      <w:proofErr w:type="gramStart"/>
      <w:r>
        <w:rPr>
          <w:rFonts w:ascii="仿宋_GB2312" w:eastAsia="仿宋_GB2312" w:hAnsi="仿宋" w:hint="eastAsia"/>
          <w:sz w:val="32"/>
          <w:szCs w:val="32"/>
        </w:rPr>
        <w:t>乒</w:t>
      </w:r>
      <w:proofErr w:type="gramEnd"/>
      <w:r>
        <w:rPr>
          <w:rFonts w:ascii="仿宋_GB2312" w:eastAsia="仿宋_GB2312" w:hAnsi="仿宋" w:hint="eastAsia"/>
          <w:sz w:val="32"/>
          <w:szCs w:val="32"/>
        </w:rPr>
        <w:t>羽中心</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邮编：100061</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联系人：严春锦</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联系电话及传真：010-87183506</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网址：www.ctta.cn</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（二）中国中学生体育协会乒乓球分会</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联系人：杨丽君</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电话：13601193305</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传真：010-83516438</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邮箱：yanglj22@126.com</w:t>
      </w:r>
    </w:p>
    <w:p w:rsidR="001608BA" w:rsidRDefault="00EC0F9C">
      <w:pPr>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地址：北京市西城区枣林前街111号</w:t>
      </w:r>
    </w:p>
    <w:p w:rsidR="001608BA" w:rsidRDefault="00EC0F9C">
      <w:pPr>
        <w:spacing w:line="60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十</w:t>
      </w:r>
      <w:r w:rsidR="00897DBC">
        <w:rPr>
          <w:rFonts w:ascii="仿宋_GB2312" w:eastAsia="仿宋_GB2312" w:hAnsi="仿宋" w:hint="eastAsia"/>
          <w:b/>
          <w:sz w:val="32"/>
          <w:szCs w:val="32"/>
        </w:rPr>
        <w:t>二</w:t>
      </w:r>
      <w:r>
        <w:rPr>
          <w:rFonts w:ascii="仿宋_GB2312" w:eastAsia="仿宋_GB2312" w:hAnsi="仿宋" w:hint="eastAsia"/>
          <w:b/>
          <w:sz w:val="32"/>
          <w:szCs w:val="32"/>
        </w:rPr>
        <w:t>、本竞赛规程的解释权</w:t>
      </w:r>
      <w:r w:rsidR="00C324B1">
        <w:rPr>
          <w:rFonts w:ascii="仿宋_GB2312" w:eastAsia="仿宋_GB2312" w:hAnsi="仿宋" w:hint="eastAsia"/>
          <w:b/>
          <w:sz w:val="32"/>
          <w:szCs w:val="32"/>
        </w:rPr>
        <w:t>归</w:t>
      </w:r>
      <w:r>
        <w:rPr>
          <w:rFonts w:ascii="仿宋_GB2312" w:eastAsia="仿宋_GB2312" w:hAnsi="仿宋" w:hint="eastAsia"/>
          <w:b/>
          <w:sz w:val="32"/>
          <w:szCs w:val="32"/>
        </w:rPr>
        <w:t>中国乒乓球协会</w:t>
      </w:r>
      <w:r w:rsidR="00C324B1">
        <w:rPr>
          <w:rFonts w:ascii="仿宋_GB2312" w:eastAsia="仿宋_GB2312" w:hAnsi="仿宋" w:hint="eastAsia"/>
          <w:b/>
          <w:sz w:val="32"/>
          <w:szCs w:val="32"/>
        </w:rPr>
        <w:t>和中国中</w:t>
      </w:r>
      <w:r w:rsidR="00C324B1">
        <w:rPr>
          <w:rFonts w:ascii="仿宋_GB2312" w:eastAsia="仿宋_GB2312" w:hAnsi="仿宋" w:hint="eastAsia"/>
          <w:b/>
          <w:sz w:val="32"/>
          <w:szCs w:val="32"/>
        </w:rPr>
        <w:lastRenderedPageBreak/>
        <w:t>学生体育协会</w:t>
      </w:r>
    </w:p>
    <w:p w:rsidR="001608BA" w:rsidRDefault="00EC0F9C">
      <w:pPr>
        <w:spacing w:line="600" w:lineRule="exact"/>
        <w:ind w:firstLineChars="200" w:firstLine="643"/>
        <w:jc w:val="left"/>
        <w:rPr>
          <w:rFonts w:ascii="仿宋_GB2312" w:eastAsia="仿宋_GB2312" w:hAnsi="仿宋"/>
          <w:b/>
          <w:sz w:val="32"/>
          <w:szCs w:val="32"/>
        </w:rPr>
      </w:pPr>
      <w:r>
        <w:rPr>
          <w:rFonts w:ascii="仿宋_GB2312" w:eastAsia="仿宋_GB2312" w:hAnsi="仿宋" w:hint="eastAsia"/>
          <w:b/>
          <w:sz w:val="32"/>
          <w:szCs w:val="32"/>
        </w:rPr>
        <w:t>十</w:t>
      </w:r>
      <w:r w:rsidR="00897DBC">
        <w:rPr>
          <w:rFonts w:ascii="仿宋_GB2312" w:eastAsia="仿宋_GB2312" w:hAnsi="仿宋" w:hint="eastAsia"/>
          <w:b/>
          <w:sz w:val="32"/>
          <w:szCs w:val="32"/>
        </w:rPr>
        <w:t>三</w:t>
      </w:r>
      <w:r>
        <w:rPr>
          <w:rFonts w:ascii="仿宋_GB2312" w:eastAsia="仿宋_GB2312" w:hAnsi="仿宋" w:hint="eastAsia"/>
          <w:b/>
          <w:sz w:val="32"/>
          <w:szCs w:val="32"/>
        </w:rPr>
        <w:t>、未尽事宜另行通知</w:t>
      </w:r>
    </w:p>
    <w:p w:rsidR="001608BA" w:rsidRDefault="00EC0F9C">
      <w:pPr>
        <w:spacing w:line="600" w:lineRule="exact"/>
        <w:jc w:val="left"/>
        <w:rPr>
          <w:rFonts w:ascii="黑体" w:eastAsia="黑体" w:hAnsi="仿宋"/>
          <w:sz w:val="32"/>
          <w:szCs w:val="32"/>
        </w:rPr>
      </w:pPr>
      <w:r>
        <w:rPr>
          <w:rFonts w:ascii="黑体" w:eastAsia="黑体" w:hAnsi="仿宋" w:hint="eastAsia"/>
          <w:sz w:val="32"/>
          <w:szCs w:val="32"/>
        </w:rPr>
        <w:t>附件1：技巧比赛竞赛办法</w:t>
      </w:r>
    </w:p>
    <w:p w:rsidR="001608BA" w:rsidRDefault="00EC0F9C">
      <w:pPr>
        <w:spacing w:line="600" w:lineRule="exact"/>
        <w:jc w:val="left"/>
        <w:rPr>
          <w:rFonts w:ascii="黑体" w:eastAsia="黑体" w:hAnsi="仿宋"/>
          <w:sz w:val="32"/>
          <w:szCs w:val="32"/>
        </w:rPr>
      </w:pPr>
      <w:r>
        <w:rPr>
          <w:rFonts w:ascii="黑体" w:eastAsia="黑体" w:hAnsi="仿宋" w:hint="eastAsia"/>
          <w:sz w:val="32"/>
          <w:szCs w:val="32"/>
        </w:rPr>
        <w:t>附件2：2018年全国体育传统学校乒乓球比赛报名表</w:t>
      </w:r>
    </w:p>
    <w:p w:rsidR="001608BA" w:rsidRDefault="00EC0F9C">
      <w:pPr>
        <w:spacing w:line="600" w:lineRule="exact"/>
        <w:jc w:val="left"/>
        <w:rPr>
          <w:rFonts w:ascii="黑体" w:eastAsia="黑体" w:hAnsi="仿宋"/>
          <w:sz w:val="32"/>
          <w:szCs w:val="32"/>
        </w:rPr>
      </w:pPr>
      <w:r>
        <w:rPr>
          <w:rFonts w:ascii="黑体" w:eastAsia="黑体" w:hint="eastAsia"/>
          <w:sz w:val="28"/>
          <w:szCs w:val="28"/>
        </w:rPr>
        <w:t>附件3：</w:t>
      </w:r>
      <w:r>
        <w:rPr>
          <w:rFonts w:ascii="黑体" w:eastAsia="黑体" w:hAnsi="仿宋" w:hint="eastAsia"/>
          <w:sz w:val="32"/>
          <w:szCs w:val="32"/>
        </w:rPr>
        <w:t>2018年全国体育传统学校乒乓球比赛领队报名表</w:t>
      </w:r>
    </w:p>
    <w:p w:rsidR="001608BA" w:rsidRDefault="00EC0F9C">
      <w:pPr>
        <w:spacing w:line="600" w:lineRule="exact"/>
        <w:jc w:val="left"/>
        <w:rPr>
          <w:rFonts w:ascii="黑体" w:eastAsia="黑体" w:hAnsi="仿宋"/>
          <w:sz w:val="32"/>
          <w:szCs w:val="32"/>
        </w:rPr>
      </w:pPr>
      <w:r>
        <w:rPr>
          <w:rFonts w:ascii="黑体" w:eastAsia="黑体" w:hAnsi="仿宋" w:hint="eastAsia"/>
          <w:sz w:val="32"/>
          <w:szCs w:val="32"/>
        </w:rPr>
        <w:t>附件4：关于参赛运动员文化考试的说明</w:t>
      </w:r>
    </w:p>
    <w:p w:rsidR="001608BA" w:rsidRDefault="001608BA">
      <w:pPr>
        <w:spacing w:line="600" w:lineRule="exact"/>
        <w:jc w:val="left"/>
        <w:rPr>
          <w:rFonts w:ascii="黑体" w:eastAsia="黑体" w:hAnsi="仿宋"/>
          <w:sz w:val="32"/>
          <w:szCs w:val="32"/>
        </w:rPr>
      </w:pPr>
    </w:p>
    <w:p w:rsidR="001608BA" w:rsidRDefault="00EC0F9C">
      <w:pPr>
        <w:widowControl/>
        <w:jc w:val="left"/>
        <w:rPr>
          <w:rFonts w:asciiTheme="minorEastAsia" w:hAnsiTheme="minorEastAsia"/>
          <w:sz w:val="28"/>
          <w:szCs w:val="28"/>
        </w:rPr>
      </w:pPr>
      <w:r>
        <w:rPr>
          <w:rFonts w:asciiTheme="minorEastAsia" w:hAnsiTheme="minorEastAsia"/>
          <w:sz w:val="28"/>
          <w:szCs w:val="28"/>
        </w:rPr>
        <w:br w:type="page"/>
      </w:r>
    </w:p>
    <w:p w:rsidR="001608BA" w:rsidRDefault="00EC0F9C">
      <w:pPr>
        <w:rPr>
          <w:rFonts w:ascii="黑体" w:eastAsia="黑体"/>
          <w:sz w:val="28"/>
          <w:szCs w:val="28"/>
        </w:rPr>
      </w:pPr>
      <w:r>
        <w:rPr>
          <w:rFonts w:ascii="黑体" w:eastAsia="黑体" w:hint="eastAsia"/>
          <w:sz w:val="28"/>
          <w:szCs w:val="28"/>
        </w:rPr>
        <w:lastRenderedPageBreak/>
        <w:t>附件1：</w:t>
      </w:r>
    </w:p>
    <w:p w:rsidR="001608BA" w:rsidRDefault="00EC0F9C">
      <w:pPr>
        <w:jc w:val="center"/>
        <w:rPr>
          <w:rFonts w:asciiTheme="minorEastAsia" w:hAnsiTheme="minorEastAsia"/>
          <w:b/>
          <w:sz w:val="32"/>
          <w:szCs w:val="32"/>
        </w:rPr>
      </w:pPr>
      <w:r>
        <w:rPr>
          <w:rFonts w:asciiTheme="minorEastAsia" w:hAnsiTheme="minorEastAsia" w:hint="eastAsia"/>
          <w:b/>
          <w:sz w:val="32"/>
          <w:szCs w:val="32"/>
        </w:rPr>
        <w:t>技巧比赛竞赛办法</w:t>
      </w:r>
    </w:p>
    <w:p w:rsidR="001608BA" w:rsidRDefault="00EC0F9C">
      <w:pPr>
        <w:pStyle w:val="1"/>
        <w:numPr>
          <w:ilvl w:val="0"/>
          <w:numId w:val="1"/>
        </w:numPr>
        <w:ind w:firstLineChars="0"/>
        <w:jc w:val="left"/>
        <w:rPr>
          <w:rFonts w:ascii="仿宋_GB2312" w:eastAsia="仿宋_GB2312"/>
          <w:sz w:val="28"/>
          <w:szCs w:val="28"/>
        </w:rPr>
      </w:pPr>
      <w:r>
        <w:rPr>
          <w:rFonts w:ascii="仿宋_GB2312" w:eastAsia="仿宋_GB2312" w:hint="eastAsia"/>
          <w:sz w:val="28"/>
          <w:szCs w:val="28"/>
        </w:rPr>
        <w:t>发球落点比赛</w:t>
      </w:r>
    </w:p>
    <w:p w:rsidR="001608BA" w:rsidRDefault="00EC0F9C">
      <w:pPr>
        <w:ind w:firstLineChars="200" w:firstLine="560"/>
        <w:jc w:val="left"/>
        <w:rPr>
          <w:rFonts w:ascii="仿宋_GB2312" w:eastAsia="仿宋_GB2312"/>
          <w:sz w:val="28"/>
          <w:szCs w:val="28"/>
        </w:rPr>
      </w:pPr>
      <w:r>
        <w:rPr>
          <w:rFonts w:ascii="仿宋_GB2312" w:eastAsia="仿宋_GB2312" w:hint="eastAsia"/>
          <w:sz w:val="28"/>
          <w:szCs w:val="28"/>
        </w:rPr>
        <w:t>每队报2名队员参赛，每名参赛运动员发十个球，以</w:t>
      </w:r>
      <w:proofErr w:type="gramStart"/>
      <w:r>
        <w:rPr>
          <w:rFonts w:ascii="仿宋_GB2312" w:eastAsia="仿宋_GB2312" w:hint="eastAsia"/>
          <w:sz w:val="28"/>
          <w:szCs w:val="28"/>
        </w:rPr>
        <w:t>发入规定区域内球</w:t>
      </w:r>
      <w:proofErr w:type="gramEnd"/>
      <w:r>
        <w:rPr>
          <w:rFonts w:ascii="仿宋_GB2312" w:eastAsia="仿宋_GB2312" w:hint="eastAsia"/>
          <w:sz w:val="28"/>
          <w:szCs w:val="28"/>
        </w:rPr>
        <w:t>数累加积分。若出现分数相同，</w:t>
      </w:r>
      <w:proofErr w:type="gramStart"/>
      <w:r>
        <w:rPr>
          <w:rFonts w:ascii="仿宋_GB2312" w:eastAsia="仿宋_GB2312" w:hint="eastAsia"/>
          <w:sz w:val="28"/>
          <w:szCs w:val="28"/>
        </w:rPr>
        <w:t>以发入高</w:t>
      </w:r>
      <w:proofErr w:type="gramEnd"/>
      <w:r>
        <w:rPr>
          <w:rFonts w:ascii="仿宋_GB2312" w:eastAsia="仿宋_GB2312" w:hint="eastAsia"/>
          <w:sz w:val="28"/>
          <w:szCs w:val="28"/>
        </w:rPr>
        <w:t>分区多者名次居前。</w:t>
      </w:r>
    </w:p>
    <w:p w:rsidR="001608BA" w:rsidRDefault="00EC0F9C">
      <w:pPr>
        <w:ind w:left="420"/>
        <w:jc w:val="left"/>
        <w:rPr>
          <w:rFonts w:ascii="仿宋_GB2312" w:eastAsia="仿宋_GB2312"/>
          <w:sz w:val="28"/>
          <w:szCs w:val="28"/>
        </w:rPr>
      </w:pPr>
      <w:r>
        <w:rPr>
          <w:rFonts w:ascii="仿宋_GB2312" w:eastAsia="仿宋_GB2312" w:hint="eastAsia"/>
          <w:sz w:val="28"/>
          <w:szCs w:val="28"/>
        </w:rPr>
        <w:t>二、45秒双摇跳绳团体比赛</w:t>
      </w:r>
    </w:p>
    <w:p w:rsidR="001608BA" w:rsidRDefault="00EC0F9C">
      <w:pPr>
        <w:ind w:firstLineChars="200" w:firstLine="560"/>
        <w:jc w:val="left"/>
        <w:rPr>
          <w:rFonts w:ascii="仿宋_GB2312" w:eastAsia="仿宋_GB2312"/>
          <w:sz w:val="28"/>
          <w:szCs w:val="28"/>
        </w:rPr>
      </w:pPr>
      <w:r>
        <w:rPr>
          <w:rFonts w:ascii="仿宋_GB2312" w:eastAsia="仿宋_GB2312" w:hint="eastAsia"/>
          <w:sz w:val="28"/>
          <w:szCs w:val="28"/>
        </w:rPr>
        <w:t>各省初中和高中各选1男1女组成该省初中组和高中组团体参赛，以本队两名参赛队员45秒双摇跳绳完成数相加计算团体成绩，若出现成绩相同，</w:t>
      </w:r>
      <w:proofErr w:type="gramStart"/>
      <w:r>
        <w:rPr>
          <w:rFonts w:ascii="仿宋_GB2312" w:eastAsia="仿宋_GB2312" w:hint="eastAsia"/>
          <w:sz w:val="28"/>
          <w:szCs w:val="28"/>
        </w:rPr>
        <w:t>则成绩相同队</w:t>
      </w:r>
      <w:proofErr w:type="gramEnd"/>
      <w:r>
        <w:rPr>
          <w:rFonts w:ascii="仿宋_GB2312" w:eastAsia="仿宋_GB2312" w:hint="eastAsia"/>
          <w:sz w:val="28"/>
          <w:szCs w:val="28"/>
        </w:rPr>
        <w:t>进行名次附加赛。</w:t>
      </w:r>
    </w:p>
    <w:p w:rsidR="001608BA" w:rsidRDefault="00EC0F9C">
      <w:pPr>
        <w:widowControl/>
        <w:jc w:val="left"/>
        <w:rPr>
          <w:rFonts w:ascii="仿宋_GB2312" w:eastAsia="仿宋_GB2312"/>
          <w:sz w:val="28"/>
          <w:szCs w:val="28"/>
        </w:rPr>
      </w:pPr>
      <w:r>
        <w:rPr>
          <w:rFonts w:ascii="仿宋_GB2312" w:eastAsia="仿宋_GB2312"/>
          <w:sz w:val="28"/>
          <w:szCs w:val="28"/>
        </w:rPr>
        <w:br w:type="page"/>
      </w:r>
    </w:p>
    <w:p w:rsidR="001608BA" w:rsidRDefault="00EC0F9C">
      <w:pPr>
        <w:rPr>
          <w:rFonts w:ascii="黑体" w:eastAsia="黑体"/>
          <w:sz w:val="28"/>
          <w:szCs w:val="28"/>
        </w:rPr>
      </w:pPr>
      <w:r>
        <w:rPr>
          <w:rFonts w:ascii="黑体" w:eastAsia="黑体" w:hint="eastAsia"/>
          <w:sz w:val="28"/>
          <w:szCs w:val="28"/>
        </w:rPr>
        <w:lastRenderedPageBreak/>
        <w:t>附件2：</w:t>
      </w:r>
    </w:p>
    <w:p w:rsidR="001608BA" w:rsidRDefault="00EC0F9C">
      <w:pPr>
        <w:jc w:val="center"/>
        <w:rPr>
          <w:rFonts w:asciiTheme="minorEastAsia" w:hAnsiTheme="minorEastAsia"/>
          <w:b/>
          <w:sz w:val="32"/>
          <w:szCs w:val="32"/>
        </w:rPr>
      </w:pPr>
      <w:r>
        <w:rPr>
          <w:rFonts w:asciiTheme="minorEastAsia" w:hAnsiTheme="minorEastAsia" w:hint="eastAsia"/>
          <w:b/>
          <w:sz w:val="32"/>
          <w:szCs w:val="32"/>
        </w:rPr>
        <w:t>2018年全国体育传统学校乒乓球比赛报名表</w:t>
      </w:r>
    </w:p>
    <w:p w:rsidR="001608BA" w:rsidRDefault="00EC0F9C">
      <w:pPr>
        <w:rPr>
          <w:rFonts w:ascii="宋体" w:hAnsi="宋体"/>
          <w:sz w:val="28"/>
          <w:szCs w:val="28"/>
          <w:u w:val="single"/>
        </w:rPr>
      </w:pPr>
      <w:r>
        <w:rPr>
          <w:rFonts w:ascii="宋体" w:hAnsi="宋体" w:hint="eastAsia"/>
          <w:sz w:val="28"/>
          <w:szCs w:val="28"/>
        </w:rPr>
        <w:t>组别：</w:t>
      </w:r>
      <w:r>
        <w:rPr>
          <w:rFonts w:ascii="宋体" w:hAnsi="宋体" w:hint="eastAsia"/>
          <w:sz w:val="28"/>
          <w:szCs w:val="28"/>
          <w:u w:val="single"/>
        </w:rPr>
        <w:t xml:space="preserve">          </w:t>
      </w:r>
      <w:r>
        <w:rPr>
          <w:rFonts w:ascii="宋体" w:hAnsi="宋体" w:hint="eastAsia"/>
          <w:sz w:val="28"/>
          <w:szCs w:val="28"/>
        </w:rPr>
        <w:t xml:space="preserve">       报名单位</w:t>
      </w:r>
      <w:r>
        <w:rPr>
          <w:rFonts w:ascii="宋体" w:hAnsi="宋体" w:hint="eastAsia"/>
          <w:color w:val="000000"/>
          <w:sz w:val="28"/>
          <w:szCs w:val="28"/>
        </w:rPr>
        <w:t>（公章）</w:t>
      </w:r>
      <w:r>
        <w:rPr>
          <w:rFonts w:ascii="宋体" w:hAnsi="宋体" w:hint="eastAsia"/>
          <w:sz w:val="28"/>
          <w:szCs w:val="28"/>
        </w:rPr>
        <w:t>：</w:t>
      </w:r>
      <w:r>
        <w:rPr>
          <w:rFonts w:ascii="宋体" w:hAnsi="宋体" w:hint="eastAsia"/>
          <w:sz w:val="28"/>
          <w:szCs w:val="28"/>
          <w:u w:val="single"/>
        </w:rPr>
        <w:t xml:space="preserve">                    </w:t>
      </w:r>
    </w:p>
    <w:p w:rsidR="001608BA" w:rsidRDefault="00EC0F9C">
      <w:pPr>
        <w:rPr>
          <w:rFonts w:ascii="黑体" w:eastAsia="黑体"/>
          <w:sz w:val="28"/>
          <w:szCs w:val="28"/>
        </w:rPr>
      </w:pPr>
      <w:r>
        <w:rPr>
          <w:rFonts w:ascii="宋体" w:hAnsi="宋体" w:hint="eastAsia"/>
          <w:sz w:val="28"/>
          <w:szCs w:val="28"/>
        </w:rPr>
        <w:t>教练：        电话：         邮箱：     省市体育主管部门印章</w:t>
      </w:r>
    </w:p>
    <w:tbl>
      <w:tblPr>
        <w:tblStyle w:val="ab"/>
        <w:tblW w:w="8509" w:type="dxa"/>
        <w:tblLayout w:type="fixed"/>
        <w:tblLook w:val="04A0" w:firstRow="1" w:lastRow="0" w:firstColumn="1" w:lastColumn="0" w:noHBand="0" w:noVBand="1"/>
      </w:tblPr>
      <w:tblGrid>
        <w:gridCol w:w="765"/>
        <w:gridCol w:w="1326"/>
        <w:gridCol w:w="745"/>
        <w:gridCol w:w="810"/>
        <w:gridCol w:w="1275"/>
        <w:gridCol w:w="3588"/>
      </w:tblGrid>
      <w:tr w:rsidR="001608BA">
        <w:trPr>
          <w:trHeight w:val="1325"/>
        </w:trPr>
        <w:tc>
          <w:tcPr>
            <w:tcW w:w="765" w:type="dxa"/>
            <w:vMerge w:val="restart"/>
            <w:vAlign w:val="center"/>
          </w:tcPr>
          <w:p w:rsidR="001608BA" w:rsidRDefault="00EC0F9C">
            <w:pPr>
              <w:jc w:val="center"/>
              <w:rPr>
                <w:rFonts w:asciiTheme="minorEastAsia" w:hAnsiTheme="minorEastAsia"/>
                <w:sz w:val="28"/>
                <w:szCs w:val="28"/>
              </w:rPr>
            </w:pPr>
            <w:r>
              <w:rPr>
                <w:rFonts w:asciiTheme="minorEastAsia" w:hAnsiTheme="minorEastAsia" w:hint="eastAsia"/>
                <w:sz w:val="28"/>
                <w:szCs w:val="28"/>
              </w:rPr>
              <w:t>序号</w:t>
            </w:r>
          </w:p>
        </w:tc>
        <w:tc>
          <w:tcPr>
            <w:tcW w:w="1326" w:type="dxa"/>
            <w:vMerge w:val="restart"/>
            <w:vAlign w:val="center"/>
          </w:tcPr>
          <w:p w:rsidR="001608BA" w:rsidRDefault="00EC0F9C">
            <w:pPr>
              <w:jc w:val="center"/>
              <w:rPr>
                <w:rFonts w:asciiTheme="minorEastAsia" w:hAnsiTheme="minorEastAsia"/>
                <w:sz w:val="28"/>
                <w:szCs w:val="28"/>
              </w:rPr>
            </w:pPr>
            <w:r>
              <w:rPr>
                <w:rFonts w:asciiTheme="minorEastAsia" w:hAnsiTheme="minorEastAsia" w:hint="eastAsia"/>
                <w:sz w:val="28"/>
                <w:szCs w:val="28"/>
              </w:rPr>
              <w:t>姓  名</w:t>
            </w:r>
          </w:p>
        </w:tc>
        <w:tc>
          <w:tcPr>
            <w:tcW w:w="2830" w:type="dxa"/>
            <w:gridSpan w:val="3"/>
            <w:vAlign w:val="center"/>
          </w:tcPr>
          <w:p w:rsidR="001608BA" w:rsidRDefault="00EC0F9C">
            <w:pPr>
              <w:jc w:val="center"/>
              <w:rPr>
                <w:rFonts w:asciiTheme="minorEastAsia" w:hAnsiTheme="minorEastAsia"/>
                <w:sz w:val="28"/>
                <w:szCs w:val="28"/>
              </w:rPr>
            </w:pPr>
            <w:r>
              <w:rPr>
                <w:rFonts w:asciiTheme="minorEastAsia" w:hAnsiTheme="minorEastAsia" w:hint="eastAsia"/>
                <w:sz w:val="28"/>
                <w:szCs w:val="28"/>
              </w:rPr>
              <w:t>竞赛项目</w:t>
            </w:r>
          </w:p>
        </w:tc>
        <w:tc>
          <w:tcPr>
            <w:tcW w:w="3588" w:type="dxa"/>
            <w:vMerge w:val="restart"/>
            <w:vAlign w:val="center"/>
          </w:tcPr>
          <w:p w:rsidR="001608BA" w:rsidRDefault="00EC0F9C">
            <w:pPr>
              <w:jc w:val="center"/>
              <w:rPr>
                <w:rFonts w:asciiTheme="minorEastAsia" w:hAnsiTheme="minorEastAsia"/>
                <w:sz w:val="28"/>
                <w:szCs w:val="28"/>
              </w:rPr>
            </w:pPr>
            <w:r>
              <w:rPr>
                <w:rFonts w:asciiTheme="minorEastAsia" w:hAnsiTheme="minorEastAsia" w:hint="eastAsia"/>
                <w:sz w:val="28"/>
                <w:szCs w:val="28"/>
              </w:rPr>
              <w:t>备  注</w:t>
            </w:r>
          </w:p>
          <w:p w:rsidR="001608BA" w:rsidRDefault="00EC0F9C">
            <w:pPr>
              <w:jc w:val="center"/>
              <w:rPr>
                <w:rFonts w:asciiTheme="minorEastAsia" w:hAnsiTheme="minorEastAsia"/>
                <w:szCs w:val="21"/>
              </w:rPr>
            </w:pPr>
            <w:r>
              <w:rPr>
                <w:rFonts w:asciiTheme="minorEastAsia" w:hAnsiTheme="minorEastAsia" w:hint="eastAsia"/>
                <w:szCs w:val="21"/>
              </w:rPr>
              <w:t>（填写学生身份证号和学籍号）</w:t>
            </w:r>
          </w:p>
        </w:tc>
      </w:tr>
      <w:tr w:rsidR="001608BA">
        <w:trPr>
          <w:trHeight w:val="998"/>
        </w:trPr>
        <w:tc>
          <w:tcPr>
            <w:tcW w:w="765" w:type="dxa"/>
            <w:vMerge/>
            <w:vAlign w:val="center"/>
          </w:tcPr>
          <w:p w:rsidR="001608BA" w:rsidRDefault="001608BA">
            <w:pPr>
              <w:jc w:val="center"/>
              <w:rPr>
                <w:rFonts w:asciiTheme="minorEastAsia" w:hAnsiTheme="minorEastAsia"/>
                <w:sz w:val="28"/>
                <w:szCs w:val="28"/>
              </w:rPr>
            </w:pPr>
          </w:p>
        </w:tc>
        <w:tc>
          <w:tcPr>
            <w:tcW w:w="1326" w:type="dxa"/>
            <w:vMerge/>
            <w:vAlign w:val="center"/>
          </w:tcPr>
          <w:p w:rsidR="001608BA" w:rsidRDefault="001608BA">
            <w:pPr>
              <w:jc w:val="center"/>
              <w:rPr>
                <w:rFonts w:asciiTheme="minorEastAsia" w:hAnsiTheme="minorEastAsia"/>
                <w:sz w:val="28"/>
                <w:szCs w:val="28"/>
              </w:rPr>
            </w:pPr>
          </w:p>
        </w:tc>
        <w:tc>
          <w:tcPr>
            <w:tcW w:w="745" w:type="dxa"/>
            <w:vAlign w:val="center"/>
          </w:tcPr>
          <w:p w:rsidR="001608BA" w:rsidRDefault="00EC0F9C">
            <w:pPr>
              <w:jc w:val="center"/>
              <w:rPr>
                <w:rFonts w:asciiTheme="minorEastAsia" w:hAnsiTheme="minorEastAsia"/>
                <w:sz w:val="28"/>
                <w:szCs w:val="28"/>
              </w:rPr>
            </w:pPr>
            <w:r>
              <w:rPr>
                <w:rFonts w:asciiTheme="minorEastAsia" w:hAnsiTheme="minorEastAsia" w:hint="eastAsia"/>
                <w:sz w:val="28"/>
                <w:szCs w:val="28"/>
              </w:rPr>
              <w:t>团  体</w:t>
            </w:r>
          </w:p>
        </w:tc>
        <w:tc>
          <w:tcPr>
            <w:tcW w:w="810" w:type="dxa"/>
            <w:vAlign w:val="center"/>
          </w:tcPr>
          <w:p w:rsidR="001608BA" w:rsidRDefault="00EC0F9C">
            <w:pPr>
              <w:jc w:val="center"/>
              <w:rPr>
                <w:rFonts w:asciiTheme="minorEastAsia" w:hAnsiTheme="minorEastAsia"/>
                <w:sz w:val="28"/>
                <w:szCs w:val="28"/>
              </w:rPr>
            </w:pPr>
            <w:r>
              <w:rPr>
                <w:rFonts w:asciiTheme="minorEastAsia" w:hAnsiTheme="minorEastAsia" w:hint="eastAsia"/>
                <w:sz w:val="28"/>
                <w:szCs w:val="28"/>
              </w:rPr>
              <w:t>单  打</w:t>
            </w:r>
          </w:p>
        </w:tc>
        <w:tc>
          <w:tcPr>
            <w:tcW w:w="1275" w:type="dxa"/>
            <w:vAlign w:val="center"/>
          </w:tcPr>
          <w:p w:rsidR="001608BA" w:rsidRDefault="00EC0F9C">
            <w:pPr>
              <w:jc w:val="center"/>
              <w:rPr>
                <w:rFonts w:asciiTheme="minorEastAsia" w:hAnsiTheme="minorEastAsia"/>
                <w:sz w:val="28"/>
                <w:szCs w:val="28"/>
              </w:rPr>
            </w:pPr>
            <w:r>
              <w:rPr>
                <w:rFonts w:asciiTheme="minorEastAsia" w:hAnsiTheme="minorEastAsia" w:hint="eastAsia"/>
                <w:sz w:val="28"/>
                <w:szCs w:val="28"/>
              </w:rPr>
              <w:t>发球</w:t>
            </w:r>
            <w:proofErr w:type="gramStart"/>
            <w:r>
              <w:rPr>
                <w:rFonts w:asciiTheme="minorEastAsia" w:hAnsiTheme="minorEastAsia" w:hint="eastAsia"/>
                <w:sz w:val="28"/>
                <w:szCs w:val="28"/>
              </w:rPr>
              <w:t>落点赛</w:t>
            </w:r>
            <w:proofErr w:type="gramEnd"/>
          </w:p>
        </w:tc>
        <w:tc>
          <w:tcPr>
            <w:tcW w:w="3588" w:type="dxa"/>
            <w:vMerge/>
          </w:tcPr>
          <w:p w:rsidR="001608BA" w:rsidRDefault="001608BA">
            <w:pPr>
              <w:rPr>
                <w:rFonts w:asciiTheme="minorEastAsia" w:hAnsiTheme="minorEastAsia"/>
                <w:sz w:val="28"/>
                <w:szCs w:val="28"/>
              </w:rPr>
            </w:pPr>
          </w:p>
        </w:tc>
      </w:tr>
      <w:tr w:rsidR="001608BA">
        <w:trPr>
          <w:trHeight w:hRule="exact" w:val="851"/>
        </w:trPr>
        <w:tc>
          <w:tcPr>
            <w:tcW w:w="765" w:type="dxa"/>
          </w:tcPr>
          <w:p w:rsidR="001608BA" w:rsidRDefault="00EC0F9C">
            <w:pPr>
              <w:rPr>
                <w:rFonts w:ascii="黑体" w:eastAsia="黑体"/>
                <w:sz w:val="28"/>
                <w:szCs w:val="28"/>
              </w:rPr>
            </w:pPr>
            <w:r>
              <w:rPr>
                <w:rFonts w:ascii="黑体" w:eastAsia="黑体" w:hint="eastAsia"/>
                <w:sz w:val="28"/>
                <w:szCs w:val="28"/>
              </w:rPr>
              <w:t>1</w:t>
            </w:r>
          </w:p>
        </w:tc>
        <w:tc>
          <w:tcPr>
            <w:tcW w:w="1326" w:type="dxa"/>
          </w:tcPr>
          <w:p w:rsidR="001608BA" w:rsidRDefault="001608BA">
            <w:pPr>
              <w:rPr>
                <w:rFonts w:ascii="黑体" w:eastAsia="黑体"/>
                <w:sz w:val="28"/>
                <w:szCs w:val="28"/>
              </w:rPr>
            </w:pPr>
          </w:p>
        </w:tc>
        <w:tc>
          <w:tcPr>
            <w:tcW w:w="745" w:type="dxa"/>
          </w:tcPr>
          <w:p w:rsidR="001608BA" w:rsidRDefault="001608BA">
            <w:pPr>
              <w:rPr>
                <w:rFonts w:ascii="黑体" w:eastAsia="黑体"/>
                <w:sz w:val="28"/>
                <w:szCs w:val="28"/>
              </w:rPr>
            </w:pPr>
          </w:p>
        </w:tc>
        <w:tc>
          <w:tcPr>
            <w:tcW w:w="810" w:type="dxa"/>
          </w:tcPr>
          <w:p w:rsidR="001608BA" w:rsidRDefault="001608BA">
            <w:pPr>
              <w:rPr>
                <w:rFonts w:ascii="黑体" w:eastAsia="黑体"/>
                <w:sz w:val="28"/>
                <w:szCs w:val="28"/>
              </w:rPr>
            </w:pPr>
          </w:p>
        </w:tc>
        <w:tc>
          <w:tcPr>
            <w:tcW w:w="1275" w:type="dxa"/>
          </w:tcPr>
          <w:p w:rsidR="001608BA" w:rsidRDefault="001608BA">
            <w:pPr>
              <w:rPr>
                <w:rFonts w:ascii="黑体" w:eastAsia="黑体"/>
                <w:sz w:val="28"/>
                <w:szCs w:val="28"/>
              </w:rPr>
            </w:pPr>
          </w:p>
        </w:tc>
        <w:tc>
          <w:tcPr>
            <w:tcW w:w="3588" w:type="dxa"/>
          </w:tcPr>
          <w:p w:rsidR="001608BA" w:rsidRDefault="001608BA">
            <w:pPr>
              <w:rPr>
                <w:rFonts w:ascii="黑体" w:eastAsia="黑体"/>
                <w:sz w:val="28"/>
                <w:szCs w:val="28"/>
              </w:rPr>
            </w:pPr>
          </w:p>
        </w:tc>
      </w:tr>
      <w:tr w:rsidR="001608BA">
        <w:trPr>
          <w:trHeight w:hRule="exact" w:val="851"/>
        </w:trPr>
        <w:tc>
          <w:tcPr>
            <w:tcW w:w="765" w:type="dxa"/>
          </w:tcPr>
          <w:p w:rsidR="001608BA" w:rsidRDefault="00EC0F9C">
            <w:pPr>
              <w:rPr>
                <w:rFonts w:ascii="黑体" w:eastAsia="黑体"/>
                <w:sz w:val="28"/>
                <w:szCs w:val="28"/>
              </w:rPr>
            </w:pPr>
            <w:r>
              <w:rPr>
                <w:rFonts w:ascii="黑体" w:eastAsia="黑体" w:hint="eastAsia"/>
                <w:sz w:val="28"/>
                <w:szCs w:val="28"/>
              </w:rPr>
              <w:t>2</w:t>
            </w:r>
          </w:p>
        </w:tc>
        <w:tc>
          <w:tcPr>
            <w:tcW w:w="1326" w:type="dxa"/>
          </w:tcPr>
          <w:p w:rsidR="001608BA" w:rsidRDefault="001608BA">
            <w:pPr>
              <w:rPr>
                <w:rFonts w:ascii="黑体" w:eastAsia="黑体"/>
                <w:sz w:val="28"/>
                <w:szCs w:val="28"/>
              </w:rPr>
            </w:pPr>
          </w:p>
        </w:tc>
        <w:tc>
          <w:tcPr>
            <w:tcW w:w="745" w:type="dxa"/>
          </w:tcPr>
          <w:p w:rsidR="001608BA" w:rsidRDefault="001608BA">
            <w:pPr>
              <w:rPr>
                <w:rFonts w:ascii="黑体" w:eastAsia="黑体"/>
                <w:sz w:val="28"/>
                <w:szCs w:val="28"/>
              </w:rPr>
            </w:pPr>
          </w:p>
        </w:tc>
        <w:tc>
          <w:tcPr>
            <w:tcW w:w="810" w:type="dxa"/>
          </w:tcPr>
          <w:p w:rsidR="001608BA" w:rsidRDefault="001608BA">
            <w:pPr>
              <w:rPr>
                <w:rFonts w:ascii="黑体" w:eastAsia="黑体"/>
                <w:sz w:val="28"/>
                <w:szCs w:val="28"/>
              </w:rPr>
            </w:pPr>
          </w:p>
        </w:tc>
        <w:tc>
          <w:tcPr>
            <w:tcW w:w="1275" w:type="dxa"/>
          </w:tcPr>
          <w:p w:rsidR="001608BA" w:rsidRDefault="001608BA">
            <w:pPr>
              <w:rPr>
                <w:rFonts w:ascii="黑体" w:eastAsia="黑体"/>
                <w:sz w:val="28"/>
                <w:szCs w:val="28"/>
              </w:rPr>
            </w:pPr>
          </w:p>
        </w:tc>
        <w:tc>
          <w:tcPr>
            <w:tcW w:w="3588" w:type="dxa"/>
          </w:tcPr>
          <w:p w:rsidR="001608BA" w:rsidRDefault="001608BA">
            <w:pPr>
              <w:rPr>
                <w:rFonts w:ascii="黑体" w:eastAsia="黑体"/>
                <w:sz w:val="28"/>
                <w:szCs w:val="28"/>
              </w:rPr>
            </w:pPr>
          </w:p>
        </w:tc>
      </w:tr>
      <w:tr w:rsidR="001608BA">
        <w:trPr>
          <w:trHeight w:hRule="exact" w:val="851"/>
        </w:trPr>
        <w:tc>
          <w:tcPr>
            <w:tcW w:w="765" w:type="dxa"/>
          </w:tcPr>
          <w:p w:rsidR="001608BA" w:rsidRDefault="00EC0F9C">
            <w:pPr>
              <w:rPr>
                <w:rFonts w:ascii="黑体" w:eastAsia="黑体"/>
                <w:sz w:val="28"/>
                <w:szCs w:val="28"/>
              </w:rPr>
            </w:pPr>
            <w:r>
              <w:rPr>
                <w:rFonts w:ascii="黑体" w:eastAsia="黑体" w:hint="eastAsia"/>
                <w:sz w:val="28"/>
                <w:szCs w:val="28"/>
              </w:rPr>
              <w:t>3</w:t>
            </w:r>
          </w:p>
        </w:tc>
        <w:tc>
          <w:tcPr>
            <w:tcW w:w="1326" w:type="dxa"/>
          </w:tcPr>
          <w:p w:rsidR="001608BA" w:rsidRDefault="001608BA">
            <w:pPr>
              <w:rPr>
                <w:rFonts w:ascii="黑体" w:eastAsia="黑体"/>
                <w:sz w:val="28"/>
                <w:szCs w:val="28"/>
              </w:rPr>
            </w:pPr>
          </w:p>
        </w:tc>
        <w:tc>
          <w:tcPr>
            <w:tcW w:w="745" w:type="dxa"/>
          </w:tcPr>
          <w:p w:rsidR="001608BA" w:rsidRDefault="001608BA">
            <w:pPr>
              <w:rPr>
                <w:rFonts w:ascii="黑体" w:eastAsia="黑体"/>
                <w:sz w:val="28"/>
                <w:szCs w:val="28"/>
              </w:rPr>
            </w:pPr>
          </w:p>
        </w:tc>
        <w:tc>
          <w:tcPr>
            <w:tcW w:w="810" w:type="dxa"/>
          </w:tcPr>
          <w:p w:rsidR="001608BA" w:rsidRDefault="001608BA">
            <w:pPr>
              <w:rPr>
                <w:rFonts w:ascii="黑体" w:eastAsia="黑体"/>
                <w:sz w:val="28"/>
                <w:szCs w:val="28"/>
              </w:rPr>
            </w:pPr>
          </w:p>
        </w:tc>
        <w:tc>
          <w:tcPr>
            <w:tcW w:w="1275" w:type="dxa"/>
          </w:tcPr>
          <w:p w:rsidR="001608BA" w:rsidRDefault="001608BA">
            <w:pPr>
              <w:rPr>
                <w:rFonts w:ascii="黑体" w:eastAsia="黑体"/>
                <w:sz w:val="28"/>
                <w:szCs w:val="28"/>
              </w:rPr>
            </w:pPr>
          </w:p>
        </w:tc>
        <w:tc>
          <w:tcPr>
            <w:tcW w:w="3588" w:type="dxa"/>
          </w:tcPr>
          <w:p w:rsidR="001608BA" w:rsidRDefault="001608BA">
            <w:pPr>
              <w:rPr>
                <w:rFonts w:ascii="黑体" w:eastAsia="黑体"/>
                <w:sz w:val="28"/>
                <w:szCs w:val="28"/>
              </w:rPr>
            </w:pPr>
          </w:p>
        </w:tc>
      </w:tr>
      <w:tr w:rsidR="001608BA">
        <w:trPr>
          <w:trHeight w:hRule="exact" w:val="851"/>
        </w:trPr>
        <w:tc>
          <w:tcPr>
            <w:tcW w:w="765" w:type="dxa"/>
          </w:tcPr>
          <w:p w:rsidR="001608BA" w:rsidRDefault="00EC0F9C">
            <w:pPr>
              <w:rPr>
                <w:rFonts w:ascii="黑体" w:eastAsia="黑体"/>
                <w:sz w:val="28"/>
                <w:szCs w:val="28"/>
              </w:rPr>
            </w:pPr>
            <w:r>
              <w:rPr>
                <w:rFonts w:ascii="黑体" w:eastAsia="黑体" w:hint="eastAsia"/>
                <w:sz w:val="28"/>
                <w:szCs w:val="28"/>
              </w:rPr>
              <w:t>4</w:t>
            </w:r>
          </w:p>
        </w:tc>
        <w:tc>
          <w:tcPr>
            <w:tcW w:w="1326" w:type="dxa"/>
          </w:tcPr>
          <w:p w:rsidR="001608BA" w:rsidRDefault="001608BA">
            <w:pPr>
              <w:rPr>
                <w:rFonts w:ascii="黑体" w:eastAsia="黑体"/>
                <w:sz w:val="28"/>
                <w:szCs w:val="28"/>
              </w:rPr>
            </w:pPr>
          </w:p>
        </w:tc>
        <w:tc>
          <w:tcPr>
            <w:tcW w:w="745" w:type="dxa"/>
          </w:tcPr>
          <w:p w:rsidR="001608BA" w:rsidRDefault="001608BA">
            <w:pPr>
              <w:rPr>
                <w:rFonts w:ascii="黑体" w:eastAsia="黑体"/>
                <w:sz w:val="28"/>
                <w:szCs w:val="28"/>
              </w:rPr>
            </w:pPr>
          </w:p>
        </w:tc>
        <w:tc>
          <w:tcPr>
            <w:tcW w:w="810" w:type="dxa"/>
          </w:tcPr>
          <w:p w:rsidR="001608BA" w:rsidRDefault="001608BA">
            <w:pPr>
              <w:rPr>
                <w:rFonts w:ascii="黑体" w:eastAsia="黑体"/>
                <w:sz w:val="28"/>
                <w:szCs w:val="28"/>
              </w:rPr>
            </w:pPr>
          </w:p>
        </w:tc>
        <w:tc>
          <w:tcPr>
            <w:tcW w:w="1275" w:type="dxa"/>
          </w:tcPr>
          <w:p w:rsidR="001608BA" w:rsidRDefault="001608BA">
            <w:pPr>
              <w:rPr>
                <w:rFonts w:ascii="黑体" w:eastAsia="黑体"/>
                <w:sz w:val="28"/>
                <w:szCs w:val="28"/>
              </w:rPr>
            </w:pPr>
          </w:p>
        </w:tc>
        <w:tc>
          <w:tcPr>
            <w:tcW w:w="3588" w:type="dxa"/>
          </w:tcPr>
          <w:p w:rsidR="001608BA" w:rsidRDefault="001608BA">
            <w:pPr>
              <w:rPr>
                <w:rFonts w:ascii="黑体" w:eastAsia="黑体"/>
                <w:sz w:val="28"/>
                <w:szCs w:val="28"/>
              </w:rPr>
            </w:pPr>
          </w:p>
        </w:tc>
      </w:tr>
      <w:tr w:rsidR="001608BA">
        <w:trPr>
          <w:trHeight w:val="1325"/>
        </w:trPr>
        <w:tc>
          <w:tcPr>
            <w:tcW w:w="2091" w:type="dxa"/>
            <w:gridSpan w:val="2"/>
            <w:vAlign w:val="center"/>
          </w:tcPr>
          <w:p w:rsidR="001608BA" w:rsidRDefault="00EC0F9C">
            <w:pPr>
              <w:jc w:val="center"/>
              <w:rPr>
                <w:rFonts w:ascii="宋体" w:hAnsi="宋体"/>
                <w:szCs w:val="21"/>
              </w:rPr>
            </w:pPr>
            <w:r>
              <w:rPr>
                <w:rFonts w:ascii="宋体" w:hAnsi="宋体" w:hint="eastAsia"/>
                <w:szCs w:val="21"/>
              </w:rPr>
              <w:t>填  表</w:t>
            </w:r>
          </w:p>
          <w:p w:rsidR="001608BA" w:rsidRDefault="001608BA">
            <w:pPr>
              <w:jc w:val="center"/>
              <w:rPr>
                <w:rFonts w:ascii="宋体" w:hAnsi="宋体"/>
                <w:szCs w:val="21"/>
              </w:rPr>
            </w:pPr>
          </w:p>
          <w:p w:rsidR="001608BA" w:rsidRDefault="00EC0F9C">
            <w:pPr>
              <w:jc w:val="center"/>
              <w:rPr>
                <w:rFonts w:ascii="黑体" w:eastAsia="黑体"/>
                <w:sz w:val="28"/>
                <w:szCs w:val="28"/>
              </w:rPr>
            </w:pPr>
            <w:r>
              <w:rPr>
                <w:rFonts w:ascii="宋体" w:hAnsi="宋体" w:hint="eastAsia"/>
                <w:szCs w:val="21"/>
              </w:rPr>
              <w:t>说  明</w:t>
            </w:r>
          </w:p>
        </w:tc>
        <w:tc>
          <w:tcPr>
            <w:tcW w:w="6418" w:type="dxa"/>
            <w:gridSpan w:val="4"/>
          </w:tcPr>
          <w:p w:rsidR="001608BA" w:rsidRDefault="00EC0F9C">
            <w:pPr>
              <w:spacing w:line="360" w:lineRule="exact"/>
              <w:rPr>
                <w:rFonts w:ascii="宋体" w:hAnsi="宋体"/>
                <w:sz w:val="18"/>
                <w:szCs w:val="18"/>
              </w:rPr>
            </w:pPr>
            <w:r>
              <w:rPr>
                <w:rFonts w:ascii="宋体" w:hAnsi="宋体" w:hint="eastAsia"/>
                <w:sz w:val="18"/>
                <w:szCs w:val="18"/>
              </w:rPr>
              <w:t>1.请按运动员技术水平由高至低排列，抽签时以报名排序为依据。</w:t>
            </w:r>
          </w:p>
          <w:p w:rsidR="001608BA" w:rsidRDefault="00EC0F9C">
            <w:pPr>
              <w:spacing w:line="360" w:lineRule="exact"/>
              <w:rPr>
                <w:rFonts w:ascii="宋体" w:hAnsi="宋体"/>
                <w:color w:val="000000"/>
                <w:sz w:val="18"/>
                <w:szCs w:val="18"/>
              </w:rPr>
            </w:pPr>
            <w:r>
              <w:rPr>
                <w:rFonts w:ascii="宋体" w:hAnsi="宋体" w:hint="eastAsia"/>
                <w:sz w:val="18"/>
                <w:szCs w:val="18"/>
              </w:rPr>
              <w:t>2.每单位在所报名项目相应格中</w:t>
            </w:r>
            <w:r>
              <w:rPr>
                <w:rFonts w:ascii="宋体" w:hAnsi="宋体" w:hint="eastAsia"/>
                <w:color w:val="000000"/>
                <w:sz w:val="18"/>
                <w:szCs w:val="18"/>
              </w:rPr>
              <w:t>划√。</w:t>
            </w:r>
          </w:p>
          <w:p w:rsidR="001608BA" w:rsidRDefault="00EC0F9C">
            <w:pPr>
              <w:spacing w:line="360" w:lineRule="exact"/>
              <w:rPr>
                <w:rFonts w:ascii="宋体" w:hAnsi="宋体"/>
                <w:sz w:val="18"/>
                <w:szCs w:val="18"/>
              </w:rPr>
            </w:pPr>
            <w:r>
              <w:rPr>
                <w:rFonts w:ascii="宋体" w:hAnsi="宋体" w:hint="eastAsia"/>
                <w:sz w:val="18"/>
                <w:szCs w:val="18"/>
              </w:rPr>
              <w:t>3.单打比赛和技巧比赛参赛运动员从</w:t>
            </w:r>
            <w:r>
              <w:rPr>
                <w:rFonts w:ascii="宋体" w:hAnsi="宋体" w:hint="eastAsia"/>
                <w:color w:val="000000"/>
                <w:sz w:val="18"/>
                <w:szCs w:val="18"/>
              </w:rPr>
              <w:t>团体赛参赛运动员中选报</w:t>
            </w:r>
            <w:r>
              <w:rPr>
                <w:rFonts w:ascii="宋体" w:hAnsi="宋体" w:hint="eastAsia"/>
                <w:sz w:val="18"/>
                <w:szCs w:val="18"/>
              </w:rPr>
              <w:t>。</w:t>
            </w:r>
          </w:p>
          <w:p w:rsidR="001608BA" w:rsidRDefault="00EC0F9C">
            <w:pPr>
              <w:spacing w:line="360" w:lineRule="exact"/>
              <w:rPr>
                <w:rFonts w:ascii="宋体" w:hAnsi="宋体"/>
                <w:sz w:val="18"/>
                <w:szCs w:val="18"/>
              </w:rPr>
            </w:pPr>
            <w:r>
              <w:rPr>
                <w:rFonts w:ascii="宋体" w:hAnsi="宋体" w:hint="eastAsia"/>
                <w:sz w:val="18"/>
                <w:szCs w:val="18"/>
              </w:rPr>
              <w:t>4.请用计算机打印填写此表。</w:t>
            </w:r>
          </w:p>
          <w:p w:rsidR="001608BA" w:rsidRDefault="00EC0F9C" w:rsidP="00932590">
            <w:pPr>
              <w:rPr>
                <w:rFonts w:ascii="宋体" w:hAnsi="宋体"/>
                <w:color w:val="000000"/>
                <w:sz w:val="18"/>
                <w:szCs w:val="18"/>
              </w:rPr>
            </w:pPr>
            <w:r>
              <w:rPr>
                <w:rFonts w:ascii="宋体" w:hAnsi="宋体" w:hint="eastAsia"/>
                <w:sz w:val="18"/>
                <w:szCs w:val="18"/>
              </w:rPr>
              <w:t>5.报名截止日期：</w:t>
            </w:r>
            <w:r>
              <w:rPr>
                <w:rFonts w:ascii="宋体" w:hAnsi="宋体" w:hint="eastAsia"/>
                <w:color w:val="000000"/>
                <w:sz w:val="18"/>
                <w:szCs w:val="18"/>
              </w:rPr>
              <w:t>（2</w:t>
            </w:r>
            <w:r>
              <w:rPr>
                <w:rFonts w:ascii="宋体" w:hAnsi="宋体" w:hint="eastAsia"/>
                <w:sz w:val="18"/>
                <w:szCs w:val="18"/>
              </w:rPr>
              <w:t>018年</w:t>
            </w:r>
            <w:r w:rsidR="00932590">
              <w:rPr>
                <w:rFonts w:ascii="宋体" w:hAnsi="宋体" w:hint="eastAsia"/>
                <w:sz w:val="18"/>
                <w:szCs w:val="18"/>
              </w:rPr>
              <w:t>5</w:t>
            </w:r>
            <w:r>
              <w:rPr>
                <w:rFonts w:ascii="宋体" w:hAnsi="宋体" w:hint="eastAsia"/>
                <w:color w:val="000000"/>
                <w:sz w:val="18"/>
                <w:szCs w:val="18"/>
              </w:rPr>
              <w:t>月</w:t>
            </w:r>
            <w:r w:rsidR="00932590">
              <w:rPr>
                <w:rFonts w:ascii="宋体" w:hAnsi="宋体" w:hint="eastAsia"/>
                <w:color w:val="000000"/>
                <w:sz w:val="18"/>
                <w:szCs w:val="18"/>
              </w:rPr>
              <w:t>3</w:t>
            </w:r>
            <w:r>
              <w:rPr>
                <w:rFonts w:ascii="宋体" w:hAnsi="宋体" w:hint="eastAsia"/>
                <w:color w:val="000000"/>
                <w:sz w:val="18"/>
                <w:szCs w:val="18"/>
              </w:rPr>
              <w:t>0日）</w:t>
            </w:r>
          </w:p>
        </w:tc>
      </w:tr>
    </w:tbl>
    <w:p w:rsidR="001608BA" w:rsidRDefault="001608BA">
      <w:pPr>
        <w:rPr>
          <w:rFonts w:ascii="宋体" w:hAnsi="宋体"/>
          <w:sz w:val="24"/>
        </w:rPr>
      </w:pPr>
    </w:p>
    <w:p w:rsidR="001608BA" w:rsidRDefault="00EC0F9C">
      <w:pPr>
        <w:rPr>
          <w:rFonts w:ascii="宋体" w:hAnsi="宋体"/>
          <w:color w:val="000000"/>
          <w:sz w:val="24"/>
        </w:rPr>
      </w:pPr>
      <w:r>
        <w:rPr>
          <w:rFonts w:ascii="宋体" w:hAnsi="宋体" w:hint="eastAsia"/>
          <w:sz w:val="24"/>
        </w:rPr>
        <w:t xml:space="preserve">法人校长签字:                  </w:t>
      </w:r>
      <w:r>
        <w:rPr>
          <w:rFonts w:ascii="宋体" w:hAnsi="宋体" w:hint="eastAsia"/>
          <w:color w:val="000000"/>
          <w:sz w:val="24"/>
        </w:rPr>
        <w:t>办公电话：             邮箱：</w:t>
      </w:r>
    </w:p>
    <w:p w:rsidR="001608BA" w:rsidRDefault="001608BA">
      <w:pPr>
        <w:rPr>
          <w:rFonts w:ascii="宋体" w:hAnsi="宋体"/>
          <w:color w:val="000000"/>
          <w:sz w:val="24"/>
        </w:rPr>
      </w:pPr>
    </w:p>
    <w:p w:rsidR="001608BA" w:rsidRDefault="00EC0F9C">
      <w:pPr>
        <w:rPr>
          <w:rFonts w:ascii="宋体" w:hAnsi="宋体"/>
          <w:color w:val="000000"/>
          <w:sz w:val="24"/>
        </w:rPr>
      </w:pPr>
      <w:r>
        <w:rPr>
          <w:rFonts w:ascii="宋体" w:hAnsi="宋体" w:hint="eastAsia"/>
          <w:color w:val="000000"/>
          <w:sz w:val="24"/>
        </w:rPr>
        <w:t>请</w:t>
      </w:r>
      <w:proofErr w:type="gramStart"/>
      <w:r>
        <w:rPr>
          <w:rFonts w:ascii="宋体" w:hAnsi="宋体" w:hint="eastAsia"/>
          <w:color w:val="000000"/>
          <w:sz w:val="24"/>
        </w:rPr>
        <w:t>附以下</w:t>
      </w:r>
      <w:proofErr w:type="gramEnd"/>
      <w:r>
        <w:rPr>
          <w:rFonts w:ascii="宋体" w:hAnsi="宋体" w:hint="eastAsia"/>
          <w:color w:val="000000"/>
          <w:sz w:val="24"/>
        </w:rPr>
        <w:t>报名材料：</w:t>
      </w:r>
    </w:p>
    <w:p w:rsidR="001608BA" w:rsidRDefault="00EC0F9C">
      <w:pPr>
        <w:pStyle w:val="1"/>
        <w:numPr>
          <w:ilvl w:val="0"/>
          <w:numId w:val="3"/>
        </w:numPr>
        <w:ind w:firstLineChars="0"/>
        <w:rPr>
          <w:rFonts w:ascii="宋体" w:hAnsi="宋体"/>
          <w:color w:val="000000"/>
          <w:sz w:val="24"/>
        </w:rPr>
      </w:pPr>
      <w:r>
        <w:rPr>
          <w:rFonts w:ascii="宋体" w:hAnsi="宋体" w:hint="eastAsia"/>
          <w:color w:val="000000"/>
          <w:sz w:val="24"/>
        </w:rPr>
        <w:t>国家或省市传统学校认定材料；</w:t>
      </w:r>
    </w:p>
    <w:p w:rsidR="001608BA" w:rsidRDefault="00EC0F9C">
      <w:pPr>
        <w:pStyle w:val="1"/>
        <w:numPr>
          <w:ilvl w:val="0"/>
          <w:numId w:val="3"/>
        </w:numPr>
        <w:ind w:firstLineChars="0"/>
        <w:rPr>
          <w:rFonts w:ascii="宋体" w:hAnsi="宋体"/>
          <w:color w:val="000000"/>
          <w:sz w:val="24"/>
        </w:rPr>
      </w:pPr>
      <w:r>
        <w:rPr>
          <w:rFonts w:ascii="宋体" w:hAnsi="宋体" w:hint="eastAsia"/>
          <w:color w:val="000000"/>
          <w:sz w:val="24"/>
        </w:rPr>
        <w:t>参赛学生身份证正反面复印件，加盖学校公章的学生学籍卡复印件或省、区、市教育主管部门网站学生学籍信息图片打印件；</w:t>
      </w:r>
    </w:p>
    <w:p w:rsidR="001608BA" w:rsidRPr="00E93D0C" w:rsidRDefault="00EC0F9C" w:rsidP="00E93D0C">
      <w:pPr>
        <w:pStyle w:val="1"/>
        <w:numPr>
          <w:ilvl w:val="0"/>
          <w:numId w:val="3"/>
        </w:numPr>
        <w:ind w:firstLineChars="0"/>
        <w:rPr>
          <w:rFonts w:ascii="宋体" w:hAnsi="宋体"/>
          <w:color w:val="000000"/>
          <w:sz w:val="24"/>
        </w:rPr>
      </w:pPr>
      <w:r w:rsidRPr="00E93D0C">
        <w:rPr>
          <w:rFonts w:ascii="宋体" w:hAnsi="宋体" w:hint="eastAsia"/>
          <w:color w:val="000000"/>
          <w:sz w:val="24"/>
        </w:rPr>
        <w:t>报名表邮寄地址：</w:t>
      </w:r>
    </w:p>
    <w:p w:rsidR="001608BA" w:rsidRPr="00E93D0C" w:rsidRDefault="00EC0F9C" w:rsidP="00E93D0C">
      <w:pPr>
        <w:pStyle w:val="1"/>
        <w:ind w:firstLineChars="150" w:firstLine="360"/>
        <w:rPr>
          <w:rFonts w:ascii="宋体" w:hAnsi="宋体"/>
          <w:color w:val="000000"/>
          <w:sz w:val="24"/>
        </w:rPr>
      </w:pPr>
      <w:r w:rsidRPr="00E93D0C">
        <w:rPr>
          <w:rFonts w:ascii="宋体" w:hAnsi="宋体" w:hint="eastAsia"/>
          <w:color w:val="000000"/>
          <w:sz w:val="24"/>
        </w:rPr>
        <w:t>电话：，</w:t>
      </w:r>
      <w:r w:rsidR="00CD18A8">
        <w:rPr>
          <w:rFonts w:ascii="宋体" w:hAnsi="宋体" w:hint="eastAsia"/>
          <w:color w:val="000000"/>
          <w:sz w:val="24"/>
        </w:rPr>
        <w:t xml:space="preserve">              </w:t>
      </w:r>
      <w:r w:rsidRPr="00E93D0C">
        <w:rPr>
          <w:rFonts w:ascii="宋体" w:hAnsi="宋体" w:hint="eastAsia"/>
          <w:color w:val="000000"/>
          <w:sz w:val="24"/>
        </w:rPr>
        <w:t>传真：；</w:t>
      </w:r>
    </w:p>
    <w:p w:rsidR="00932590" w:rsidRDefault="00EC0F9C" w:rsidP="00E93D0C">
      <w:pPr>
        <w:pStyle w:val="1"/>
        <w:ind w:firstLineChars="150" w:firstLine="360"/>
        <w:rPr>
          <w:rFonts w:ascii="宋体" w:hAnsi="宋体"/>
          <w:color w:val="000000"/>
          <w:sz w:val="24"/>
        </w:rPr>
      </w:pPr>
      <w:r w:rsidRPr="00E93D0C">
        <w:rPr>
          <w:rFonts w:ascii="宋体" w:hAnsi="宋体" w:hint="eastAsia"/>
          <w:color w:val="000000"/>
          <w:sz w:val="24"/>
        </w:rPr>
        <w:t>报名邮箱：</w:t>
      </w:r>
    </w:p>
    <w:p w:rsidR="00CD18A8" w:rsidRPr="00E93D0C" w:rsidRDefault="00CD18A8" w:rsidP="00E93D0C">
      <w:pPr>
        <w:pStyle w:val="1"/>
        <w:ind w:firstLineChars="150" w:firstLine="360"/>
        <w:rPr>
          <w:rFonts w:ascii="宋体" w:hAnsi="宋体"/>
          <w:color w:val="000000"/>
          <w:sz w:val="24"/>
        </w:rPr>
      </w:pPr>
    </w:p>
    <w:p w:rsidR="001608BA" w:rsidRDefault="00EC0F9C">
      <w:pPr>
        <w:rPr>
          <w:rFonts w:ascii="黑体" w:eastAsia="黑体"/>
          <w:sz w:val="28"/>
          <w:szCs w:val="28"/>
        </w:rPr>
      </w:pPr>
      <w:r>
        <w:rPr>
          <w:rFonts w:ascii="黑体" w:eastAsia="黑体" w:hint="eastAsia"/>
          <w:sz w:val="28"/>
          <w:szCs w:val="28"/>
        </w:rPr>
        <w:lastRenderedPageBreak/>
        <w:t>附件3</w:t>
      </w:r>
    </w:p>
    <w:p w:rsidR="001608BA" w:rsidRDefault="001608BA">
      <w:pPr>
        <w:jc w:val="center"/>
        <w:rPr>
          <w:rFonts w:ascii="黑体" w:eastAsia="黑体" w:hAnsi="华文中宋"/>
          <w:b/>
          <w:sz w:val="32"/>
          <w:szCs w:val="32"/>
        </w:rPr>
      </w:pPr>
    </w:p>
    <w:p w:rsidR="001608BA" w:rsidRDefault="00EC0F9C">
      <w:pPr>
        <w:jc w:val="center"/>
        <w:rPr>
          <w:rFonts w:asciiTheme="minorEastAsia" w:hAnsiTheme="minorEastAsia"/>
          <w:b/>
          <w:sz w:val="32"/>
          <w:szCs w:val="32"/>
        </w:rPr>
      </w:pPr>
      <w:r>
        <w:rPr>
          <w:rFonts w:asciiTheme="minorEastAsia" w:hAnsiTheme="minorEastAsia" w:hint="eastAsia"/>
          <w:b/>
          <w:sz w:val="32"/>
          <w:szCs w:val="32"/>
        </w:rPr>
        <w:t>2018年全国体育传统学校乒乓球比赛领队报名表</w:t>
      </w:r>
    </w:p>
    <w:p w:rsidR="001608BA" w:rsidRDefault="001608BA">
      <w:pPr>
        <w:jc w:val="left"/>
        <w:rPr>
          <w:rFonts w:ascii="黑体" w:eastAsia="黑体" w:hAnsi="华文中宋"/>
          <w:b/>
          <w:sz w:val="32"/>
          <w:szCs w:val="32"/>
        </w:rPr>
      </w:pPr>
    </w:p>
    <w:tbl>
      <w:tblPr>
        <w:tblStyle w:val="ab"/>
        <w:tblW w:w="8522" w:type="dxa"/>
        <w:tblLayout w:type="fixed"/>
        <w:tblLook w:val="04A0" w:firstRow="1" w:lastRow="0" w:firstColumn="1" w:lastColumn="0" w:noHBand="0" w:noVBand="1"/>
      </w:tblPr>
      <w:tblGrid>
        <w:gridCol w:w="1951"/>
        <w:gridCol w:w="992"/>
        <w:gridCol w:w="4253"/>
        <w:gridCol w:w="1326"/>
      </w:tblGrid>
      <w:tr w:rsidR="001608BA">
        <w:tc>
          <w:tcPr>
            <w:tcW w:w="1951" w:type="dxa"/>
          </w:tcPr>
          <w:p w:rsidR="001608BA" w:rsidRDefault="00EC0F9C">
            <w:pPr>
              <w:jc w:val="center"/>
              <w:rPr>
                <w:rFonts w:ascii="黑体" w:eastAsia="黑体"/>
                <w:sz w:val="28"/>
                <w:szCs w:val="28"/>
              </w:rPr>
            </w:pPr>
            <w:r>
              <w:rPr>
                <w:rFonts w:ascii="黑体" w:eastAsia="黑体" w:hint="eastAsia"/>
                <w:sz w:val="28"/>
                <w:szCs w:val="28"/>
              </w:rPr>
              <w:t>姓名</w:t>
            </w:r>
          </w:p>
        </w:tc>
        <w:tc>
          <w:tcPr>
            <w:tcW w:w="992" w:type="dxa"/>
          </w:tcPr>
          <w:p w:rsidR="001608BA" w:rsidRDefault="00EC0F9C">
            <w:pPr>
              <w:jc w:val="center"/>
              <w:rPr>
                <w:rFonts w:ascii="黑体" w:eastAsia="黑体"/>
                <w:sz w:val="28"/>
                <w:szCs w:val="28"/>
              </w:rPr>
            </w:pPr>
            <w:r>
              <w:rPr>
                <w:rFonts w:ascii="黑体" w:eastAsia="黑体" w:hint="eastAsia"/>
                <w:sz w:val="28"/>
                <w:szCs w:val="28"/>
              </w:rPr>
              <w:t>性别</w:t>
            </w:r>
          </w:p>
        </w:tc>
        <w:tc>
          <w:tcPr>
            <w:tcW w:w="4253" w:type="dxa"/>
          </w:tcPr>
          <w:p w:rsidR="001608BA" w:rsidRDefault="00EC0F9C">
            <w:pPr>
              <w:jc w:val="center"/>
              <w:rPr>
                <w:rFonts w:ascii="黑体" w:eastAsia="黑体"/>
                <w:sz w:val="28"/>
                <w:szCs w:val="28"/>
              </w:rPr>
            </w:pPr>
            <w:r>
              <w:rPr>
                <w:rFonts w:ascii="黑体" w:eastAsia="黑体" w:hint="eastAsia"/>
                <w:sz w:val="28"/>
                <w:szCs w:val="28"/>
              </w:rPr>
              <w:t>单位</w:t>
            </w:r>
          </w:p>
        </w:tc>
        <w:tc>
          <w:tcPr>
            <w:tcW w:w="1326" w:type="dxa"/>
          </w:tcPr>
          <w:p w:rsidR="001608BA" w:rsidRDefault="00EC0F9C">
            <w:pPr>
              <w:jc w:val="center"/>
              <w:rPr>
                <w:rFonts w:ascii="黑体" w:eastAsia="黑体"/>
                <w:sz w:val="28"/>
                <w:szCs w:val="28"/>
              </w:rPr>
            </w:pPr>
            <w:r>
              <w:rPr>
                <w:rFonts w:ascii="黑体" w:eastAsia="黑体" w:hint="eastAsia"/>
                <w:sz w:val="28"/>
                <w:szCs w:val="28"/>
              </w:rPr>
              <w:t>职务</w:t>
            </w:r>
          </w:p>
        </w:tc>
      </w:tr>
      <w:tr w:rsidR="001608BA">
        <w:tc>
          <w:tcPr>
            <w:tcW w:w="1951" w:type="dxa"/>
          </w:tcPr>
          <w:p w:rsidR="001608BA" w:rsidRDefault="001608BA">
            <w:pPr>
              <w:rPr>
                <w:rFonts w:ascii="黑体" w:eastAsia="黑体"/>
                <w:sz w:val="28"/>
                <w:szCs w:val="28"/>
              </w:rPr>
            </w:pPr>
          </w:p>
        </w:tc>
        <w:tc>
          <w:tcPr>
            <w:tcW w:w="992" w:type="dxa"/>
          </w:tcPr>
          <w:p w:rsidR="001608BA" w:rsidRDefault="001608BA">
            <w:pPr>
              <w:rPr>
                <w:rFonts w:ascii="黑体" w:eastAsia="黑体"/>
                <w:sz w:val="28"/>
                <w:szCs w:val="28"/>
              </w:rPr>
            </w:pPr>
          </w:p>
        </w:tc>
        <w:tc>
          <w:tcPr>
            <w:tcW w:w="4253" w:type="dxa"/>
          </w:tcPr>
          <w:p w:rsidR="001608BA" w:rsidRDefault="001608BA">
            <w:pPr>
              <w:rPr>
                <w:rFonts w:ascii="黑体" w:eastAsia="黑体"/>
                <w:sz w:val="28"/>
                <w:szCs w:val="28"/>
              </w:rPr>
            </w:pPr>
          </w:p>
        </w:tc>
        <w:tc>
          <w:tcPr>
            <w:tcW w:w="1326" w:type="dxa"/>
          </w:tcPr>
          <w:p w:rsidR="001608BA" w:rsidRDefault="001608BA">
            <w:pPr>
              <w:rPr>
                <w:rFonts w:ascii="黑体" w:eastAsia="黑体"/>
                <w:sz w:val="28"/>
                <w:szCs w:val="28"/>
              </w:rPr>
            </w:pPr>
          </w:p>
        </w:tc>
      </w:tr>
    </w:tbl>
    <w:p w:rsidR="001608BA" w:rsidRDefault="001608BA">
      <w:pPr>
        <w:rPr>
          <w:rFonts w:ascii="宋体" w:hAnsi="宋体"/>
          <w:szCs w:val="21"/>
        </w:rPr>
        <w:sectPr w:rsidR="001608BA">
          <w:footerReference w:type="default" r:id="rId9"/>
          <w:pgSz w:w="11906" w:h="16838"/>
          <w:pgMar w:top="1440" w:right="1800" w:bottom="1440" w:left="1800" w:header="851" w:footer="992" w:gutter="0"/>
          <w:cols w:space="425"/>
          <w:docGrid w:type="lines" w:linePitch="312"/>
        </w:sectPr>
      </w:pPr>
    </w:p>
    <w:p w:rsidR="001608BA" w:rsidRDefault="00EC0F9C">
      <w:pPr>
        <w:rPr>
          <w:rFonts w:ascii="黑体" w:eastAsia="黑体"/>
          <w:b/>
          <w:sz w:val="28"/>
          <w:szCs w:val="28"/>
        </w:rPr>
      </w:pPr>
      <w:r>
        <w:rPr>
          <w:rFonts w:ascii="黑体" w:eastAsia="黑体" w:hint="eastAsia"/>
          <w:b/>
          <w:sz w:val="28"/>
          <w:szCs w:val="28"/>
        </w:rPr>
        <w:lastRenderedPageBreak/>
        <w:t>附件4</w:t>
      </w:r>
    </w:p>
    <w:p w:rsidR="001608BA" w:rsidRDefault="00EC0F9C">
      <w:pPr>
        <w:jc w:val="center"/>
        <w:rPr>
          <w:rFonts w:asciiTheme="minorEastAsia" w:hAnsiTheme="minorEastAsia"/>
          <w:b/>
          <w:sz w:val="32"/>
          <w:szCs w:val="32"/>
        </w:rPr>
      </w:pPr>
      <w:r>
        <w:rPr>
          <w:rFonts w:asciiTheme="minorEastAsia" w:hAnsiTheme="minorEastAsia" w:hint="eastAsia"/>
          <w:b/>
          <w:sz w:val="32"/>
          <w:szCs w:val="32"/>
        </w:rPr>
        <w:t>关于参赛运动员文化考试的说明</w:t>
      </w:r>
    </w:p>
    <w:p w:rsidR="001608BA" w:rsidRDefault="00EC0F9C">
      <w:pPr>
        <w:numPr>
          <w:ilvl w:val="0"/>
          <w:numId w:val="4"/>
        </w:numPr>
        <w:tabs>
          <w:tab w:val="clear" w:pos="720"/>
        </w:tabs>
        <w:ind w:left="0" w:firstLine="709"/>
        <w:rPr>
          <w:rFonts w:ascii="仿宋_GB2312" w:eastAsia="仿宋_GB2312"/>
          <w:sz w:val="28"/>
          <w:szCs w:val="28"/>
        </w:rPr>
      </w:pPr>
      <w:r>
        <w:rPr>
          <w:rFonts w:ascii="仿宋_GB2312" w:eastAsia="仿宋_GB2312" w:hint="eastAsia"/>
          <w:sz w:val="28"/>
          <w:szCs w:val="28"/>
        </w:rPr>
        <w:t>参加考试人员</w:t>
      </w:r>
    </w:p>
    <w:p w:rsidR="001608BA" w:rsidRDefault="00EC0F9C">
      <w:pPr>
        <w:ind w:firstLine="709"/>
        <w:rPr>
          <w:rFonts w:ascii="仿宋_GB2312" w:eastAsia="仿宋_GB2312"/>
          <w:sz w:val="28"/>
          <w:szCs w:val="28"/>
        </w:rPr>
      </w:pPr>
      <w:r>
        <w:rPr>
          <w:rFonts w:ascii="仿宋_GB2312" w:eastAsia="仿宋_GB2312" w:hAnsi="Times New Roman" w:hint="eastAsia"/>
          <w:sz w:val="28"/>
          <w:szCs w:val="28"/>
        </w:rPr>
        <w:t>2018年全国体育传统项目学校乒乓球比赛</w:t>
      </w:r>
      <w:r>
        <w:rPr>
          <w:rFonts w:ascii="仿宋_GB2312" w:eastAsia="仿宋_GB2312" w:hint="eastAsia"/>
          <w:sz w:val="28"/>
          <w:szCs w:val="28"/>
        </w:rPr>
        <w:t>所有参赛运动员。</w:t>
      </w:r>
    </w:p>
    <w:p w:rsidR="001608BA" w:rsidRDefault="00EC0F9C">
      <w:pPr>
        <w:numPr>
          <w:ilvl w:val="0"/>
          <w:numId w:val="4"/>
        </w:numPr>
        <w:tabs>
          <w:tab w:val="clear" w:pos="720"/>
        </w:tabs>
        <w:ind w:left="0" w:firstLine="709"/>
        <w:rPr>
          <w:rFonts w:ascii="仿宋_GB2312" w:eastAsia="仿宋_GB2312"/>
          <w:sz w:val="28"/>
          <w:szCs w:val="28"/>
        </w:rPr>
      </w:pPr>
      <w:r>
        <w:rPr>
          <w:rFonts w:ascii="仿宋_GB2312" w:eastAsia="仿宋_GB2312" w:hint="eastAsia"/>
          <w:sz w:val="28"/>
          <w:szCs w:val="28"/>
        </w:rPr>
        <w:t>考试</w:t>
      </w:r>
      <w:r>
        <w:rPr>
          <w:rFonts w:ascii="仿宋_GB2312" w:eastAsia="仿宋_GB2312" w:hint="eastAsia"/>
          <w:color w:val="000000"/>
          <w:sz w:val="28"/>
          <w:szCs w:val="28"/>
        </w:rPr>
        <w:t>分组及</w:t>
      </w:r>
      <w:r>
        <w:rPr>
          <w:rFonts w:ascii="仿宋_GB2312" w:eastAsia="仿宋_GB2312" w:hint="eastAsia"/>
          <w:sz w:val="28"/>
          <w:szCs w:val="28"/>
        </w:rPr>
        <w:t>科目</w:t>
      </w:r>
    </w:p>
    <w:p w:rsidR="001608BA" w:rsidRDefault="00EC0F9C">
      <w:pPr>
        <w:ind w:firstLine="709"/>
        <w:rPr>
          <w:rFonts w:ascii="仿宋_GB2312" w:eastAsia="仿宋_GB2312"/>
          <w:sz w:val="28"/>
          <w:szCs w:val="28"/>
        </w:rPr>
      </w:pPr>
      <w:r>
        <w:rPr>
          <w:rFonts w:ascii="仿宋_GB2312" w:eastAsia="仿宋_GB2312" w:hint="eastAsia"/>
          <w:sz w:val="28"/>
          <w:szCs w:val="28"/>
        </w:rPr>
        <w:t>考试分初中组和高中组。</w:t>
      </w:r>
    </w:p>
    <w:p w:rsidR="001608BA" w:rsidRDefault="00EC0F9C">
      <w:pPr>
        <w:ind w:firstLine="709"/>
        <w:rPr>
          <w:rFonts w:ascii="仿宋_GB2312" w:eastAsia="仿宋_GB2312"/>
          <w:sz w:val="28"/>
          <w:szCs w:val="28"/>
        </w:rPr>
      </w:pPr>
      <w:r>
        <w:rPr>
          <w:rFonts w:ascii="仿宋_GB2312" w:eastAsia="仿宋_GB2312" w:hint="eastAsia"/>
          <w:color w:val="000000"/>
          <w:sz w:val="28"/>
          <w:szCs w:val="28"/>
        </w:rPr>
        <w:t>科目分别是语文</w:t>
      </w:r>
      <w:r>
        <w:rPr>
          <w:rFonts w:ascii="仿宋_GB2312" w:eastAsia="仿宋_GB2312" w:hint="eastAsia"/>
          <w:sz w:val="28"/>
          <w:szCs w:val="28"/>
        </w:rPr>
        <w:t>、外语、数学各10道单项选择题，共30题。</w:t>
      </w:r>
    </w:p>
    <w:p w:rsidR="001608BA" w:rsidRDefault="00EC0F9C">
      <w:pPr>
        <w:numPr>
          <w:ilvl w:val="0"/>
          <w:numId w:val="4"/>
        </w:numPr>
        <w:tabs>
          <w:tab w:val="clear" w:pos="720"/>
        </w:tabs>
        <w:ind w:left="0" w:firstLine="709"/>
        <w:rPr>
          <w:rFonts w:ascii="仿宋_GB2312" w:eastAsia="仿宋_GB2312"/>
          <w:sz w:val="28"/>
          <w:szCs w:val="28"/>
        </w:rPr>
      </w:pPr>
      <w:r>
        <w:rPr>
          <w:rFonts w:ascii="仿宋_GB2312" w:eastAsia="仿宋_GB2312" w:hint="eastAsia"/>
          <w:sz w:val="28"/>
          <w:szCs w:val="28"/>
        </w:rPr>
        <w:t>考试时间</w:t>
      </w:r>
    </w:p>
    <w:p w:rsidR="00522085" w:rsidRDefault="00EC0F9C">
      <w:pPr>
        <w:ind w:firstLine="709"/>
        <w:rPr>
          <w:rFonts w:ascii="仿宋_GB2312" w:eastAsia="仿宋_GB2312"/>
          <w:color w:val="000000"/>
          <w:sz w:val="28"/>
          <w:szCs w:val="28"/>
        </w:rPr>
      </w:pPr>
      <w:r>
        <w:rPr>
          <w:rFonts w:ascii="仿宋_GB2312" w:eastAsia="仿宋_GB2312" w:hint="eastAsia"/>
          <w:sz w:val="28"/>
          <w:szCs w:val="28"/>
        </w:rPr>
        <w:t>2018年7月15日09:00-10:00（初中组）</w:t>
      </w:r>
    </w:p>
    <w:p w:rsidR="001608BA" w:rsidRDefault="00EC0F9C" w:rsidP="00522085">
      <w:pPr>
        <w:ind w:firstLineChars="1052" w:firstLine="2946"/>
        <w:rPr>
          <w:rFonts w:ascii="仿宋_GB2312" w:eastAsia="仿宋_GB2312"/>
          <w:sz w:val="28"/>
          <w:szCs w:val="28"/>
        </w:rPr>
      </w:pPr>
      <w:r>
        <w:rPr>
          <w:rFonts w:ascii="仿宋_GB2312" w:eastAsia="仿宋_GB2312" w:hint="eastAsia"/>
          <w:color w:val="000000"/>
          <w:sz w:val="28"/>
          <w:szCs w:val="28"/>
        </w:rPr>
        <w:t>10:30-11:30（高</w:t>
      </w:r>
      <w:r>
        <w:rPr>
          <w:rFonts w:ascii="仿宋_GB2312" w:eastAsia="仿宋_GB2312" w:hint="eastAsia"/>
          <w:sz w:val="28"/>
          <w:szCs w:val="28"/>
        </w:rPr>
        <w:t>中组）</w:t>
      </w:r>
    </w:p>
    <w:p w:rsidR="001608BA" w:rsidRDefault="00EC0F9C">
      <w:pPr>
        <w:numPr>
          <w:ilvl w:val="0"/>
          <w:numId w:val="4"/>
        </w:numPr>
        <w:tabs>
          <w:tab w:val="clear" w:pos="720"/>
        </w:tabs>
        <w:ind w:left="0" w:firstLine="709"/>
        <w:rPr>
          <w:rFonts w:ascii="仿宋_GB2312" w:eastAsia="仿宋_GB2312"/>
          <w:sz w:val="28"/>
          <w:szCs w:val="28"/>
        </w:rPr>
      </w:pPr>
      <w:r>
        <w:rPr>
          <w:rFonts w:ascii="仿宋_GB2312" w:eastAsia="仿宋_GB2312" w:hint="eastAsia"/>
          <w:sz w:val="28"/>
          <w:szCs w:val="28"/>
        </w:rPr>
        <w:t>注意事项</w:t>
      </w:r>
    </w:p>
    <w:p w:rsidR="001608BA" w:rsidRDefault="00EC0F9C">
      <w:pPr>
        <w:ind w:firstLine="709"/>
        <w:rPr>
          <w:rFonts w:ascii="仿宋_GB2312" w:eastAsia="仿宋_GB2312"/>
          <w:sz w:val="28"/>
          <w:szCs w:val="28"/>
        </w:rPr>
      </w:pPr>
      <w:r>
        <w:rPr>
          <w:rFonts w:ascii="仿宋_GB2312" w:eastAsia="仿宋_GB2312" w:hint="eastAsia"/>
          <w:sz w:val="28"/>
          <w:szCs w:val="28"/>
        </w:rPr>
        <w:t>考生进入考场</w:t>
      </w:r>
      <w:r>
        <w:rPr>
          <w:rFonts w:ascii="仿宋_GB2312" w:eastAsia="仿宋_GB2312" w:hint="eastAsia"/>
          <w:color w:val="000000"/>
          <w:sz w:val="28"/>
          <w:szCs w:val="28"/>
        </w:rPr>
        <w:t>必须携</w:t>
      </w:r>
      <w:r>
        <w:rPr>
          <w:rFonts w:ascii="仿宋_GB2312" w:eastAsia="仿宋_GB2312" w:hint="eastAsia"/>
          <w:sz w:val="28"/>
          <w:szCs w:val="28"/>
        </w:rPr>
        <w:t>带身份证、学籍卡。</w:t>
      </w:r>
    </w:p>
    <w:p w:rsidR="001608BA" w:rsidRDefault="00EC0F9C">
      <w:pPr>
        <w:numPr>
          <w:ilvl w:val="0"/>
          <w:numId w:val="4"/>
        </w:numPr>
        <w:tabs>
          <w:tab w:val="clear" w:pos="720"/>
        </w:tabs>
        <w:ind w:left="0" w:firstLine="709"/>
        <w:rPr>
          <w:rFonts w:ascii="仿宋_GB2312" w:eastAsia="仿宋_GB2312"/>
          <w:sz w:val="28"/>
          <w:szCs w:val="28"/>
        </w:rPr>
      </w:pPr>
      <w:r>
        <w:rPr>
          <w:rFonts w:ascii="仿宋_GB2312" w:eastAsia="仿宋_GB2312" w:hint="eastAsia"/>
          <w:sz w:val="28"/>
          <w:szCs w:val="28"/>
        </w:rPr>
        <w:t>命题说明</w:t>
      </w:r>
    </w:p>
    <w:p w:rsidR="001608BA" w:rsidRDefault="00EC0F9C">
      <w:pPr>
        <w:ind w:firstLine="709"/>
        <w:rPr>
          <w:rFonts w:ascii="仿宋_GB2312" w:eastAsia="仿宋_GB2312"/>
          <w:color w:val="FF0000"/>
          <w:sz w:val="28"/>
          <w:szCs w:val="28"/>
        </w:rPr>
      </w:pPr>
      <w:r>
        <w:rPr>
          <w:rFonts w:ascii="仿宋_GB2312" w:eastAsia="仿宋_GB2312" w:hint="eastAsia"/>
          <w:sz w:val="28"/>
          <w:szCs w:val="28"/>
        </w:rPr>
        <w:t>考题分初中组和高中组，考题内容包括</w:t>
      </w:r>
      <w:r w:rsidR="007D615A">
        <w:rPr>
          <w:rFonts w:ascii="仿宋_GB2312" w:eastAsia="仿宋_GB2312" w:hint="eastAsia"/>
          <w:sz w:val="28"/>
          <w:szCs w:val="28"/>
        </w:rPr>
        <w:t>：</w:t>
      </w:r>
      <w:r>
        <w:rPr>
          <w:rFonts w:ascii="仿宋_GB2312" w:eastAsia="仿宋_GB2312" w:hint="eastAsia"/>
          <w:sz w:val="28"/>
          <w:szCs w:val="28"/>
        </w:rPr>
        <w:t>语文、英语、数学三门课程的基础知识，题型为单项选择题，每科十题。试题将在中国乒乓球协会官方网站（www.ctta.cn）和中国学生体育网（www.sports.edu.cn）上公布的《</w:t>
      </w:r>
      <w:r w:rsidR="007D615A">
        <w:rPr>
          <w:rFonts w:ascii="仿宋_GB2312" w:eastAsia="仿宋_GB2312" w:hAnsi="Times New Roman" w:hint="eastAsia"/>
          <w:sz w:val="28"/>
          <w:szCs w:val="28"/>
        </w:rPr>
        <w:t>2018年全国体育传统项目学校乒乓球比赛</w:t>
      </w:r>
      <w:r>
        <w:rPr>
          <w:rFonts w:ascii="仿宋_GB2312" w:eastAsia="仿宋_GB2312" w:hint="eastAsia"/>
          <w:sz w:val="28"/>
          <w:szCs w:val="28"/>
        </w:rPr>
        <w:t>试题库》内抽取。</w:t>
      </w:r>
    </w:p>
    <w:p w:rsidR="001608BA" w:rsidRDefault="00EC0F9C">
      <w:pPr>
        <w:numPr>
          <w:ilvl w:val="0"/>
          <w:numId w:val="4"/>
        </w:numPr>
        <w:tabs>
          <w:tab w:val="clear" w:pos="720"/>
        </w:tabs>
        <w:ind w:left="0" w:firstLine="709"/>
        <w:rPr>
          <w:rFonts w:ascii="仿宋_GB2312" w:eastAsia="仿宋_GB2312"/>
          <w:sz w:val="28"/>
          <w:szCs w:val="28"/>
        </w:rPr>
      </w:pPr>
      <w:r>
        <w:rPr>
          <w:rFonts w:ascii="仿宋_GB2312" w:eastAsia="仿宋_GB2312" w:hint="eastAsia"/>
          <w:sz w:val="28"/>
          <w:szCs w:val="28"/>
        </w:rPr>
        <w:t>成绩认证</w:t>
      </w:r>
    </w:p>
    <w:p w:rsidR="001608BA" w:rsidRDefault="00EC0F9C">
      <w:pPr>
        <w:ind w:firstLineChars="250" w:firstLine="700"/>
        <w:rPr>
          <w:rFonts w:ascii="仿宋_GB2312" w:eastAsia="仿宋_GB2312"/>
          <w:color w:val="000000"/>
          <w:sz w:val="28"/>
          <w:szCs w:val="28"/>
        </w:rPr>
      </w:pPr>
      <w:r>
        <w:rPr>
          <w:rFonts w:ascii="仿宋_GB2312" w:eastAsia="仿宋_GB2312" w:hint="eastAsia"/>
          <w:color w:val="000000"/>
          <w:sz w:val="28"/>
          <w:szCs w:val="28"/>
        </w:rPr>
        <w:t xml:space="preserve">本次文化课考试仅有一次，不设补考；18分为及格线。低于18分（不含）者取消参加本届比赛资格。（可参加组委会安排的安慰赛） </w:t>
      </w:r>
    </w:p>
    <w:p w:rsidR="001608BA" w:rsidRDefault="00EC0F9C">
      <w:pPr>
        <w:ind w:firstLineChars="250" w:firstLine="700"/>
        <w:rPr>
          <w:rFonts w:ascii="仿宋_GB2312" w:eastAsia="仿宋_GB2312"/>
          <w:color w:val="000000"/>
          <w:sz w:val="28"/>
          <w:szCs w:val="28"/>
        </w:rPr>
      </w:pPr>
      <w:r>
        <w:rPr>
          <w:rFonts w:ascii="仿宋_GB2312" w:eastAsia="仿宋_GB2312" w:hint="eastAsia"/>
          <w:color w:val="000000"/>
          <w:sz w:val="28"/>
          <w:szCs w:val="28"/>
        </w:rPr>
        <w:t>附：</w:t>
      </w:r>
      <w:r w:rsidR="007D615A">
        <w:rPr>
          <w:rFonts w:ascii="仿宋_GB2312" w:eastAsia="仿宋_GB2312" w:hAnsi="Times New Roman" w:hint="eastAsia"/>
          <w:sz w:val="28"/>
          <w:szCs w:val="28"/>
        </w:rPr>
        <w:t>2018年全国体育传统项目学校乒乓球比赛</w:t>
      </w:r>
      <w:r w:rsidR="007D615A">
        <w:rPr>
          <w:rFonts w:ascii="仿宋_GB2312" w:eastAsia="仿宋_GB2312" w:hint="eastAsia"/>
          <w:sz w:val="28"/>
          <w:szCs w:val="28"/>
        </w:rPr>
        <w:t>试题库</w:t>
      </w:r>
    </w:p>
    <w:sectPr w:rsidR="001608BA" w:rsidSect="001608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1A" w:rsidRDefault="00662D1A" w:rsidP="001608BA">
      <w:r>
        <w:separator/>
      </w:r>
    </w:p>
  </w:endnote>
  <w:endnote w:type="continuationSeparator" w:id="0">
    <w:p w:rsidR="00662D1A" w:rsidRDefault="00662D1A" w:rsidP="0016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15418"/>
    </w:sdtPr>
    <w:sdtEndPr/>
    <w:sdtContent>
      <w:p w:rsidR="001608BA" w:rsidRDefault="00D15460">
        <w:pPr>
          <w:pStyle w:val="a7"/>
          <w:jc w:val="center"/>
        </w:pPr>
        <w:r>
          <w:fldChar w:fldCharType="begin"/>
        </w:r>
        <w:r w:rsidR="00EC0F9C">
          <w:instrText>PAGE   \* MERGEFORMAT</w:instrText>
        </w:r>
        <w:r>
          <w:fldChar w:fldCharType="separate"/>
        </w:r>
        <w:r w:rsidR="0096055B" w:rsidRPr="0096055B">
          <w:rPr>
            <w:noProof/>
            <w:lang w:val="zh-CN"/>
          </w:rPr>
          <w:t>1</w:t>
        </w:r>
        <w:r>
          <w:fldChar w:fldCharType="end"/>
        </w:r>
      </w:p>
    </w:sdtContent>
  </w:sdt>
  <w:p w:rsidR="001608BA" w:rsidRDefault="001608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1A" w:rsidRDefault="00662D1A" w:rsidP="001608BA">
      <w:r>
        <w:separator/>
      </w:r>
    </w:p>
  </w:footnote>
  <w:footnote w:type="continuationSeparator" w:id="0">
    <w:p w:rsidR="00662D1A" w:rsidRDefault="00662D1A" w:rsidP="0016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11B"/>
    <w:multiLevelType w:val="multilevel"/>
    <w:tmpl w:val="2412711B"/>
    <w:lvl w:ilvl="0">
      <w:start w:val="1"/>
      <w:numFmt w:val="none"/>
      <w:lvlText w:val="一、"/>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61B3970"/>
    <w:multiLevelType w:val="multilevel"/>
    <w:tmpl w:val="461B397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301466"/>
    <w:multiLevelType w:val="multilevel"/>
    <w:tmpl w:val="5730146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21B3F9C"/>
    <w:multiLevelType w:val="multilevel"/>
    <w:tmpl w:val="721B3F9C"/>
    <w:lvl w:ilvl="0">
      <w:start w:val="2"/>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DA"/>
    <w:rsid w:val="00014372"/>
    <w:rsid w:val="0002005C"/>
    <w:rsid w:val="00034FB3"/>
    <w:rsid w:val="0007126C"/>
    <w:rsid w:val="00093CDB"/>
    <w:rsid w:val="000A6F5B"/>
    <w:rsid w:val="000C2D78"/>
    <w:rsid w:val="000F09E0"/>
    <w:rsid w:val="000F1C81"/>
    <w:rsid w:val="000F4901"/>
    <w:rsid w:val="00121E87"/>
    <w:rsid w:val="00125336"/>
    <w:rsid w:val="00130160"/>
    <w:rsid w:val="00147128"/>
    <w:rsid w:val="00154A41"/>
    <w:rsid w:val="001608BA"/>
    <w:rsid w:val="00167C1C"/>
    <w:rsid w:val="00175AA9"/>
    <w:rsid w:val="00193502"/>
    <w:rsid w:val="00193C37"/>
    <w:rsid w:val="001954A4"/>
    <w:rsid w:val="0019615F"/>
    <w:rsid w:val="001A318D"/>
    <w:rsid w:val="001D0AE9"/>
    <w:rsid w:val="001E28AC"/>
    <w:rsid w:val="001F1A1E"/>
    <w:rsid w:val="00242078"/>
    <w:rsid w:val="002542DD"/>
    <w:rsid w:val="00254B52"/>
    <w:rsid w:val="002700E6"/>
    <w:rsid w:val="00275A3A"/>
    <w:rsid w:val="002761A0"/>
    <w:rsid w:val="002B396A"/>
    <w:rsid w:val="002D31F4"/>
    <w:rsid w:val="002D4E29"/>
    <w:rsid w:val="002D7986"/>
    <w:rsid w:val="003175D9"/>
    <w:rsid w:val="00324BD8"/>
    <w:rsid w:val="00337006"/>
    <w:rsid w:val="00353543"/>
    <w:rsid w:val="0037461D"/>
    <w:rsid w:val="003B73D4"/>
    <w:rsid w:val="003C783B"/>
    <w:rsid w:val="003E6B26"/>
    <w:rsid w:val="003F20D2"/>
    <w:rsid w:val="00400CAA"/>
    <w:rsid w:val="00414657"/>
    <w:rsid w:val="00424A46"/>
    <w:rsid w:val="00452D2D"/>
    <w:rsid w:val="00454003"/>
    <w:rsid w:val="004A64B7"/>
    <w:rsid w:val="004B2FA4"/>
    <w:rsid w:val="004B5DF4"/>
    <w:rsid w:val="004E2F46"/>
    <w:rsid w:val="004E556C"/>
    <w:rsid w:val="004E64DA"/>
    <w:rsid w:val="004F2223"/>
    <w:rsid w:val="00522085"/>
    <w:rsid w:val="00530405"/>
    <w:rsid w:val="0053200D"/>
    <w:rsid w:val="00535AA4"/>
    <w:rsid w:val="00552528"/>
    <w:rsid w:val="005610EB"/>
    <w:rsid w:val="005A2542"/>
    <w:rsid w:val="005C5F34"/>
    <w:rsid w:val="005D4A8A"/>
    <w:rsid w:val="005D5431"/>
    <w:rsid w:val="005F4263"/>
    <w:rsid w:val="006204EC"/>
    <w:rsid w:val="00636104"/>
    <w:rsid w:val="00645F01"/>
    <w:rsid w:val="00662D1A"/>
    <w:rsid w:val="006654AD"/>
    <w:rsid w:val="00671251"/>
    <w:rsid w:val="006736AD"/>
    <w:rsid w:val="006B1B1F"/>
    <w:rsid w:val="006B1D09"/>
    <w:rsid w:val="006C32AE"/>
    <w:rsid w:val="006C51A8"/>
    <w:rsid w:val="006D6493"/>
    <w:rsid w:val="006D7765"/>
    <w:rsid w:val="00713F66"/>
    <w:rsid w:val="00724515"/>
    <w:rsid w:val="007344BE"/>
    <w:rsid w:val="00772F2D"/>
    <w:rsid w:val="007A0B9B"/>
    <w:rsid w:val="007B1355"/>
    <w:rsid w:val="007D363C"/>
    <w:rsid w:val="007D615A"/>
    <w:rsid w:val="007E5511"/>
    <w:rsid w:val="007E7BA8"/>
    <w:rsid w:val="0081639E"/>
    <w:rsid w:val="00816DED"/>
    <w:rsid w:val="00897DBC"/>
    <w:rsid w:val="00902B03"/>
    <w:rsid w:val="00904E4B"/>
    <w:rsid w:val="00932590"/>
    <w:rsid w:val="00935142"/>
    <w:rsid w:val="0096055B"/>
    <w:rsid w:val="0096504C"/>
    <w:rsid w:val="00977A21"/>
    <w:rsid w:val="009939D2"/>
    <w:rsid w:val="009C01DF"/>
    <w:rsid w:val="009E6160"/>
    <w:rsid w:val="009F28B2"/>
    <w:rsid w:val="00A00AA2"/>
    <w:rsid w:val="00A117A1"/>
    <w:rsid w:val="00A22DAA"/>
    <w:rsid w:val="00A47A38"/>
    <w:rsid w:val="00A82313"/>
    <w:rsid w:val="00AA2495"/>
    <w:rsid w:val="00AA2983"/>
    <w:rsid w:val="00AA6FDE"/>
    <w:rsid w:val="00AB158F"/>
    <w:rsid w:val="00B369C0"/>
    <w:rsid w:val="00B45545"/>
    <w:rsid w:val="00B4598D"/>
    <w:rsid w:val="00B738DA"/>
    <w:rsid w:val="00B73C2A"/>
    <w:rsid w:val="00B861B8"/>
    <w:rsid w:val="00BB73AF"/>
    <w:rsid w:val="00BC45D6"/>
    <w:rsid w:val="00BD011E"/>
    <w:rsid w:val="00BE32D9"/>
    <w:rsid w:val="00BE6CFA"/>
    <w:rsid w:val="00C01780"/>
    <w:rsid w:val="00C04382"/>
    <w:rsid w:val="00C324B1"/>
    <w:rsid w:val="00C41DC0"/>
    <w:rsid w:val="00C533F5"/>
    <w:rsid w:val="00C53F4E"/>
    <w:rsid w:val="00C964A8"/>
    <w:rsid w:val="00CB7BEE"/>
    <w:rsid w:val="00CC32F0"/>
    <w:rsid w:val="00CD18A8"/>
    <w:rsid w:val="00CF745F"/>
    <w:rsid w:val="00D15460"/>
    <w:rsid w:val="00D660F8"/>
    <w:rsid w:val="00D748DE"/>
    <w:rsid w:val="00D817A7"/>
    <w:rsid w:val="00D91BB0"/>
    <w:rsid w:val="00D9532C"/>
    <w:rsid w:val="00D963BC"/>
    <w:rsid w:val="00DA4418"/>
    <w:rsid w:val="00DB24DB"/>
    <w:rsid w:val="00DC3433"/>
    <w:rsid w:val="00DC7C57"/>
    <w:rsid w:val="00DF69F9"/>
    <w:rsid w:val="00E05958"/>
    <w:rsid w:val="00E5685D"/>
    <w:rsid w:val="00E77337"/>
    <w:rsid w:val="00E9150F"/>
    <w:rsid w:val="00E93D0C"/>
    <w:rsid w:val="00EC0F9C"/>
    <w:rsid w:val="00ED3CE0"/>
    <w:rsid w:val="00ED45A6"/>
    <w:rsid w:val="00ED7A43"/>
    <w:rsid w:val="00EE5273"/>
    <w:rsid w:val="00EE6F59"/>
    <w:rsid w:val="00F469C3"/>
    <w:rsid w:val="00F7725C"/>
    <w:rsid w:val="00FA48CB"/>
    <w:rsid w:val="00FA7D1D"/>
    <w:rsid w:val="00FB0332"/>
    <w:rsid w:val="00FB49A1"/>
    <w:rsid w:val="00FC687B"/>
    <w:rsid w:val="00FF6F2F"/>
    <w:rsid w:val="04E81823"/>
    <w:rsid w:val="30E37AF7"/>
    <w:rsid w:val="48D4713E"/>
    <w:rsid w:val="5A060B9A"/>
    <w:rsid w:val="6BA71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608BA"/>
    <w:rPr>
      <w:b/>
      <w:bCs/>
    </w:rPr>
  </w:style>
  <w:style w:type="paragraph" w:styleId="a4">
    <w:name w:val="annotation text"/>
    <w:basedOn w:val="a"/>
    <w:link w:val="Char0"/>
    <w:uiPriority w:val="99"/>
    <w:unhideWhenUsed/>
    <w:rsid w:val="001608BA"/>
    <w:pPr>
      <w:jc w:val="left"/>
    </w:pPr>
  </w:style>
  <w:style w:type="paragraph" w:styleId="a5">
    <w:name w:val="Body Text Indent"/>
    <w:basedOn w:val="a"/>
    <w:link w:val="Char1"/>
    <w:qFormat/>
    <w:rsid w:val="001608BA"/>
    <w:pPr>
      <w:ind w:firstLine="435"/>
    </w:pPr>
    <w:rPr>
      <w:rFonts w:ascii="Times New Roman" w:eastAsia="仿宋_GB2312" w:hAnsi="Times New Roman" w:cs="Times New Roman"/>
      <w:sz w:val="32"/>
      <w:szCs w:val="24"/>
    </w:rPr>
  </w:style>
  <w:style w:type="paragraph" w:styleId="a6">
    <w:name w:val="Balloon Text"/>
    <w:basedOn w:val="a"/>
    <w:link w:val="Char2"/>
    <w:uiPriority w:val="99"/>
    <w:unhideWhenUsed/>
    <w:rsid w:val="001608BA"/>
    <w:rPr>
      <w:sz w:val="18"/>
      <w:szCs w:val="18"/>
    </w:rPr>
  </w:style>
  <w:style w:type="paragraph" w:styleId="a7">
    <w:name w:val="footer"/>
    <w:basedOn w:val="a"/>
    <w:link w:val="Char3"/>
    <w:uiPriority w:val="99"/>
    <w:unhideWhenUsed/>
    <w:qFormat/>
    <w:rsid w:val="001608BA"/>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608BA"/>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1608BA"/>
    <w:rPr>
      <w:color w:val="0000FF" w:themeColor="hyperlink"/>
      <w:u w:val="single"/>
    </w:rPr>
  </w:style>
  <w:style w:type="character" w:styleId="aa">
    <w:name w:val="annotation reference"/>
    <w:basedOn w:val="a0"/>
    <w:uiPriority w:val="99"/>
    <w:unhideWhenUsed/>
    <w:rsid w:val="001608BA"/>
    <w:rPr>
      <w:sz w:val="21"/>
      <w:szCs w:val="21"/>
    </w:rPr>
  </w:style>
  <w:style w:type="table" w:styleId="ab">
    <w:name w:val="Table Grid"/>
    <w:basedOn w:val="a1"/>
    <w:uiPriority w:val="59"/>
    <w:qFormat/>
    <w:rsid w:val="00160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608BA"/>
    <w:pPr>
      <w:ind w:firstLineChars="200" w:firstLine="420"/>
    </w:pPr>
  </w:style>
  <w:style w:type="character" w:customStyle="1" w:styleId="Char1">
    <w:name w:val="正文文本缩进 Char"/>
    <w:basedOn w:val="a0"/>
    <w:link w:val="a5"/>
    <w:qFormat/>
    <w:rsid w:val="001608BA"/>
    <w:rPr>
      <w:rFonts w:ascii="Times New Roman" w:eastAsia="仿宋_GB2312" w:hAnsi="Times New Roman" w:cs="Times New Roman"/>
      <w:sz w:val="32"/>
      <w:szCs w:val="24"/>
    </w:rPr>
  </w:style>
  <w:style w:type="character" w:customStyle="1" w:styleId="Char4">
    <w:name w:val="页眉 Char"/>
    <w:basedOn w:val="a0"/>
    <w:link w:val="a8"/>
    <w:uiPriority w:val="99"/>
    <w:qFormat/>
    <w:rsid w:val="001608BA"/>
    <w:rPr>
      <w:sz w:val="18"/>
      <w:szCs w:val="18"/>
    </w:rPr>
  </w:style>
  <w:style w:type="character" w:customStyle="1" w:styleId="Char3">
    <w:name w:val="页脚 Char"/>
    <w:basedOn w:val="a0"/>
    <w:link w:val="a7"/>
    <w:uiPriority w:val="99"/>
    <w:qFormat/>
    <w:rsid w:val="001608BA"/>
    <w:rPr>
      <w:sz w:val="18"/>
      <w:szCs w:val="18"/>
    </w:rPr>
  </w:style>
  <w:style w:type="character" w:customStyle="1" w:styleId="Char2">
    <w:name w:val="批注框文本 Char"/>
    <w:basedOn w:val="a0"/>
    <w:link w:val="a6"/>
    <w:uiPriority w:val="99"/>
    <w:semiHidden/>
    <w:rsid w:val="001608BA"/>
    <w:rPr>
      <w:kern w:val="2"/>
      <w:sz w:val="18"/>
      <w:szCs w:val="18"/>
    </w:rPr>
  </w:style>
  <w:style w:type="character" w:customStyle="1" w:styleId="Char0">
    <w:name w:val="批注文字 Char"/>
    <w:basedOn w:val="a0"/>
    <w:link w:val="a4"/>
    <w:uiPriority w:val="99"/>
    <w:semiHidden/>
    <w:rsid w:val="001608BA"/>
    <w:rPr>
      <w:kern w:val="2"/>
      <w:sz w:val="21"/>
      <w:szCs w:val="22"/>
    </w:rPr>
  </w:style>
  <w:style w:type="character" w:customStyle="1" w:styleId="Char">
    <w:name w:val="批注主题 Char"/>
    <w:basedOn w:val="Char0"/>
    <w:link w:val="a3"/>
    <w:uiPriority w:val="99"/>
    <w:semiHidden/>
    <w:rsid w:val="001608B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608BA"/>
    <w:rPr>
      <w:b/>
      <w:bCs/>
    </w:rPr>
  </w:style>
  <w:style w:type="paragraph" w:styleId="a4">
    <w:name w:val="annotation text"/>
    <w:basedOn w:val="a"/>
    <w:link w:val="Char0"/>
    <w:uiPriority w:val="99"/>
    <w:unhideWhenUsed/>
    <w:rsid w:val="001608BA"/>
    <w:pPr>
      <w:jc w:val="left"/>
    </w:pPr>
  </w:style>
  <w:style w:type="paragraph" w:styleId="a5">
    <w:name w:val="Body Text Indent"/>
    <w:basedOn w:val="a"/>
    <w:link w:val="Char1"/>
    <w:qFormat/>
    <w:rsid w:val="001608BA"/>
    <w:pPr>
      <w:ind w:firstLine="435"/>
    </w:pPr>
    <w:rPr>
      <w:rFonts w:ascii="Times New Roman" w:eastAsia="仿宋_GB2312" w:hAnsi="Times New Roman" w:cs="Times New Roman"/>
      <w:sz w:val="32"/>
      <w:szCs w:val="24"/>
    </w:rPr>
  </w:style>
  <w:style w:type="paragraph" w:styleId="a6">
    <w:name w:val="Balloon Text"/>
    <w:basedOn w:val="a"/>
    <w:link w:val="Char2"/>
    <w:uiPriority w:val="99"/>
    <w:unhideWhenUsed/>
    <w:rsid w:val="001608BA"/>
    <w:rPr>
      <w:sz w:val="18"/>
      <w:szCs w:val="18"/>
    </w:rPr>
  </w:style>
  <w:style w:type="paragraph" w:styleId="a7">
    <w:name w:val="footer"/>
    <w:basedOn w:val="a"/>
    <w:link w:val="Char3"/>
    <w:uiPriority w:val="99"/>
    <w:unhideWhenUsed/>
    <w:qFormat/>
    <w:rsid w:val="001608BA"/>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608BA"/>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1608BA"/>
    <w:rPr>
      <w:color w:val="0000FF" w:themeColor="hyperlink"/>
      <w:u w:val="single"/>
    </w:rPr>
  </w:style>
  <w:style w:type="character" w:styleId="aa">
    <w:name w:val="annotation reference"/>
    <w:basedOn w:val="a0"/>
    <w:uiPriority w:val="99"/>
    <w:unhideWhenUsed/>
    <w:rsid w:val="001608BA"/>
    <w:rPr>
      <w:sz w:val="21"/>
      <w:szCs w:val="21"/>
    </w:rPr>
  </w:style>
  <w:style w:type="table" w:styleId="ab">
    <w:name w:val="Table Grid"/>
    <w:basedOn w:val="a1"/>
    <w:uiPriority w:val="59"/>
    <w:qFormat/>
    <w:rsid w:val="00160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608BA"/>
    <w:pPr>
      <w:ind w:firstLineChars="200" w:firstLine="420"/>
    </w:pPr>
  </w:style>
  <w:style w:type="character" w:customStyle="1" w:styleId="Char1">
    <w:name w:val="正文文本缩进 Char"/>
    <w:basedOn w:val="a0"/>
    <w:link w:val="a5"/>
    <w:qFormat/>
    <w:rsid w:val="001608BA"/>
    <w:rPr>
      <w:rFonts w:ascii="Times New Roman" w:eastAsia="仿宋_GB2312" w:hAnsi="Times New Roman" w:cs="Times New Roman"/>
      <w:sz w:val="32"/>
      <w:szCs w:val="24"/>
    </w:rPr>
  </w:style>
  <w:style w:type="character" w:customStyle="1" w:styleId="Char4">
    <w:name w:val="页眉 Char"/>
    <w:basedOn w:val="a0"/>
    <w:link w:val="a8"/>
    <w:uiPriority w:val="99"/>
    <w:qFormat/>
    <w:rsid w:val="001608BA"/>
    <w:rPr>
      <w:sz w:val="18"/>
      <w:szCs w:val="18"/>
    </w:rPr>
  </w:style>
  <w:style w:type="character" w:customStyle="1" w:styleId="Char3">
    <w:name w:val="页脚 Char"/>
    <w:basedOn w:val="a0"/>
    <w:link w:val="a7"/>
    <w:uiPriority w:val="99"/>
    <w:qFormat/>
    <w:rsid w:val="001608BA"/>
    <w:rPr>
      <w:sz w:val="18"/>
      <w:szCs w:val="18"/>
    </w:rPr>
  </w:style>
  <w:style w:type="character" w:customStyle="1" w:styleId="Char2">
    <w:name w:val="批注框文本 Char"/>
    <w:basedOn w:val="a0"/>
    <w:link w:val="a6"/>
    <w:uiPriority w:val="99"/>
    <w:semiHidden/>
    <w:rsid w:val="001608BA"/>
    <w:rPr>
      <w:kern w:val="2"/>
      <w:sz w:val="18"/>
      <w:szCs w:val="18"/>
    </w:rPr>
  </w:style>
  <w:style w:type="character" w:customStyle="1" w:styleId="Char0">
    <w:name w:val="批注文字 Char"/>
    <w:basedOn w:val="a0"/>
    <w:link w:val="a4"/>
    <w:uiPriority w:val="99"/>
    <w:semiHidden/>
    <w:rsid w:val="001608BA"/>
    <w:rPr>
      <w:kern w:val="2"/>
      <w:sz w:val="21"/>
      <w:szCs w:val="22"/>
    </w:rPr>
  </w:style>
  <w:style w:type="character" w:customStyle="1" w:styleId="Char">
    <w:name w:val="批注主题 Char"/>
    <w:basedOn w:val="Char0"/>
    <w:link w:val="a3"/>
    <w:uiPriority w:val="99"/>
    <w:semiHidden/>
    <w:rsid w:val="001608B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dc:creator>
  <cp:lastModifiedBy>ycj</cp:lastModifiedBy>
  <cp:revision>4</cp:revision>
  <dcterms:created xsi:type="dcterms:W3CDTF">2018-05-31T02:44:00Z</dcterms:created>
  <dcterms:modified xsi:type="dcterms:W3CDTF">2018-05-31T03:06:00Z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