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A1F" w:rsidRDefault="00DA4A1F" w:rsidP="00CA4ADE">
      <w:pPr>
        <w:ind w:firstLineChars="200" w:firstLine="560"/>
        <w:jc w:val="center"/>
        <w:rPr>
          <w:rFonts w:eastAsiaTheme="minorHAnsi"/>
          <w:b/>
          <w:sz w:val="28"/>
          <w:szCs w:val="28"/>
        </w:rPr>
      </w:pPr>
      <w:r w:rsidRPr="00CA4ADE">
        <w:rPr>
          <w:rFonts w:eastAsiaTheme="minorHAnsi"/>
          <w:b/>
          <w:sz w:val="28"/>
          <w:szCs w:val="28"/>
        </w:rPr>
        <w:t>第一次全国可移动文物普查数据公报</w:t>
      </w:r>
    </w:p>
    <w:p w:rsidR="009A09B4" w:rsidRPr="00CA4ADE" w:rsidRDefault="009A09B4" w:rsidP="00CA4ADE">
      <w:pPr>
        <w:ind w:firstLineChars="200" w:firstLine="560"/>
        <w:jc w:val="center"/>
        <w:rPr>
          <w:rFonts w:eastAsiaTheme="minorHAnsi" w:hint="eastAsia"/>
          <w:b/>
          <w:sz w:val="28"/>
          <w:szCs w:val="28"/>
        </w:rPr>
      </w:pPr>
      <w:r>
        <w:rPr>
          <w:rFonts w:eastAsiaTheme="minorHAnsi" w:hint="eastAsia"/>
          <w:b/>
          <w:noProof/>
          <w:sz w:val="28"/>
          <w:szCs w:val="28"/>
        </w:rPr>
        <w:drawing>
          <wp:inline distT="0" distB="0" distL="0" distR="0">
            <wp:extent cx="3228975" cy="2552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40.webp.jpg"/>
                    <pic:cNvPicPr/>
                  </pic:nvPicPr>
                  <pic:blipFill>
                    <a:blip r:embed="rId7">
                      <a:extLst>
                        <a:ext uri="{28A0092B-C50C-407E-A947-70E740481C1C}">
                          <a14:useLocalDpi xmlns:a14="http://schemas.microsoft.com/office/drawing/2010/main" val="0"/>
                        </a:ext>
                      </a:extLst>
                    </a:blip>
                    <a:stretch>
                      <a:fillRect/>
                    </a:stretch>
                  </pic:blipFill>
                  <pic:spPr>
                    <a:xfrm>
                      <a:off x="0" y="0"/>
                      <a:ext cx="3248597" cy="2568448"/>
                    </a:xfrm>
                    <a:prstGeom prst="rect">
                      <a:avLst/>
                    </a:prstGeom>
                  </pic:spPr>
                </pic:pic>
              </a:graphicData>
            </a:graphic>
          </wp:inline>
        </w:drawing>
      </w:r>
      <w:bookmarkStart w:id="0" w:name="_GoBack"/>
      <w:bookmarkEnd w:id="0"/>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mc:AlternateContent>
          <mc:Choice Requires="wps">
            <w:drawing>
              <wp:inline distT="0" distB="0" distL="0" distR="0">
                <wp:extent cx="304800" cy="304800"/>
                <wp:effectExtent l="0" t="0" r="0" b="0"/>
                <wp:docPr id="26" name="矩形 26" descr="http://mmbiz.qpic.cn/mmbiz_jpg/n4wPHI6cL7sZxe7jnOafDrPUyJCoPsh8eZltCIbGWke6iboFkMeCB0VSg1LcpBiaZ9T7M5luZsLqpCCwaZxXxY7A/640?wx_fmt=jpe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C3D034" id="矩形 26" o:spid="_x0000_s1026" alt="http://mmbiz.qpic.cn/mmbiz_jpg/n4wPHI6cL7sZxe7jnOafDrPUyJCoPsh8eZltCIbGWke6iboFkMeCB0VSg1LcpBiaZ9T7M5luZsLqpCCwaZxXxY7A/640?wx_fmt=jpeg&amp;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YH3vXVwMAAG0GAAAOAAAAAAAAAAAAAAAA&#10;AC4CAABkcnMvZTJvRG9jLnhtbFBLAQItABQABgAIAAAAIQBMoOks2AAAAAMBAAAPAAAAAAAAAAAA&#10;AAAAALEFAABkcnMvZG93bnJldi54bWxQSwUGAAAAAAQABADzAAAAtgYAAAAA&#10;" filled="f" stroked="f">
                <o:lock v:ext="edit" aspectratio="t"/>
                <w10:anchorlock/>
              </v:rect>
            </w:pict>
          </mc:Fallback>
        </mc:AlternateContent>
      </w:r>
      <w:r w:rsidRPr="00CA4ADE">
        <w:rPr>
          <w:rFonts w:eastAsiaTheme="minorHAnsi"/>
          <w:sz w:val="24"/>
          <w:szCs w:val="24"/>
        </w:rPr>
        <w:t>根据《国务院关于开展第一次全国可移动文物普查的通知》（国发〔2012〕54号）要求，我国开展了第一次全国可移动文物普查。本次普查的标准时点为2013年12月31日，普查对象是我国境内（不包括港澳台地区，下同）各级国家机关、事业单位、国有企业和国有控股企业、中国人民解放军和武警部队等各类国有单位收藏保管的可移动文物，包括普查前已经认定和在普查中新认定的国有可移动文物。</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通过普查，全面掌握了我国现存国有可移动文物的数量分布、保存状况、保管权属和使用管理等情况。通过对31个省级行政区的数据质量抽查，数据填报差错率低于0.5%，达到质量控制要求。</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截至2016年10月31日，普查全国可移动文物共计108154907件/套。其中，按照普查统一标准登录文物完整信息的为26610907件/套（实际数量64073178件），全国各级综合档案馆馆藏纸质历史档案181544000卷/件。</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现将全国登录文物完整信息的64073178件国有可移动文物主要数据公布如下：</w:t>
      </w:r>
    </w:p>
    <w:p w:rsidR="00DA4A1F" w:rsidRPr="00CA4ADE" w:rsidRDefault="00DA4A1F" w:rsidP="00CA4ADE">
      <w:pPr>
        <w:rPr>
          <w:rFonts w:eastAsiaTheme="minorHAnsi"/>
          <w:sz w:val="24"/>
          <w:szCs w:val="24"/>
        </w:rPr>
      </w:pPr>
      <w:r w:rsidRPr="00CA4ADE">
        <w:rPr>
          <w:rFonts w:eastAsiaTheme="minorHAnsi"/>
          <w:sz w:val="24"/>
          <w:szCs w:val="24"/>
        </w:rPr>
        <w:t>一、可移动文物基本情况</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lastRenderedPageBreak/>
        <w:t>（一）类别</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按文物类别统计，数量最多的五个类别分别是：钱币24827078件，数量占比38.75%；古籍图书11912756件，数量占比18.59%；档案文书4073555件，数量占比6.36%；陶器2287469件，数量占比3.57%；瓷器2252805件，数量占比3.52%。以上五个类别合计45353663件，数量占比70.78%。</w:t>
      </w:r>
      <w:r w:rsidRPr="00CA4ADE">
        <w:rPr>
          <w:rFonts w:eastAsiaTheme="minorHAnsi"/>
          <w:sz w:val="24"/>
          <w:szCs w:val="24"/>
        </w:rPr>
        <w:br/>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表1-1  按可移动文物类别统计</w:t>
      </w:r>
    </w:p>
    <w:p w:rsidR="00DA4A1F" w:rsidRPr="00CA4ADE" w:rsidRDefault="00DA4A1F" w:rsidP="00CA4ADE">
      <w:pPr>
        <w:ind w:firstLineChars="200" w:firstLine="480"/>
        <w:rPr>
          <w:rFonts w:eastAsiaTheme="minorHAnsi"/>
          <w:sz w:val="24"/>
          <w:szCs w:val="24"/>
        </w:rPr>
      </w:pPr>
      <w:r w:rsidRPr="00CA4ADE">
        <w:rPr>
          <w:rFonts w:eastAsiaTheme="minorHAnsi" w:hint="eastAsia"/>
          <w:noProof/>
          <w:sz w:val="24"/>
          <w:szCs w:val="24"/>
        </w:rPr>
        <w:lastRenderedPageBreak/>
        <w:drawing>
          <wp:inline distT="0" distB="0" distL="0" distR="0">
            <wp:extent cx="4762500" cy="8382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40.webp (1).jpg"/>
                    <pic:cNvPicPr/>
                  </pic:nvPicPr>
                  <pic:blipFill>
                    <a:blip r:embed="rId8">
                      <a:extLst>
                        <a:ext uri="{28A0092B-C50C-407E-A947-70E740481C1C}">
                          <a14:useLocalDpi xmlns:a14="http://schemas.microsoft.com/office/drawing/2010/main" val="0"/>
                        </a:ext>
                      </a:extLst>
                    </a:blip>
                    <a:stretch>
                      <a:fillRect/>
                    </a:stretch>
                  </pic:blipFill>
                  <pic:spPr>
                    <a:xfrm>
                      <a:off x="0" y="0"/>
                      <a:ext cx="4762500" cy="8382000"/>
                    </a:xfrm>
                    <a:prstGeom prst="rect">
                      <a:avLst/>
                    </a:prstGeom>
                  </pic:spPr>
                </pic:pic>
              </a:graphicData>
            </a:graphic>
          </wp:inline>
        </w:drawing>
      </w:r>
      <w:r w:rsidRPr="00CA4ADE">
        <w:rPr>
          <w:rFonts w:eastAsiaTheme="minorHAnsi"/>
          <w:sz w:val="24"/>
          <w:szCs w:val="24"/>
        </w:rPr>
        <w:t>（二）年代</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lastRenderedPageBreak/>
        <w:t>本次普查使用了六种年代表示方式对文物的年代进行登录。其中：地质年代（实际数量1053289件，数量占比1.64%），考古学年代（实际数量896940件，数量占比1.40%），中国历史学年代（实际数量53830817件，数量占比84.01%），公历纪年（实际数量3039557件，数量占比4.74%），其他（实际数量1849862件，数量占比2.89%），年代不详（实际数量3402713件，数量占比5.31%）。</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表1-2-1  按可移动文物年代统计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drawing>
          <wp:inline distT="0" distB="0" distL="0" distR="0">
            <wp:extent cx="4762500" cy="19621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40.webp (2).jpg"/>
                    <pic:cNvPicPr/>
                  </pic:nvPicPr>
                  <pic:blipFill>
                    <a:blip r:embed="rId9">
                      <a:extLst>
                        <a:ext uri="{28A0092B-C50C-407E-A947-70E740481C1C}">
                          <a14:useLocalDpi xmlns:a14="http://schemas.microsoft.com/office/drawing/2010/main" val="0"/>
                        </a:ext>
                      </a:extLst>
                    </a:blip>
                    <a:stretch>
                      <a:fillRect/>
                    </a:stretch>
                  </pic:blipFill>
                  <pic:spPr>
                    <a:xfrm>
                      <a:off x="0" y="0"/>
                      <a:ext cx="4762500" cy="1962150"/>
                    </a:xfrm>
                    <a:prstGeom prst="rect">
                      <a:avLst/>
                    </a:prstGeom>
                  </pic:spPr>
                </pic:pic>
              </a:graphicData>
            </a:graphic>
          </wp:inline>
        </w:drawing>
      </w:r>
    </w:p>
    <w:p w:rsidR="00CA4ADE" w:rsidRDefault="00DA4A1F" w:rsidP="00CA4ADE">
      <w:pPr>
        <w:ind w:firstLineChars="200" w:firstLine="480"/>
        <w:rPr>
          <w:rFonts w:eastAsiaTheme="minorHAnsi"/>
          <w:sz w:val="24"/>
          <w:szCs w:val="24"/>
        </w:rPr>
      </w:pPr>
      <w:r w:rsidRPr="00CA4ADE">
        <w:rPr>
          <w:rFonts w:eastAsiaTheme="minorHAnsi"/>
          <w:sz w:val="24"/>
          <w:szCs w:val="24"/>
        </w:rPr>
        <w:t>使用考古学年代和中国历史学年代登录的可移动文物合计54727757件。其中，数量最多的五个年代分别是：清18424094件，数量占比33.66%；宋9914814件，数量占比18.12%；中华民国9220037件，数量占比16.85%；汉4710963件，数量占比8.61%；中华人民共和国3648830件，数量占比6.67%。以上五个年代合计45918738件，数量占比83.90%。</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表1-2-2  按可移动文物考古学年代和中国历史学年代统计</w:t>
      </w:r>
    </w:p>
    <w:p w:rsidR="00DA4A1F" w:rsidRPr="00CA4ADE" w:rsidRDefault="00DA4A1F" w:rsidP="00CA4ADE">
      <w:pPr>
        <w:ind w:firstLineChars="200" w:firstLine="480"/>
        <w:rPr>
          <w:rFonts w:eastAsiaTheme="minorHAnsi"/>
          <w:sz w:val="24"/>
          <w:szCs w:val="24"/>
        </w:rPr>
      </w:pPr>
      <w:r w:rsidRPr="00CA4ADE">
        <w:rPr>
          <w:rFonts w:eastAsiaTheme="minorHAnsi" w:hint="eastAsia"/>
          <w:noProof/>
          <w:sz w:val="24"/>
          <w:szCs w:val="24"/>
        </w:rPr>
        <w:lastRenderedPageBreak/>
        <w:drawing>
          <wp:inline distT="0" distB="0" distL="0" distR="0">
            <wp:extent cx="4762500" cy="64008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40.webp (3).jpg"/>
                    <pic:cNvPicPr/>
                  </pic:nvPicPr>
                  <pic:blipFill>
                    <a:blip r:embed="rId10">
                      <a:extLst>
                        <a:ext uri="{28A0092B-C50C-407E-A947-70E740481C1C}">
                          <a14:useLocalDpi xmlns:a14="http://schemas.microsoft.com/office/drawing/2010/main" val="0"/>
                        </a:ext>
                      </a:extLst>
                    </a:blip>
                    <a:stretch>
                      <a:fillRect/>
                    </a:stretch>
                  </pic:blipFill>
                  <pic:spPr>
                    <a:xfrm>
                      <a:off x="0" y="0"/>
                      <a:ext cx="4762500" cy="6400800"/>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（三）级别</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按文物级别统计，珍贵文物3共计3856268件，数量占比6.02%；一般文物24353746件，数量占比38.01%；未定级文物35863164件，数量占比55.97%。</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表1-3  按可移动文物级别统计</w:t>
      </w:r>
    </w:p>
    <w:p w:rsidR="00DA4A1F" w:rsidRPr="00CA4ADE" w:rsidRDefault="00DA4A1F" w:rsidP="00CA4ADE">
      <w:pPr>
        <w:ind w:firstLineChars="200" w:firstLine="480"/>
        <w:rPr>
          <w:rFonts w:eastAsiaTheme="minorHAnsi"/>
          <w:sz w:val="24"/>
          <w:szCs w:val="24"/>
        </w:rPr>
      </w:pPr>
      <w:r w:rsidRPr="00CA4ADE">
        <w:rPr>
          <w:rFonts w:eastAsiaTheme="minorHAnsi" w:hint="eastAsia"/>
          <w:noProof/>
          <w:sz w:val="24"/>
          <w:szCs w:val="24"/>
        </w:rPr>
        <w:lastRenderedPageBreak/>
        <w:drawing>
          <wp:inline distT="0" distB="0" distL="0" distR="0">
            <wp:extent cx="4762500" cy="20193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40.webp (4).jpg"/>
                    <pic:cNvPicPr/>
                  </pic:nvPicPr>
                  <pic:blipFill>
                    <a:blip r:embed="rId11">
                      <a:extLst>
                        <a:ext uri="{28A0092B-C50C-407E-A947-70E740481C1C}">
                          <a14:useLocalDpi xmlns:a14="http://schemas.microsoft.com/office/drawing/2010/main" val="0"/>
                        </a:ext>
                      </a:extLst>
                    </a:blip>
                    <a:stretch>
                      <a:fillRect/>
                    </a:stretch>
                  </pic:blipFill>
                  <pic:spPr>
                    <a:xfrm>
                      <a:off x="0" y="0"/>
                      <a:ext cx="4762500" cy="2019300"/>
                    </a:xfrm>
                    <a:prstGeom prst="rect">
                      <a:avLst/>
                    </a:prstGeom>
                  </pic:spPr>
                </pic:pic>
              </a:graphicData>
            </a:graphic>
          </wp:inline>
        </w:drawing>
      </w:r>
    </w:p>
    <w:p w:rsidR="00CA4ADE" w:rsidRDefault="00CA4ADE" w:rsidP="00CA4ADE">
      <w:pPr>
        <w:rPr>
          <w:rFonts w:eastAsiaTheme="minorHAnsi"/>
          <w:sz w:val="24"/>
          <w:szCs w:val="24"/>
        </w:rPr>
      </w:pPr>
    </w:p>
    <w:p w:rsidR="00DA4A1F" w:rsidRPr="00CA4ADE" w:rsidRDefault="00DA4A1F" w:rsidP="00CA4ADE">
      <w:pPr>
        <w:rPr>
          <w:rFonts w:eastAsiaTheme="minorHAnsi"/>
          <w:sz w:val="24"/>
          <w:szCs w:val="24"/>
        </w:rPr>
      </w:pPr>
      <w:r w:rsidRPr="00CA4ADE">
        <w:rPr>
          <w:rFonts w:eastAsiaTheme="minorHAnsi"/>
          <w:sz w:val="24"/>
          <w:szCs w:val="24"/>
        </w:rPr>
        <w:t>（四）来源</w:t>
      </w:r>
    </w:p>
    <w:p w:rsidR="00CA4ADE" w:rsidRDefault="00DA4A1F" w:rsidP="00CA4ADE">
      <w:pPr>
        <w:ind w:firstLineChars="200" w:firstLine="480"/>
        <w:rPr>
          <w:rFonts w:eastAsiaTheme="minorHAnsi"/>
          <w:sz w:val="24"/>
          <w:szCs w:val="24"/>
        </w:rPr>
      </w:pPr>
      <w:r w:rsidRPr="00CA4ADE">
        <w:rPr>
          <w:rFonts w:eastAsiaTheme="minorHAnsi"/>
          <w:sz w:val="24"/>
          <w:szCs w:val="24"/>
        </w:rPr>
        <w:t>按文物来源统计，主要是以下三种：旧藏25967788件，数量占比40.53%；发掘10935063件，数量占比17.07%；征集购买10488715件，数量占比16.37%。以上三种来源合计47391566件，数量占比73.96%。</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表1-4  按可移动文物来源统计</w:t>
      </w:r>
    </w:p>
    <w:p w:rsidR="00DA4A1F" w:rsidRPr="00CA4ADE" w:rsidRDefault="00DA4A1F" w:rsidP="00CA4ADE">
      <w:pPr>
        <w:ind w:firstLineChars="200" w:firstLine="480"/>
        <w:rPr>
          <w:rFonts w:eastAsiaTheme="minorHAnsi"/>
          <w:sz w:val="24"/>
          <w:szCs w:val="24"/>
        </w:rPr>
      </w:pPr>
      <w:r w:rsidRPr="00CA4ADE">
        <w:rPr>
          <w:rFonts w:eastAsiaTheme="minorHAnsi" w:hint="eastAsia"/>
          <w:noProof/>
          <w:sz w:val="24"/>
          <w:szCs w:val="24"/>
        </w:rPr>
        <w:drawing>
          <wp:inline distT="0" distB="0" distL="0" distR="0">
            <wp:extent cx="4762500" cy="2876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40.webp (5).jpg"/>
                    <pic:cNvPicPr/>
                  </pic:nvPicPr>
                  <pic:blipFill>
                    <a:blip r:embed="rId12">
                      <a:extLst>
                        <a:ext uri="{28A0092B-C50C-407E-A947-70E740481C1C}">
                          <a14:useLocalDpi xmlns:a14="http://schemas.microsoft.com/office/drawing/2010/main" val="0"/>
                        </a:ext>
                      </a:extLst>
                    </a:blip>
                    <a:stretch>
                      <a:fillRect/>
                    </a:stretch>
                  </pic:blipFill>
                  <pic:spPr>
                    <a:xfrm>
                      <a:off x="0" y="0"/>
                      <a:ext cx="4762500" cy="2876550"/>
                    </a:xfrm>
                    <a:prstGeom prst="rect">
                      <a:avLst/>
                    </a:prstGeom>
                  </pic:spPr>
                </pic:pic>
              </a:graphicData>
            </a:graphic>
          </wp:inline>
        </w:drawing>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（五）入藏时间</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表1-5  按可移动文物入藏时间统计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lastRenderedPageBreak/>
        <w:drawing>
          <wp:inline distT="0" distB="0" distL="0" distR="0">
            <wp:extent cx="4762500" cy="18573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40.webp (6).jpg"/>
                    <pic:cNvPicPr/>
                  </pic:nvPicPr>
                  <pic:blipFill>
                    <a:blip r:embed="rId13">
                      <a:extLst>
                        <a:ext uri="{28A0092B-C50C-407E-A947-70E740481C1C}">
                          <a14:useLocalDpi xmlns:a14="http://schemas.microsoft.com/office/drawing/2010/main" val="0"/>
                        </a:ext>
                      </a:extLst>
                    </a:blip>
                    <a:stretch>
                      <a:fillRect/>
                    </a:stretch>
                  </pic:blipFill>
                  <pic:spPr>
                    <a:xfrm>
                      <a:off x="0" y="0"/>
                      <a:ext cx="4762500" cy="1857375"/>
                    </a:xfrm>
                    <a:prstGeom prst="rect">
                      <a:avLst/>
                    </a:prstGeom>
                  </pic:spPr>
                </pic:pic>
              </a:graphicData>
            </a:graphic>
          </wp:inline>
        </w:drawing>
      </w:r>
    </w:p>
    <w:p w:rsidR="00CA4ADE" w:rsidRDefault="00CA4ADE" w:rsidP="00CA4ADE">
      <w:pPr>
        <w:rPr>
          <w:rFonts w:eastAsiaTheme="minorHAnsi"/>
          <w:sz w:val="24"/>
          <w:szCs w:val="24"/>
        </w:rPr>
      </w:pPr>
    </w:p>
    <w:p w:rsidR="00DA4A1F" w:rsidRPr="00CA4ADE" w:rsidRDefault="00DA4A1F" w:rsidP="00CA4ADE">
      <w:pPr>
        <w:rPr>
          <w:rFonts w:eastAsiaTheme="minorHAnsi"/>
          <w:sz w:val="24"/>
          <w:szCs w:val="24"/>
        </w:rPr>
      </w:pPr>
      <w:r w:rsidRPr="00CA4ADE">
        <w:rPr>
          <w:rFonts w:eastAsiaTheme="minorHAnsi"/>
          <w:sz w:val="24"/>
          <w:szCs w:val="24"/>
        </w:rPr>
        <w:t>（六）完残程度</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表1-6  按可移动文物完残程度统计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drawing>
          <wp:inline distT="0" distB="0" distL="0" distR="0">
            <wp:extent cx="4762500" cy="19240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40.webp (7).jpg"/>
                    <pic:cNvPicPr/>
                  </pic:nvPicPr>
                  <pic:blipFill>
                    <a:blip r:embed="rId14">
                      <a:extLst>
                        <a:ext uri="{28A0092B-C50C-407E-A947-70E740481C1C}">
                          <a14:useLocalDpi xmlns:a14="http://schemas.microsoft.com/office/drawing/2010/main" val="0"/>
                        </a:ext>
                      </a:extLst>
                    </a:blip>
                    <a:stretch>
                      <a:fillRect/>
                    </a:stretch>
                  </pic:blipFill>
                  <pic:spPr>
                    <a:xfrm>
                      <a:off x="0" y="0"/>
                      <a:ext cx="4762500" cy="1924050"/>
                    </a:xfrm>
                    <a:prstGeom prst="rect">
                      <a:avLst/>
                    </a:prstGeom>
                  </pic:spPr>
                </pic:pic>
              </a:graphicData>
            </a:graphic>
          </wp:inline>
        </w:drawing>
      </w:r>
    </w:p>
    <w:p w:rsidR="00CA4ADE" w:rsidRDefault="00CA4ADE" w:rsidP="00CA4ADE">
      <w:pPr>
        <w:rPr>
          <w:rFonts w:eastAsiaTheme="minorHAnsi"/>
          <w:sz w:val="24"/>
          <w:szCs w:val="24"/>
        </w:rPr>
      </w:pPr>
    </w:p>
    <w:p w:rsidR="00DA4A1F" w:rsidRPr="00CA4ADE" w:rsidRDefault="00DA4A1F" w:rsidP="00CA4ADE">
      <w:pPr>
        <w:rPr>
          <w:rFonts w:eastAsiaTheme="minorHAnsi"/>
          <w:sz w:val="24"/>
          <w:szCs w:val="24"/>
        </w:rPr>
      </w:pPr>
      <w:r w:rsidRPr="00CA4ADE">
        <w:rPr>
          <w:rFonts w:eastAsiaTheme="minorHAnsi"/>
          <w:sz w:val="24"/>
          <w:szCs w:val="24"/>
        </w:rPr>
        <w:t>（七）保存状态</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表1-7  按可移动文物保存状态统计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drawing>
          <wp:inline distT="0" distB="0" distL="0" distR="0">
            <wp:extent cx="4762500" cy="16287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40.webp (8).jpg"/>
                    <pic:cNvPicPr/>
                  </pic:nvPicPr>
                  <pic:blipFill>
                    <a:blip r:embed="rId15">
                      <a:extLst>
                        <a:ext uri="{28A0092B-C50C-407E-A947-70E740481C1C}">
                          <a14:useLocalDpi xmlns:a14="http://schemas.microsoft.com/office/drawing/2010/main" val="0"/>
                        </a:ext>
                      </a:extLst>
                    </a:blip>
                    <a:stretch>
                      <a:fillRect/>
                    </a:stretch>
                  </pic:blipFill>
                  <pic:spPr>
                    <a:xfrm>
                      <a:off x="0" y="0"/>
                      <a:ext cx="4762500" cy="1628775"/>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二、珍贵文物基本情况</w:t>
      </w:r>
    </w:p>
    <w:p w:rsidR="00DA4A1F" w:rsidRPr="00CA4ADE" w:rsidRDefault="00DA4A1F" w:rsidP="00CA4ADE">
      <w:pPr>
        <w:rPr>
          <w:rFonts w:eastAsiaTheme="minorHAnsi"/>
          <w:sz w:val="24"/>
          <w:szCs w:val="24"/>
        </w:rPr>
      </w:pPr>
      <w:r w:rsidRPr="00CA4ADE">
        <w:rPr>
          <w:rFonts w:eastAsiaTheme="minorHAnsi"/>
          <w:sz w:val="24"/>
          <w:szCs w:val="24"/>
        </w:rPr>
        <w:t>（一）类别</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lastRenderedPageBreak/>
        <w:t>珍贵文物中，数量最多的五个类别是：钱币558247件，数量占比14.48%；陶器465340件，数量占比12.07%；书法、绘画393109件，数量占比10.19%；瓷器381260件，数量占比9.89%；古籍图书263745件，数量占比6.84%。以上五个类别合计2061701件，占珍贵文物总量的53.46%。</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表2-1  按珍贵文物类别统计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lastRenderedPageBreak/>
        <w:drawing>
          <wp:inline distT="0" distB="0" distL="0" distR="0">
            <wp:extent cx="4762500" cy="87153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40.webp (9).jpg"/>
                    <pic:cNvPicPr/>
                  </pic:nvPicPr>
                  <pic:blipFill>
                    <a:blip r:embed="rId16">
                      <a:extLst>
                        <a:ext uri="{28A0092B-C50C-407E-A947-70E740481C1C}">
                          <a14:useLocalDpi xmlns:a14="http://schemas.microsoft.com/office/drawing/2010/main" val="0"/>
                        </a:ext>
                      </a:extLst>
                    </a:blip>
                    <a:stretch>
                      <a:fillRect/>
                    </a:stretch>
                  </pic:blipFill>
                  <pic:spPr>
                    <a:xfrm>
                      <a:off x="0" y="0"/>
                      <a:ext cx="4762500" cy="8715375"/>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lastRenderedPageBreak/>
        <w:t>（二）年代</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按珍贵文物的年代表示方式统计：地质年代5734件，数量占比0.15%；考古学年代106536件，数量占比2.76%；中国历史学年代3259252件，数量占比84.52%；公历纪年267766件，数量占比6.94%；其他165948件，数量占比4.30%；年代不详51032件，数量占比1.32%。</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表2-2-1  按珍贵文物年代统计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drawing>
          <wp:inline distT="0" distB="0" distL="0" distR="0">
            <wp:extent cx="4762500" cy="25717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40.webp (10).jpg"/>
                    <pic:cNvPicPr/>
                  </pic:nvPicPr>
                  <pic:blipFill>
                    <a:blip r:embed="rId17">
                      <a:extLst>
                        <a:ext uri="{28A0092B-C50C-407E-A947-70E740481C1C}">
                          <a14:useLocalDpi xmlns:a14="http://schemas.microsoft.com/office/drawing/2010/main" val="0"/>
                        </a:ext>
                      </a:extLst>
                    </a:blip>
                    <a:stretch>
                      <a:fillRect/>
                    </a:stretch>
                  </pic:blipFill>
                  <pic:spPr>
                    <a:xfrm>
                      <a:off x="0" y="0"/>
                      <a:ext cx="4762500" cy="2571750"/>
                    </a:xfrm>
                    <a:prstGeom prst="rect">
                      <a:avLst/>
                    </a:prstGeom>
                  </pic:spPr>
                </pic:pic>
              </a:graphicData>
            </a:graphic>
          </wp:inline>
        </w:drawing>
      </w:r>
    </w:p>
    <w:p w:rsidR="00CA4ADE" w:rsidRDefault="00CA4ADE" w:rsidP="00CA4ADE">
      <w:pPr>
        <w:ind w:firstLineChars="200" w:firstLine="480"/>
        <w:rPr>
          <w:rFonts w:eastAsiaTheme="minorHAnsi"/>
          <w:sz w:val="24"/>
          <w:szCs w:val="24"/>
        </w:rPr>
      </w:pP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使用考古学年代和中国历史学年代登录的珍贵文物合计3365788件。其中，数量最多的五个年代分别是：清1287939件，数量占比38.27%；中华民国355468件，数量占比10.56%；汉354683件，数量占比10.54%；明300032件，数量占比8.91%；宋275881件，数量占比8.20%。以上五个年代合计2574003件，数量占比76.48%。</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表2-2-2  按珍贵文物考古学年代和中国历史学年代统计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lastRenderedPageBreak/>
        <w:drawing>
          <wp:inline distT="0" distB="0" distL="0" distR="0">
            <wp:extent cx="4762500" cy="66579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40.webp (11).jpg"/>
                    <pic:cNvPicPr/>
                  </pic:nvPicPr>
                  <pic:blipFill>
                    <a:blip r:embed="rId18">
                      <a:extLst>
                        <a:ext uri="{28A0092B-C50C-407E-A947-70E740481C1C}">
                          <a14:useLocalDpi xmlns:a14="http://schemas.microsoft.com/office/drawing/2010/main" val="0"/>
                        </a:ext>
                      </a:extLst>
                    </a:blip>
                    <a:stretch>
                      <a:fillRect/>
                    </a:stretch>
                  </pic:blipFill>
                  <pic:spPr>
                    <a:xfrm>
                      <a:off x="0" y="0"/>
                      <a:ext cx="4762500" cy="6657975"/>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（三）来源</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从珍贵文物的来源看，主要是下列五种：旧藏873934件，数量占比22.66%；拨交719348件，数量占比18.65%；征集购买661827件，数量占比17.16%；发掘569601件，数量占比14.77%；接受捐赠407867件，数量占比10.58%。以上五种来源合计3232577件，占珍贵文物总量的83.83%。</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lastRenderedPageBreak/>
        <w:t>表2-3  按珍贵文物来源统计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drawing>
          <wp:inline distT="0" distB="0" distL="0" distR="0">
            <wp:extent cx="4762500" cy="35718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40.webp (12).jpg"/>
                    <pic:cNvPicPr/>
                  </pic:nvPicPr>
                  <pic:blipFill>
                    <a:blip r:embed="rId19">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（四）入藏时间</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表2-4  按珍贵文物入藏时间统计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drawing>
          <wp:inline distT="0" distB="0" distL="0" distR="0">
            <wp:extent cx="4762500" cy="19145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40.webp (13).jpg"/>
                    <pic:cNvPicPr/>
                  </pic:nvPicPr>
                  <pic:blipFill>
                    <a:blip r:embed="rId20">
                      <a:extLst>
                        <a:ext uri="{28A0092B-C50C-407E-A947-70E740481C1C}">
                          <a14:useLocalDpi xmlns:a14="http://schemas.microsoft.com/office/drawing/2010/main" val="0"/>
                        </a:ext>
                      </a:extLst>
                    </a:blip>
                    <a:stretch>
                      <a:fillRect/>
                    </a:stretch>
                  </pic:blipFill>
                  <pic:spPr>
                    <a:xfrm>
                      <a:off x="0" y="0"/>
                      <a:ext cx="4762500" cy="1914525"/>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（五）完残程度</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表2-5  按珍贵文物完残程度统计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lastRenderedPageBreak/>
        <w:drawing>
          <wp:inline distT="0" distB="0" distL="0" distR="0">
            <wp:extent cx="4762500" cy="17907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40.webp (14).jpg"/>
                    <pic:cNvPicPr/>
                  </pic:nvPicPr>
                  <pic:blipFill>
                    <a:blip r:embed="rId21">
                      <a:extLst>
                        <a:ext uri="{28A0092B-C50C-407E-A947-70E740481C1C}">
                          <a14:useLocalDpi xmlns:a14="http://schemas.microsoft.com/office/drawing/2010/main" val="0"/>
                        </a:ext>
                      </a:extLst>
                    </a:blip>
                    <a:stretch>
                      <a:fillRect/>
                    </a:stretch>
                  </pic:blipFill>
                  <pic:spPr>
                    <a:xfrm>
                      <a:off x="0" y="0"/>
                      <a:ext cx="4762500" cy="1790700"/>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（六）保存状态</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表2-6  按珍贵文物保存状态统计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drawing>
          <wp:inline distT="0" distB="0" distL="0" distR="0">
            <wp:extent cx="4762500" cy="19907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40.webp (15).jpg"/>
                    <pic:cNvPicPr/>
                  </pic:nvPicPr>
                  <pic:blipFill>
                    <a:blip r:embed="rId22">
                      <a:extLst>
                        <a:ext uri="{28A0092B-C50C-407E-A947-70E740481C1C}">
                          <a14:useLocalDpi xmlns:a14="http://schemas.microsoft.com/office/drawing/2010/main" val="0"/>
                        </a:ext>
                      </a:extLst>
                    </a:blip>
                    <a:stretch>
                      <a:fillRect/>
                    </a:stretch>
                  </pic:blipFill>
                  <pic:spPr>
                    <a:xfrm>
                      <a:off x="0" y="0"/>
                      <a:ext cx="4762500" cy="1990725"/>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三、收藏单位数量分布情况</w:t>
      </w:r>
    </w:p>
    <w:p w:rsidR="00DA4A1F" w:rsidRPr="00CA4ADE" w:rsidRDefault="00DA4A1F" w:rsidP="00CA4ADE">
      <w:pPr>
        <w:rPr>
          <w:rFonts w:eastAsiaTheme="minorHAnsi"/>
          <w:sz w:val="24"/>
          <w:szCs w:val="24"/>
        </w:rPr>
      </w:pPr>
      <w:r w:rsidRPr="00CA4ADE">
        <w:rPr>
          <w:rFonts w:eastAsiaTheme="minorHAnsi"/>
          <w:sz w:val="24"/>
          <w:szCs w:val="24"/>
        </w:rPr>
        <w:t>（一）按行政区划统计收藏单位数量</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收藏单位数量最多的五个省（自治区）分别是：西藏自治区790个，数量占比7.08%；山东省671个，数量占比6.01%；浙江省652个，数量占比5.84%；江苏省613个，数量占比5.49%；四川省594个，数量占比5.32%。以上五个省（自治区）合计3320个，占收藏单位总量的29.74%。</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表3-1  按行政区划统计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lastRenderedPageBreak/>
        <w:drawing>
          <wp:inline distT="0" distB="0" distL="0" distR="0">
            <wp:extent cx="4762500" cy="8553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40.webp (16).jpg"/>
                    <pic:cNvPicPr/>
                  </pic:nvPicPr>
                  <pic:blipFill>
                    <a:blip r:embed="rId23">
                      <a:extLst>
                        <a:ext uri="{28A0092B-C50C-407E-A947-70E740481C1C}">
                          <a14:useLocalDpi xmlns:a14="http://schemas.microsoft.com/office/drawing/2010/main" val="0"/>
                        </a:ext>
                      </a:extLst>
                    </a:blip>
                    <a:stretch>
                      <a:fillRect/>
                    </a:stretch>
                  </pic:blipFill>
                  <pic:spPr>
                    <a:xfrm>
                      <a:off x="0" y="0"/>
                      <a:ext cx="4762500" cy="8553450"/>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lastRenderedPageBreak/>
        <w:t>（二）按收藏单位隶属关系统计收藏单位数量</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从收藏单位隶属关系看，县区属收藏单位数量最多，共6971个，数量占比62.45%。</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表3-2  按收藏单位隶属关系统计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drawing>
          <wp:inline distT="0" distB="0" distL="0" distR="0">
            <wp:extent cx="4762500" cy="27622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40.webp (17).jpg"/>
                    <pic:cNvPicPr/>
                  </pic:nvPicPr>
                  <pic:blipFill>
                    <a:blip r:embed="rId24">
                      <a:extLst>
                        <a:ext uri="{28A0092B-C50C-407E-A947-70E740481C1C}">
                          <a14:useLocalDpi xmlns:a14="http://schemas.microsoft.com/office/drawing/2010/main" val="0"/>
                        </a:ext>
                      </a:extLst>
                    </a:blip>
                    <a:stretch>
                      <a:fillRect/>
                    </a:stretch>
                  </pic:blipFill>
                  <pic:spPr>
                    <a:xfrm>
                      <a:off x="0" y="0"/>
                      <a:ext cx="4762500" cy="2762250"/>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（三）按收藏单位性质统计收藏单位数量</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从收藏单位性质看，事业单位数量最多，共8025个，数量占比71.90%。</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表3-3  按收藏单位性质统计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drawing>
          <wp:inline distT="0" distB="0" distL="0" distR="0">
            <wp:extent cx="4762500" cy="191452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40.webp (18).jpg"/>
                    <pic:cNvPicPr/>
                  </pic:nvPicPr>
                  <pic:blipFill>
                    <a:blip r:embed="rId25">
                      <a:extLst>
                        <a:ext uri="{28A0092B-C50C-407E-A947-70E740481C1C}">
                          <a14:useLocalDpi xmlns:a14="http://schemas.microsoft.com/office/drawing/2010/main" val="0"/>
                        </a:ext>
                      </a:extLst>
                    </a:blip>
                    <a:stretch>
                      <a:fillRect/>
                    </a:stretch>
                  </pic:blipFill>
                  <pic:spPr>
                    <a:xfrm>
                      <a:off x="0" y="0"/>
                      <a:ext cx="4762500" cy="1914525"/>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（四）按收藏单位类型统计收藏单位数量</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表3-4  按收藏单位类型统计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lastRenderedPageBreak/>
        <w:drawing>
          <wp:inline distT="0" distB="0" distL="0" distR="0">
            <wp:extent cx="4762500" cy="20193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40.webp (19).jpg"/>
                    <pic:cNvPicPr/>
                  </pic:nvPicPr>
                  <pic:blipFill>
                    <a:blip r:embed="rId26">
                      <a:extLst>
                        <a:ext uri="{28A0092B-C50C-407E-A947-70E740481C1C}">
                          <a14:useLocalDpi xmlns:a14="http://schemas.microsoft.com/office/drawing/2010/main" val="0"/>
                        </a:ext>
                      </a:extLst>
                    </a:blip>
                    <a:stretch>
                      <a:fillRect/>
                    </a:stretch>
                  </pic:blipFill>
                  <pic:spPr>
                    <a:xfrm>
                      <a:off x="0" y="0"/>
                      <a:ext cx="4762500" cy="2019300"/>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（五）按收藏单位所属行业统计收藏单位数量</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从收藏单位所属行业看，属于文化、体育和娱乐业的收藏单位6098个，数量占比54.63%；属于公共管理、社会保障和社会组织的收藏单位3235个，数量占比28.98%；属于教育行业的收藏单位1019个，数量占比9.13%。以上三个行业合计10352个，占全部收藏单位总量的92.74%。</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表3-5  按收藏单位所属行业统计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lastRenderedPageBreak/>
        <w:drawing>
          <wp:inline distT="0" distB="0" distL="0" distR="0">
            <wp:extent cx="4762500" cy="46386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40.webp (20).jpg"/>
                    <pic:cNvPicPr/>
                  </pic:nvPicPr>
                  <pic:blipFill>
                    <a:blip r:embed="rId27">
                      <a:extLst>
                        <a:ext uri="{28A0092B-C50C-407E-A947-70E740481C1C}">
                          <a14:useLocalDpi xmlns:a14="http://schemas.microsoft.com/office/drawing/2010/main" val="0"/>
                        </a:ext>
                      </a:extLst>
                    </a:blip>
                    <a:stretch>
                      <a:fillRect/>
                    </a:stretch>
                  </pic:blipFill>
                  <pic:spPr>
                    <a:xfrm>
                      <a:off x="0" y="0"/>
                      <a:ext cx="4762500" cy="4638675"/>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四、可移动文物数量分布情况</w:t>
      </w:r>
    </w:p>
    <w:p w:rsidR="00DA4A1F" w:rsidRPr="00CA4ADE" w:rsidRDefault="00DA4A1F" w:rsidP="00CA4ADE">
      <w:pPr>
        <w:rPr>
          <w:rFonts w:eastAsiaTheme="minorHAnsi"/>
          <w:sz w:val="24"/>
          <w:szCs w:val="24"/>
        </w:rPr>
      </w:pPr>
      <w:r w:rsidRPr="00CA4ADE">
        <w:rPr>
          <w:rFonts w:eastAsiaTheme="minorHAnsi"/>
          <w:sz w:val="24"/>
          <w:szCs w:val="24"/>
        </w:rPr>
        <w:t>（一）按行政区划统计可移动文物数量</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可移动文物数量最多的五个省（直辖市）分别是：北京市11615758件，数量占比18.13%；陕西省7748750件，数量占比12.09%；山东省5580463件，数量占比8.71%；河南省4783457件，数量占比7.47%；山西省3220550件，数量占比5.03%。以上五省（直辖市）合计32948978件，占可移动文物总量的51.42%。</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表4-1  按行政区划统计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lastRenderedPageBreak/>
        <w:drawing>
          <wp:inline distT="0" distB="0" distL="0" distR="0">
            <wp:extent cx="4762500" cy="74771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40.webp (21).jpg"/>
                    <pic:cNvPicPr/>
                  </pic:nvPicPr>
                  <pic:blipFill>
                    <a:blip r:embed="rId28">
                      <a:extLst>
                        <a:ext uri="{28A0092B-C50C-407E-A947-70E740481C1C}">
                          <a14:useLocalDpi xmlns:a14="http://schemas.microsoft.com/office/drawing/2010/main" val="0"/>
                        </a:ext>
                      </a:extLst>
                    </a:blip>
                    <a:stretch>
                      <a:fillRect/>
                    </a:stretch>
                  </pic:blipFill>
                  <pic:spPr>
                    <a:xfrm>
                      <a:off x="0" y="0"/>
                      <a:ext cx="4762500" cy="7477125"/>
                    </a:xfrm>
                    <a:prstGeom prst="rect">
                      <a:avLst/>
                    </a:prstGeom>
                  </pic:spPr>
                </pic:pic>
              </a:graphicData>
            </a:graphic>
          </wp:inline>
        </w:drawing>
      </w:r>
      <w:r w:rsidRPr="00CA4ADE">
        <w:rPr>
          <w:rFonts w:eastAsiaTheme="minorHAnsi"/>
          <w:sz w:val="24"/>
          <w:szCs w:val="24"/>
        </w:rPr>
        <w:t>（二）按收藏单位隶属关系统计可移动文物数量</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表4-2  按收藏单位隶属关系统计</w:t>
      </w:r>
    </w:p>
    <w:p w:rsidR="00DA4A1F" w:rsidRPr="00CA4ADE" w:rsidRDefault="00DA4A1F" w:rsidP="00CA4ADE">
      <w:pPr>
        <w:ind w:firstLineChars="200" w:firstLine="480"/>
        <w:rPr>
          <w:rFonts w:eastAsiaTheme="minorHAnsi"/>
          <w:sz w:val="24"/>
          <w:szCs w:val="24"/>
        </w:rPr>
      </w:pPr>
      <w:r w:rsidRPr="00CA4ADE">
        <w:rPr>
          <w:rFonts w:eastAsiaTheme="minorHAnsi"/>
          <w:noProof/>
          <w:sz w:val="24"/>
          <w:szCs w:val="24"/>
        </w:rPr>
        <w:lastRenderedPageBreak/>
        <w:drawing>
          <wp:inline distT="0" distB="0" distL="0" distR="0">
            <wp:extent cx="4762500" cy="24288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40.webp (22).jpg"/>
                    <pic:cNvPicPr/>
                  </pic:nvPicPr>
                  <pic:blipFill>
                    <a:blip r:embed="rId29">
                      <a:extLst>
                        <a:ext uri="{28A0092B-C50C-407E-A947-70E740481C1C}">
                          <a14:useLocalDpi xmlns:a14="http://schemas.microsoft.com/office/drawing/2010/main" val="0"/>
                        </a:ext>
                      </a:extLst>
                    </a:blip>
                    <a:stretch>
                      <a:fillRect/>
                    </a:stretch>
                  </pic:blipFill>
                  <pic:spPr>
                    <a:xfrm>
                      <a:off x="0" y="0"/>
                      <a:ext cx="4762500" cy="2428875"/>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（三）按收藏单位性质统计可移动文物数量</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按收藏单位性质统计，事业单位收藏可移动文物数量最多，实际数量62471997件，数量占比97.50%。</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表4-3  按收藏单位性质统计</w:t>
      </w:r>
    </w:p>
    <w:p w:rsidR="00DA4A1F" w:rsidRPr="00CA4ADE" w:rsidRDefault="00A47993" w:rsidP="00CA4ADE">
      <w:pPr>
        <w:ind w:firstLineChars="200" w:firstLine="480"/>
        <w:rPr>
          <w:rFonts w:eastAsiaTheme="minorHAnsi"/>
          <w:sz w:val="24"/>
          <w:szCs w:val="24"/>
        </w:rPr>
      </w:pPr>
      <w:r w:rsidRPr="00CA4ADE">
        <w:rPr>
          <w:rFonts w:eastAsiaTheme="minorHAnsi"/>
          <w:noProof/>
          <w:sz w:val="24"/>
          <w:szCs w:val="24"/>
        </w:rPr>
        <w:drawing>
          <wp:inline distT="0" distB="0" distL="0" distR="0">
            <wp:extent cx="4762500" cy="18097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40.webp (23).jpg"/>
                    <pic:cNvPicPr/>
                  </pic:nvPicPr>
                  <pic:blipFill>
                    <a:blip r:embed="rId30">
                      <a:extLst>
                        <a:ext uri="{28A0092B-C50C-407E-A947-70E740481C1C}">
                          <a14:useLocalDpi xmlns:a14="http://schemas.microsoft.com/office/drawing/2010/main" val="0"/>
                        </a:ext>
                      </a:extLst>
                    </a:blip>
                    <a:stretch>
                      <a:fillRect/>
                    </a:stretch>
                  </pic:blipFill>
                  <pic:spPr>
                    <a:xfrm>
                      <a:off x="0" y="0"/>
                      <a:ext cx="4762500" cy="1809750"/>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（四）按收藏单位类型统计可移动文物数量</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按收藏单位类型统计，博物馆、纪念馆收藏可移动文物数量最多，共计41963657件，数量占比65.49%。</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表4-4  按收藏单位类型统计</w:t>
      </w:r>
    </w:p>
    <w:p w:rsidR="00DA4A1F" w:rsidRPr="00CA4ADE" w:rsidRDefault="00A47993" w:rsidP="00CA4ADE">
      <w:pPr>
        <w:ind w:firstLineChars="200" w:firstLine="480"/>
        <w:rPr>
          <w:rFonts w:eastAsiaTheme="minorHAnsi"/>
          <w:sz w:val="24"/>
          <w:szCs w:val="24"/>
        </w:rPr>
      </w:pPr>
      <w:r w:rsidRPr="00CA4ADE">
        <w:rPr>
          <w:rFonts w:eastAsiaTheme="minorHAnsi"/>
          <w:noProof/>
          <w:sz w:val="24"/>
          <w:szCs w:val="24"/>
        </w:rPr>
        <w:lastRenderedPageBreak/>
        <w:drawing>
          <wp:inline distT="0" distB="0" distL="0" distR="0">
            <wp:extent cx="4762500" cy="20478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40.webp (24).jpg"/>
                    <pic:cNvPicPr/>
                  </pic:nvPicPr>
                  <pic:blipFill>
                    <a:blip r:embed="rId31">
                      <a:extLst>
                        <a:ext uri="{28A0092B-C50C-407E-A947-70E740481C1C}">
                          <a14:useLocalDpi xmlns:a14="http://schemas.microsoft.com/office/drawing/2010/main" val="0"/>
                        </a:ext>
                      </a:extLst>
                    </a:blip>
                    <a:stretch>
                      <a:fillRect/>
                    </a:stretch>
                  </pic:blipFill>
                  <pic:spPr>
                    <a:xfrm>
                      <a:off x="0" y="0"/>
                      <a:ext cx="4762500" cy="2047875"/>
                    </a:xfrm>
                    <a:prstGeom prst="rect">
                      <a:avLst/>
                    </a:prstGeom>
                  </pic:spPr>
                </pic:pic>
              </a:graphicData>
            </a:graphic>
          </wp:inline>
        </w:drawing>
      </w:r>
    </w:p>
    <w:p w:rsidR="00DA4A1F" w:rsidRPr="00CA4ADE" w:rsidRDefault="00DA4A1F" w:rsidP="00CA4ADE">
      <w:pPr>
        <w:rPr>
          <w:rFonts w:eastAsiaTheme="minorHAnsi"/>
          <w:sz w:val="24"/>
          <w:szCs w:val="24"/>
        </w:rPr>
      </w:pPr>
      <w:r w:rsidRPr="00CA4ADE">
        <w:rPr>
          <w:rFonts w:eastAsiaTheme="minorHAnsi"/>
          <w:sz w:val="24"/>
          <w:szCs w:val="24"/>
        </w:rPr>
        <w:t>（五）按收藏单位所属伟业统计可移动文物数量</w:t>
      </w:r>
    </w:p>
    <w:p w:rsidR="00DA4A1F" w:rsidRPr="00CA4ADE" w:rsidRDefault="00DA4A1F" w:rsidP="00CA4ADE">
      <w:pPr>
        <w:ind w:firstLineChars="200" w:firstLine="480"/>
        <w:rPr>
          <w:rFonts w:eastAsiaTheme="minorHAnsi"/>
          <w:sz w:val="24"/>
          <w:szCs w:val="24"/>
        </w:rPr>
      </w:pPr>
      <w:r w:rsidRPr="00CA4ADE">
        <w:rPr>
          <w:rFonts w:eastAsiaTheme="minorHAnsi"/>
          <w:sz w:val="24"/>
          <w:szCs w:val="24"/>
        </w:rPr>
        <w:t>按收藏单位所属行业统计，文化、体育和娱乐业收藏可移动文物55657751件，数量占比86.87%；公共管理、社会保障和社会组织收藏可移动文物3744018件，数量占比5.84%；教育行业收藏可移动文物2819254件，数量占比4.40%。以上三个行业合计收藏可移动文物62221023件，数量占比97.11%。</w:t>
      </w:r>
    </w:p>
    <w:p w:rsidR="00DA4A1F" w:rsidRPr="00CA4ADE" w:rsidRDefault="00DA4A1F" w:rsidP="00CA4ADE">
      <w:pPr>
        <w:ind w:firstLineChars="200" w:firstLine="480"/>
        <w:jc w:val="center"/>
        <w:rPr>
          <w:rFonts w:eastAsiaTheme="minorHAnsi"/>
          <w:sz w:val="24"/>
          <w:szCs w:val="24"/>
        </w:rPr>
      </w:pPr>
      <w:r w:rsidRPr="00CA4ADE">
        <w:rPr>
          <w:rFonts w:eastAsiaTheme="minorHAnsi"/>
          <w:sz w:val="24"/>
          <w:szCs w:val="24"/>
        </w:rPr>
        <w:t>表4-5  按收藏单位所属行业统计</w:t>
      </w:r>
    </w:p>
    <w:p w:rsidR="00DA4A1F" w:rsidRPr="00DA4A1F" w:rsidRDefault="00A47993" w:rsidP="00DA4A1F">
      <w:pPr>
        <w:widowControl/>
        <w:shd w:val="clear" w:color="auto" w:fill="FFFFFF"/>
        <w:spacing w:line="480" w:lineRule="atLeast"/>
        <w:ind w:left="240" w:right="240"/>
        <w:rPr>
          <w:rFonts w:ascii="Helvetica" w:eastAsia="宋体" w:hAnsi="Helvetica" w:cs="Helvetica"/>
          <w:color w:val="3E3E3E"/>
          <w:kern w:val="0"/>
          <w:sz w:val="24"/>
          <w:szCs w:val="24"/>
        </w:rPr>
      </w:pPr>
      <w:r>
        <w:rPr>
          <w:rFonts w:ascii="Helvetica" w:eastAsia="宋体" w:hAnsi="Helvetica" w:cs="Helvetica"/>
          <w:noProof/>
          <w:color w:val="3E3E3E"/>
          <w:kern w:val="0"/>
          <w:sz w:val="24"/>
          <w:szCs w:val="24"/>
        </w:rPr>
        <w:lastRenderedPageBreak/>
        <w:drawing>
          <wp:inline distT="0" distB="0" distL="0" distR="0">
            <wp:extent cx="4762500" cy="46958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40.webp (25).jpg"/>
                    <pic:cNvPicPr/>
                  </pic:nvPicPr>
                  <pic:blipFill>
                    <a:blip r:embed="rId32">
                      <a:extLst>
                        <a:ext uri="{28A0092B-C50C-407E-A947-70E740481C1C}">
                          <a14:useLocalDpi xmlns:a14="http://schemas.microsoft.com/office/drawing/2010/main" val="0"/>
                        </a:ext>
                      </a:extLst>
                    </a:blip>
                    <a:stretch>
                      <a:fillRect/>
                    </a:stretch>
                  </pic:blipFill>
                  <pic:spPr>
                    <a:xfrm>
                      <a:off x="0" y="0"/>
                      <a:ext cx="4762500" cy="4695825"/>
                    </a:xfrm>
                    <a:prstGeom prst="rect">
                      <a:avLst/>
                    </a:prstGeom>
                  </pic:spPr>
                </pic:pic>
              </a:graphicData>
            </a:graphic>
          </wp:inline>
        </w:drawing>
      </w:r>
    </w:p>
    <w:p w:rsidR="00DA4A1F" w:rsidRPr="00DA4A1F" w:rsidRDefault="00DA4A1F" w:rsidP="00CA4ADE">
      <w:pPr>
        <w:widowControl/>
        <w:shd w:val="clear" w:color="auto" w:fill="FFFFFF"/>
        <w:spacing w:line="480" w:lineRule="atLeast"/>
        <w:ind w:right="240"/>
        <w:rPr>
          <w:rFonts w:eastAsiaTheme="minorHAnsi" w:cs="Helvetica"/>
          <w:color w:val="3E3E3E"/>
          <w:kern w:val="0"/>
          <w:sz w:val="24"/>
          <w:szCs w:val="24"/>
        </w:rPr>
      </w:pPr>
    </w:p>
    <w:p w:rsidR="00DA4A1F" w:rsidRPr="00CA4ADE" w:rsidRDefault="00DA4A1F" w:rsidP="00A47993">
      <w:pPr>
        <w:pStyle w:val="a9"/>
        <w:widowControl/>
        <w:numPr>
          <w:ilvl w:val="0"/>
          <w:numId w:val="1"/>
        </w:numPr>
        <w:ind w:firstLineChars="0"/>
        <w:jc w:val="left"/>
        <w:rPr>
          <w:rFonts w:eastAsiaTheme="minorHAnsi" w:cs="宋体"/>
          <w:kern w:val="0"/>
          <w:sz w:val="24"/>
          <w:szCs w:val="24"/>
        </w:rPr>
      </w:pPr>
      <w:r w:rsidRPr="00CA4ADE">
        <w:rPr>
          <w:rFonts w:eastAsiaTheme="minorHAnsi" w:cs="宋体"/>
          <w:kern w:val="0"/>
          <w:sz w:val="24"/>
          <w:szCs w:val="24"/>
        </w:rPr>
        <w:t>档案系统依据《关于积极做好档案系统第一次全国可移动文物普查工作的通知》（文物普查发〔2013〕8号）的要求，全国各级综合档案馆收藏的纸质档案文献（含手稿、字画等）的普查由国家档案局按系统组织开展，其著录项目以现有项目为基础，成果统一汇总后交国务院第一次全国可移动文物普查领导小组办公室，包括我国各级综合档案馆保存的1949年以前重要历史档案的统计管理数据，以及列入《中国档案文献遗产名录》的档案文物信息。全国各级综合档案馆收藏的具有文物价值的非纸质实物档案列入所在地普查登记范围。</w:t>
      </w:r>
    </w:p>
    <w:p w:rsidR="00DA4A1F" w:rsidRPr="00CA4ADE" w:rsidRDefault="00DA4A1F" w:rsidP="00DA4A1F">
      <w:pPr>
        <w:pStyle w:val="a9"/>
        <w:widowControl/>
        <w:numPr>
          <w:ilvl w:val="0"/>
          <w:numId w:val="1"/>
        </w:numPr>
        <w:ind w:firstLineChars="0"/>
        <w:jc w:val="left"/>
        <w:rPr>
          <w:rFonts w:eastAsiaTheme="minorHAnsi" w:cs="宋体"/>
          <w:kern w:val="0"/>
          <w:sz w:val="24"/>
          <w:szCs w:val="24"/>
        </w:rPr>
      </w:pPr>
      <w:r w:rsidRPr="00CA4ADE">
        <w:rPr>
          <w:rFonts w:eastAsiaTheme="minorHAnsi" w:cs="宋体"/>
          <w:kern w:val="0"/>
          <w:sz w:val="24"/>
          <w:szCs w:val="24"/>
        </w:rPr>
        <w:t>可移动文物等级区分为珍贵文物和一般文物。</w:t>
      </w:r>
    </w:p>
    <w:p w:rsidR="00DA4A1F" w:rsidRPr="00CA4ADE" w:rsidRDefault="00DA4A1F" w:rsidP="00DA4A1F">
      <w:pPr>
        <w:pStyle w:val="a9"/>
        <w:widowControl/>
        <w:numPr>
          <w:ilvl w:val="0"/>
          <w:numId w:val="1"/>
        </w:numPr>
        <w:ind w:firstLineChars="0"/>
        <w:jc w:val="left"/>
        <w:rPr>
          <w:rFonts w:eastAsiaTheme="minorHAnsi" w:cs="宋体"/>
          <w:kern w:val="0"/>
          <w:sz w:val="24"/>
          <w:szCs w:val="24"/>
        </w:rPr>
      </w:pPr>
      <w:r w:rsidRPr="00CA4ADE">
        <w:rPr>
          <w:rFonts w:eastAsiaTheme="minorHAnsi" w:cs="宋体"/>
          <w:kern w:val="0"/>
          <w:sz w:val="24"/>
          <w:szCs w:val="24"/>
        </w:rPr>
        <w:lastRenderedPageBreak/>
        <w:t>珍贵文物分为一级文物、二级文物和三级文物。</w:t>
      </w:r>
    </w:p>
    <w:p w:rsidR="00A47993" w:rsidRPr="00CA4ADE" w:rsidRDefault="00DA4A1F" w:rsidP="00DA4A1F">
      <w:pPr>
        <w:pStyle w:val="a9"/>
        <w:widowControl/>
        <w:numPr>
          <w:ilvl w:val="0"/>
          <w:numId w:val="1"/>
        </w:numPr>
        <w:ind w:firstLineChars="0"/>
        <w:jc w:val="left"/>
        <w:rPr>
          <w:rFonts w:eastAsiaTheme="minorHAnsi" w:cs="宋体"/>
          <w:kern w:val="0"/>
          <w:sz w:val="24"/>
          <w:szCs w:val="24"/>
        </w:rPr>
      </w:pPr>
      <w:r w:rsidRPr="00CA4ADE">
        <w:rPr>
          <w:rFonts w:eastAsiaTheme="minorHAnsi" w:cs="宋体"/>
          <w:kern w:val="0"/>
          <w:sz w:val="24"/>
          <w:szCs w:val="24"/>
        </w:rPr>
        <w:t>可移动文物来源主要包括：</w:t>
      </w:r>
    </w:p>
    <w:p w:rsidR="00A47993" w:rsidRPr="00CA4ADE" w:rsidRDefault="00A47993" w:rsidP="00A47993">
      <w:pPr>
        <w:pStyle w:val="a9"/>
        <w:widowControl/>
        <w:shd w:val="clear" w:color="auto" w:fill="FFFFFF"/>
        <w:spacing w:line="480" w:lineRule="atLeast"/>
        <w:ind w:left="360" w:right="240" w:firstLineChars="0" w:firstLine="0"/>
        <w:jc w:val="left"/>
        <w:rPr>
          <w:rFonts w:eastAsiaTheme="minorHAnsi" w:cs="Helvetica"/>
          <w:color w:val="3E3E3E"/>
          <w:kern w:val="0"/>
          <w:sz w:val="24"/>
          <w:szCs w:val="24"/>
        </w:rPr>
      </w:pPr>
      <w:r w:rsidRPr="00CA4ADE">
        <w:rPr>
          <w:rFonts w:eastAsiaTheme="minorHAnsi" w:cs="Helvetica"/>
          <w:color w:val="3E3E3E"/>
          <w:kern w:val="0"/>
          <w:sz w:val="24"/>
          <w:szCs w:val="24"/>
        </w:rPr>
        <w:t>1）</w:t>
      </w:r>
      <w:r w:rsidRPr="00CA4ADE">
        <w:rPr>
          <w:rFonts w:eastAsiaTheme="minorHAnsi" w:cs="Helvetica"/>
          <w:b/>
          <w:bCs/>
          <w:color w:val="3E3E3E"/>
          <w:kern w:val="0"/>
          <w:sz w:val="24"/>
          <w:szCs w:val="24"/>
        </w:rPr>
        <w:t>征集购买</w:t>
      </w:r>
      <w:r w:rsidRPr="00CA4ADE">
        <w:rPr>
          <w:rFonts w:eastAsiaTheme="minorHAnsi" w:cs="Helvetica"/>
          <w:color w:val="3E3E3E"/>
          <w:kern w:val="0"/>
          <w:sz w:val="24"/>
          <w:szCs w:val="24"/>
        </w:rPr>
        <w:t>，是指以有偿形式取得所有权的文物，来源单位（或个人）是指原所有权单位或所有权人。</w:t>
      </w:r>
    </w:p>
    <w:p w:rsidR="00A47993" w:rsidRPr="00CA4ADE" w:rsidRDefault="00A47993" w:rsidP="00A47993">
      <w:pPr>
        <w:pStyle w:val="a9"/>
        <w:widowControl/>
        <w:shd w:val="clear" w:color="auto" w:fill="FFFFFF"/>
        <w:spacing w:line="480" w:lineRule="atLeast"/>
        <w:ind w:left="360" w:right="240" w:firstLineChars="0" w:firstLine="0"/>
        <w:jc w:val="left"/>
        <w:rPr>
          <w:rFonts w:eastAsiaTheme="minorHAnsi" w:cs="Helvetica"/>
          <w:color w:val="3E3E3E"/>
          <w:kern w:val="0"/>
          <w:sz w:val="24"/>
          <w:szCs w:val="24"/>
        </w:rPr>
      </w:pPr>
      <w:r w:rsidRPr="00CA4ADE">
        <w:rPr>
          <w:rFonts w:eastAsiaTheme="minorHAnsi" w:cs="Helvetica"/>
          <w:color w:val="3E3E3E"/>
          <w:kern w:val="0"/>
          <w:sz w:val="24"/>
          <w:szCs w:val="24"/>
        </w:rPr>
        <w:t>2）</w:t>
      </w:r>
      <w:r w:rsidRPr="00CA4ADE">
        <w:rPr>
          <w:rFonts w:eastAsiaTheme="minorHAnsi" w:cs="Helvetica"/>
          <w:b/>
          <w:bCs/>
          <w:color w:val="3E3E3E"/>
          <w:kern w:val="0"/>
          <w:sz w:val="24"/>
          <w:szCs w:val="24"/>
        </w:rPr>
        <w:t>接受捐赠</w:t>
      </w:r>
      <w:r w:rsidRPr="00CA4ADE">
        <w:rPr>
          <w:rFonts w:eastAsiaTheme="minorHAnsi" w:cs="Helvetica"/>
          <w:color w:val="3E3E3E"/>
          <w:kern w:val="0"/>
          <w:sz w:val="24"/>
          <w:szCs w:val="24"/>
        </w:rPr>
        <w:t>，是指以无偿或奖励形式取得所有权的文物，来源单位（或个人）是指原捐赠单位或捐赠人。</w:t>
      </w:r>
    </w:p>
    <w:p w:rsidR="00A47993" w:rsidRPr="00CA4ADE" w:rsidRDefault="00A47993" w:rsidP="00A47993">
      <w:pPr>
        <w:pStyle w:val="a9"/>
        <w:widowControl/>
        <w:shd w:val="clear" w:color="auto" w:fill="FFFFFF"/>
        <w:spacing w:line="480" w:lineRule="atLeast"/>
        <w:ind w:left="360" w:right="240" w:firstLineChars="0" w:firstLine="0"/>
        <w:jc w:val="left"/>
        <w:rPr>
          <w:rFonts w:eastAsiaTheme="minorHAnsi" w:cs="Helvetica"/>
          <w:color w:val="3E3E3E"/>
          <w:kern w:val="0"/>
          <w:sz w:val="24"/>
          <w:szCs w:val="24"/>
        </w:rPr>
      </w:pPr>
      <w:r w:rsidRPr="00CA4ADE">
        <w:rPr>
          <w:rFonts w:eastAsiaTheme="minorHAnsi" w:cs="Helvetica"/>
          <w:color w:val="3E3E3E"/>
          <w:kern w:val="0"/>
          <w:sz w:val="24"/>
          <w:szCs w:val="24"/>
        </w:rPr>
        <w:t>3）</w:t>
      </w:r>
      <w:r w:rsidRPr="00CA4ADE">
        <w:rPr>
          <w:rFonts w:eastAsiaTheme="minorHAnsi" w:cs="Helvetica"/>
          <w:b/>
          <w:bCs/>
          <w:color w:val="3E3E3E"/>
          <w:kern w:val="0"/>
          <w:sz w:val="24"/>
          <w:szCs w:val="24"/>
        </w:rPr>
        <w:t>依法交换</w:t>
      </w:r>
      <w:r w:rsidRPr="00CA4ADE">
        <w:rPr>
          <w:rFonts w:eastAsiaTheme="minorHAnsi" w:cs="Helvetica"/>
          <w:color w:val="3E3E3E"/>
          <w:kern w:val="0"/>
          <w:sz w:val="24"/>
          <w:szCs w:val="24"/>
        </w:rPr>
        <w:t>，是指国有文物收藏单位之间依据相关程序交换的文物，来源单位是指与本收藏单位交换文物的单位。</w:t>
      </w:r>
    </w:p>
    <w:p w:rsidR="00A47993" w:rsidRPr="00CA4ADE" w:rsidRDefault="00A47993" w:rsidP="00A47993">
      <w:pPr>
        <w:pStyle w:val="a9"/>
        <w:widowControl/>
        <w:shd w:val="clear" w:color="auto" w:fill="FFFFFF"/>
        <w:spacing w:line="480" w:lineRule="atLeast"/>
        <w:ind w:left="360" w:right="240" w:firstLineChars="0" w:firstLine="0"/>
        <w:jc w:val="left"/>
        <w:rPr>
          <w:rFonts w:eastAsiaTheme="minorHAnsi" w:cs="Helvetica"/>
          <w:color w:val="3E3E3E"/>
          <w:kern w:val="0"/>
          <w:sz w:val="24"/>
          <w:szCs w:val="24"/>
        </w:rPr>
      </w:pPr>
      <w:r w:rsidRPr="00CA4ADE">
        <w:rPr>
          <w:rFonts w:eastAsiaTheme="minorHAnsi" w:cs="Helvetica"/>
          <w:color w:val="3E3E3E"/>
          <w:kern w:val="0"/>
          <w:sz w:val="24"/>
          <w:szCs w:val="24"/>
        </w:rPr>
        <w:t>4）</w:t>
      </w:r>
      <w:r w:rsidRPr="00CA4ADE">
        <w:rPr>
          <w:rFonts w:eastAsiaTheme="minorHAnsi" w:cs="Helvetica"/>
          <w:b/>
          <w:bCs/>
          <w:color w:val="3E3E3E"/>
          <w:kern w:val="0"/>
          <w:sz w:val="24"/>
          <w:szCs w:val="24"/>
        </w:rPr>
        <w:t>拨交</w:t>
      </w:r>
      <w:r w:rsidRPr="00CA4ADE">
        <w:rPr>
          <w:rFonts w:eastAsiaTheme="minorHAnsi" w:cs="Helvetica"/>
          <w:color w:val="3E3E3E"/>
          <w:kern w:val="0"/>
          <w:sz w:val="24"/>
          <w:szCs w:val="24"/>
        </w:rPr>
        <w:t>，是指通过行政手段变更使用权或保管权的文物，来源单位是指原拨交单位。</w:t>
      </w:r>
    </w:p>
    <w:p w:rsidR="00A47993" w:rsidRPr="00CA4ADE" w:rsidRDefault="00A47993" w:rsidP="00A47993">
      <w:pPr>
        <w:pStyle w:val="a9"/>
        <w:widowControl/>
        <w:shd w:val="clear" w:color="auto" w:fill="FFFFFF"/>
        <w:spacing w:line="480" w:lineRule="atLeast"/>
        <w:ind w:left="360" w:right="240" w:firstLineChars="0" w:firstLine="0"/>
        <w:jc w:val="left"/>
        <w:rPr>
          <w:rFonts w:eastAsiaTheme="minorHAnsi" w:cs="Helvetica"/>
          <w:color w:val="3E3E3E"/>
          <w:kern w:val="0"/>
          <w:sz w:val="24"/>
          <w:szCs w:val="24"/>
        </w:rPr>
      </w:pPr>
      <w:r w:rsidRPr="00CA4ADE">
        <w:rPr>
          <w:rFonts w:eastAsiaTheme="minorHAnsi" w:cs="Helvetica"/>
          <w:color w:val="3E3E3E"/>
          <w:kern w:val="0"/>
          <w:sz w:val="24"/>
          <w:szCs w:val="24"/>
        </w:rPr>
        <w:t>5）</w:t>
      </w:r>
      <w:r w:rsidRPr="00CA4ADE">
        <w:rPr>
          <w:rFonts w:eastAsiaTheme="minorHAnsi" w:cs="Helvetica"/>
          <w:b/>
          <w:bCs/>
          <w:color w:val="3E3E3E"/>
          <w:kern w:val="0"/>
          <w:sz w:val="24"/>
          <w:szCs w:val="24"/>
        </w:rPr>
        <w:t>移交</w:t>
      </w:r>
      <w:r w:rsidRPr="00CA4ADE">
        <w:rPr>
          <w:rFonts w:eastAsiaTheme="minorHAnsi" w:cs="Helvetica"/>
          <w:color w:val="3E3E3E"/>
          <w:kern w:val="0"/>
          <w:sz w:val="24"/>
          <w:szCs w:val="24"/>
        </w:rPr>
        <w:t>，是指公安、海关、工商等执法部门移交罚没的文物，来源单位是指原移交部门。</w:t>
      </w:r>
    </w:p>
    <w:p w:rsidR="00A47993" w:rsidRPr="00CA4ADE" w:rsidRDefault="00A47993" w:rsidP="00A47993">
      <w:pPr>
        <w:pStyle w:val="a9"/>
        <w:widowControl/>
        <w:shd w:val="clear" w:color="auto" w:fill="FFFFFF"/>
        <w:spacing w:line="480" w:lineRule="atLeast"/>
        <w:ind w:left="360" w:right="240" w:firstLineChars="0" w:firstLine="0"/>
        <w:jc w:val="left"/>
        <w:rPr>
          <w:rFonts w:eastAsiaTheme="minorHAnsi" w:cs="Helvetica"/>
          <w:color w:val="3E3E3E"/>
          <w:kern w:val="0"/>
          <w:sz w:val="24"/>
          <w:szCs w:val="24"/>
        </w:rPr>
      </w:pPr>
      <w:r w:rsidRPr="00CA4ADE">
        <w:rPr>
          <w:rFonts w:eastAsiaTheme="minorHAnsi" w:cs="Helvetica"/>
          <w:color w:val="3E3E3E"/>
          <w:kern w:val="0"/>
          <w:sz w:val="24"/>
          <w:szCs w:val="24"/>
        </w:rPr>
        <w:t>6）</w:t>
      </w:r>
      <w:r w:rsidRPr="00CA4ADE">
        <w:rPr>
          <w:rFonts w:eastAsiaTheme="minorHAnsi" w:cs="Helvetica"/>
          <w:b/>
          <w:bCs/>
          <w:color w:val="3E3E3E"/>
          <w:kern w:val="0"/>
          <w:sz w:val="24"/>
          <w:szCs w:val="24"/>
        </w:rPr>
        <w:t>旧藏</w:t>
      </w:r>
      <w:r w:rsidRPr="00CA4ADE">
        <w:rPr>
          <w:rFonts w:eastAsiaTheme="minorHAnsi" w:cs="Helvetica"/>
          <w:color w:val="3E3E3E"/>
          <w:kern w:val="0"/>
          <w:sz w:val="24"/>
          <w:szCs w:val="24"/>
        </w:rPr>
        <w:t>，是指收藏单位继承的历史上原有的收藏并保存至今的文物。</w:t>
      </w:r>
    </w:p>
    <w:p w:rsidR="00A47993" w:rsidRPr="00CA4ADE" w:rsidRDefault="00A47993" w:rsidP="00A47993">
      <w:pPr>
        <w:pStyle w:val="a9"/>
        <w:widowControl/>
        <w:shd w:val="clear" w:color="auto" w:fill="FFFFFF"/>
        <w:spacing w:line="480" w:lineRule="atLeast"/>
        <w:ind w:left="360" w:right="240" w:firstLineChars="0" w:firstLine="0"/>
        <w:jc w:val="left"/>
        <w:rPr>
          <w:rFonts w:eastAsiaTheme="minorHAnsi" w:cs="Helvetica"/>
          <w:color w:val="3E3E3E"/>
          <w:kern w:val="0"/>
          <w:sz w:val="24"/>
          <w:szCs w:val="24"/>
        </w:rPr>
      </w:pPr>
      <w:r w:rsidRPr="00CA4ADE">
        <w:rPr>
          <w:rFonts w:eastAsiaTheme="minorHAnsi" w:cs="Helvetica"/>
          <w:color w:val="3E3E3E"/>
          <w:kern w:val="0"/>
          <w:sz w:val="24"/>
          <w:szCs w:val="24"/>
        </w:rPr>
        <w:t>7）</w:t>
      </w:r>
      <w:r w:rsidRPr="00CA4ADE">
        <w:rPr>
          <w:rFonts w:eastAsiaTheme="minorHAnsi" w:cs="Helvetica"/>
          <w:b/>
          <w:bCs/>
          <w:color w:val="3E3E3E"/>
          <w:kern w:val="0"/>
          <w:sz w:val="24"/>
          <w:szCs w:val="24"/>
        </w:rPr>
        <w:t>发掘</w:t>
      </w:r>
      <w:r w:rsidRPr="00CA4ADE">
        <w:rPr>
          <w:rFonts w:eastAsiaTheme="minorHAnsi" w:cs="Helvetica"/>
          <w:color w:val="3E3E3E"/>
          <w:kern w:val="0"/>
          <w:sz w:val="24"/>
          <w:szCs w:val="24"/>
        </w:rPr>
        <w:t>，是指经正式考古发掘出土（水）的文物，来源单位是指进行考古发掘的单位。</w:t>
      </w:r>
    </w:p>
    <w:p w:rsidR="00A47993" w:rsidRPr="00CA4ADE" w:rsidRDefault="00A47993" w:rsidP="00A47993">
      <w:pPr>
        <w:pStyle w:val="a9"/>
        <w:widowControl/>
        <w:shd w:val="clear" w:color="auto" w:fill="FFFFFF"/>
        <w:spacing w:line="480" w:lineRule="atLeast"/>
        <w:ind w:left="360" w:right="240" w:firstLineChars="0" w:firstLine="0"/>
        <w:jc w:val="left"/>
        <w:rPr>
          <w:rFonts w:eastAsiaTheme="minorHAnsi" w:cs="Helvetica"/>
          <w:color w:val="3E3E3E"/>
          <w:kern w:val="0"/>
          <w:sz w:val="24"/>
          <w:szCs w:val="24"/>
        </w:rPr>
      </w:pPr>
      <w:r w:rsidRPr="00CA4ADE">
        <w:rPr>
          <w:rFonts w:eastAsiaTheme="minorHAnsi" w:cs="Helvetica"/>
          <w:color w:val="3E3E3E"/>
          <w:kern w:val="0"/>
          <w:sz w:val="24"/>
          <w:szCs w:val="24"/>
        </w:rPr>
        <w:t>8）</w:t>
      </w:r>
      <w:r w:rsidRPr="00CA4ADE">
        <w:rPr>
          <w:rFonts w:eastAsiaTheme="minorHAnsi" w:cs="Helvetica"/>
          <w:b/>
          <w:bCs/>
          <w:color w:val="3E3E3E"/>
          <w:kern w:val="0"/>
          <w:sz w:val="24"/>
          <w:szCs w:val="24"/>
        </w:rPr>
        <w:t>采集</w:t>
      </w:r>
      <w:r w:rsidRPr="00CA4ADE">
        <w:rPr>
          <w:rFonts w:eastAsiaTheme="minorHAnsi" w:cs="Helvetica"/>
          <w:color w:val="3E3E3E"/>
          <w:kern w:val="0"/>
          <w:sz w:val="24"/>
          <w:szCs w:val="24"/>
        </w:rPr>
        <w:t>，是指捡拾上交的文物，来源单位（或个人）是指捡拾文物的单位（或人员姓名）。</w:t>
      </w:r>
    </w:p>
    <w:p w:rsidR="00A47993" w:rsidRPr="00CA4ADE" w:rsidRDefault="00A47993" w:rsidP="00A47993">
      <w:pPr>
        <w:pStyle w:val="a9"/>
        <w:widowControl/>
        <w:shd w:val="clear" w:color="auto" w:fill="FFFFFF"/>
        <w:spacing w:line="480" w:lineRule="atLeast"/>
        <w:ind w:left="360" w:right="240" w:firstLineChars="0" w:firstLine="0"/>
        <w:jc w:val="left"/>
        <w:rPr>
          <w:rFonts w:eastAsiaTheme="minorHAnsi" w:cs="Helvetica"/>
          <w:color w:val="3E3E3E"/>
          <w:kern w:val="0"/>
          <w:sz w:val="24"/>
          <w:szCs w:val="24"/>
        </w:rPr>
      </w:pPr>
      <w:r w:rsidRPr="00CA4ADE">
        <w:rPr>
          <w:rFonts w:eastAsiaTheme="minorHAnsi" w:cs="Helvetica"/>
          <w:color w:val="3E3E3E"/>
          <w:kern w:val="0"/>
          <w:sz w:val="24"/>
          <w:szCs w:val="24"/>
        </w:rPr>
        <w:t>9）</w:t>
      </w:r>
      <w:r w:rsidRPr="00CA4ADE">
        <w:rPr>
          <w:rFonts w:eastAsiaTheme="minorHAnsi" w:cs="Helvetica"/>
          <w:b/>
          <w:bCs/>
          <w:color w:val="3E3E3E"/>
          <w:kern w:val="0"/>
          <w:sz w:val="24"/>
          <w:szCs w:val="24"/>
        </w:rPr>
        <w:t>拣选</w:t>
      </w:r>
      <w:r w:rsidRPr="00CA4ADE">
        <w:rPr>
          <w:rFonts w:eastAsiaTheme="minorHAnsi" w:cs="Helvetica"/>
          <w:color w:val="3E3E3E"/>
          <w:kern w:val="0"/>
          <w:sz w:val="24"/>
          <w:szCs w:val="24"/>
        </w:rPr>
        <w:t>，是指银行、冶炼厂、造纸厂及物资回收部门将拣选的文物移交给主管部门指定的文物收藏单位，来源单位是指原移交文物的单位。</w:t>
      </w:r>
    </w:p>
    <w:p w:rsidR="00A47993" w:rsidRPr="00CA4ADE" w:rsidRDefault="00A47993" w:rsidP="00A47993">
      <w:pPr>
        <w:pStyle w:val="a9"/>
        <w:widowControl/>
        <w:shd w:val="clear" w:color="auto" w:fill="FFFFFF"/>
        <w:spacing w:line="480" w:lineRule="atLeast"/>
        <w:ind w:left="360" w:right="240" w:firstLineChars="0" w:firstLine="0"/>
        <w:jc w:val="left"/>
        <w:rPr>
          <w:rFonts w:eastAsiaTheme="minorHAnsi" w:cs="Helvetica"/>
          <w:color w:val="3E3E3E"/>
          <w:kern w:val="0"/>
          <w:sz w:val="24"/>
          <w:szCs w:val="24"/>
        </w:rPr>
      </w:pPr>
      <w:r w:rsidRPr="00CA4ADE">
        <w:rPr>
          <w:rFonts w:eastAsiaTheme="minorHAnsi" w:cs="Helvetica"/>
          <w:color w:val="3E3E3E"/>
          <w:kern w:val="0"/>
          <w:sz w:val="24"/>
          <w:szCs w:val="24"/>
        </w:rPr>
        <w:t>10）其他，是指以上来源方式以外的文物来源。</w:t>
      </w:r>
    </w:p>
    <w:p w:rsidR="00A47993" w:rsidRPr="00CA4ADE" w:rsidRDefault="00A47993" w:rsidP="00A47993">
      <w:pPr>
        <w:pStyle w:val="a9"/>
        <w:widowControl/>
        <w:ind w:left="360" w:firstLineChars="0" w:firstLine="0"/>
        <w:jc w:val="left"/>
        <w:rPr>
          <w:rFonts w:eastAsiaTheme="minorHAnsi" w:cs="宋体"/>
          <w:kern w:val="0"/>
          <w:sz w:val="24"/>
          <w:szCs w:val="24"/>
        </w:rPr>
      </w:pPr>
    </w:p>
    <w:p w:rsidR="00A47993" w:rsidRPr="00CA4ADE" w:rsidRDefault="00DA4A1F" w:rsidP="00DA4A1F">
      <w:pPr>
        <w:pStyle w:val="a9"/>
        <w:widowControl/>
        <w:numPr>
          <w:ilvl w:val="0"/>
          <w:numId w:val="1"/>
        </w:numPr>
        <w:ind w:firstLineChars="0"/>
        <w:jc w:val="left"/>
        <w:rPr>
          <w:rFonts w:eastAsiaTheme="minorHAnsi" w:cs="宋体"/>
          <w:kern w:val="0"/>
          <w:sz w:val="24"/>
          <w:szCs w:val="24"/>
        </w:rPr>
      </w:pPr>
      <w:r w:rsidRPr="00CA4ADE">
        <w:rPr>
          <w:rFonts w:eastAsiaTheme="minorHAnsi" w:cs="宋体"/>
          <w:kern w:val="0"/>
          <w:sz w:val="24"/>
          <w:szCs w:val="24"/>
        </w:rPr>
        <w:lastRenderedPageBreak/>
        <w:t>按照《关于做好馆藏自然类藏品登录工作有关要求的通知》（办普查函〔2014〕249号）要求，登录的自然类藏品1514681件（组），不填写“完残程度”指标项。</w:t>
      </w:r>
    </w:p>
    <w:p w:rsidR="00A47993" w:rsidRPr="00CA4ADE" w:rsidRDefault="00DA4A1F" w:rsidP="00DA4A1F">
      <w:pPr>
        <w:pStyle w:val="a9"/>
        <w:widowControl/>
        <w:numPr>
          <w:ilvl w:val="0"/>
          <w:numId w:val="1"/>
        </w:numPr>
        <w:ind w:firstLineChars="0"/>
        <w:jc w:val="left"/>
        <w:rPr>
          <w:rFonts w:eastAsiaTheme="minorHAnsi" w:cs="宋体"/>
          <w:kern w:val="0"/>
          <w:sz w:val="24"/>
          <w:szCs w:val="24"/>
        </w:rPr>
      </w:pPr>
      <w:r w:rsidRPr="00CA4ADE">
        <w:rPr>
          <w:rFonts w:eastAsiaTheme="minorHAnsi" w:cs="宋体"/>
          <w:kern w:val="0"/>
          <w:sz w:val="24"/>
          <w:szCs w:val="24"/>
        </w:rPr>
        <w:t>按照《关于做好馆藏自然类藏品登录工作有关要求的通知》（办普查函〔2014〕249号）要求，登录的自然类藏品1514681件（组），不填写“保存状态”指标项。</w:t>
      </w:r>
    </w:p>
    <w:p w:rsidR="00A47993" w:rsidRPr="00CA4ADE" w:rsidRDefault="00DA4A1F" w:rsidP="00DA4A1F">
      <w:pPr>
        <w:pStyle w:val="a9"/>
        <w:widowControl/>
        <w:numPr>
          <w:ilvl w:val="0"/>
          <w:numId w:val="1"/>
        </w:numPr>
        <w:ind w:firstLineChars="0"/>
        <w:jc w:val="left"/>
        <w:rPr>
          <w:rFonts w:eastAsiaTheme="minorHAnsi" w:cs="宋体"/>
          <w:kern w:val="0"/>
          <w:sz w:val="24"/>
          <w:szCs w:val="24"/>
        </w:rPr>
      </w:pPr>
      <w:r w:rsidRPr="00CA4ADE">
        <w:rPr>
          <w:rFonts w:eastAsiaTheme="minorHAnsi" w:cs="宋体"/>
          <w:kern w:val="0"/>
          <w:sz w:val="24"/>
          <w:szCs w:val="24"/>
        </w:rPr>
        <w:t>根据《国务院关于开展第一次全国可移动文物普查的通知》（国发〔2012〕54号），中国人民解放军、武警部队可移动文物普查由总政治部（现为军委政治工作部）自行组织开展，普查数据成果统一汇总，单位信息不予公开。</w:t>
      </w:r>
    </w:p>
    <w:p w:rsidR="00A47993" w:rsidRPr="00CA4ADE" w:rsidRDefault="00DA4A1F" w:rsidP="00A47993">
      <w:pPr>
        <w:pStyle w:val="a9"/>
        <w:widowControl/>
        <w:numPr>
          <w:ilvl w:val="0"/>
          <w:numId w:val="1"/>
        </w:numPr>
        <w:ind w:firstLineChars="0"/>
        <w:jc w:val="left"/>
        <w:rPr>
          <w:rFonts w:eastAsiaTheme="minorHAnsi" w:cs="宋体"/>
          <w:kern w:val="0"/>
          <w:sz w:val="24"/>
          <w:szCs w:val="24"/>
        </w:rPr>
      </w:pPr>
      <w:r w:rsidRPr="00CA4ADE">
        <w:rPr>
          <w:rFonts w:eastAsiaTheme="minorHAnsi" w:cs="宋体"/>
          <w:kern w:val="0"/>
          <w:sz w:val="24"/>
          <w:szCs w:val="24"/>
        </w:rPr>
        <w:t>行业依据《国民经济行业分类（GB/T 4754-2011）》划分。</w:t>
      </w:r>
    </w:p>
    <w:p w:rsidR="00B26824" w:rsidRPr="00CA4ADE" w:rsidRDefault="00DA4A1F" w:rsidP="00A47993">
      <w:pPr>
        <w:pStyle w:val="a9"/>
        <w:widowControl/>
        <w:numPr>
          <w:ilvl w:val="0"/>
          <w:numId w:val="1"/>
        </w:numPr>
        <w:ind w:firstLineChars="0"/>
        <w:jc w:val="left"/>
        <w:rPr>
          <w:rFonts w:eastAsiaTheme="minorHAnsi" w:cs="宋体"/>
          <w:kern w:val="0"/>
          <w:sz w:val="24"/>
          <w:szCs w:val="24"/>
        </w:rPr>
      </w:pPr>
      <w:r w:rsidRPr="00CA4ADE">
        <w:rPr>
          <w:rFonts w:eastAsiaTheme="minorHAnsi" w:cs="宋体"/>
          <w:kern w:val="0"/>
          <w:sz w:val="24"/>
          <w:szCs w:val="24"/>
        </w:rPr>
        <w:t>依据《关于积极做好档案系统第一次全国可移动文物普查工作的通知》（文物普查发〔2013〕8号）的要求，全国各级综合档案馆收藏的具有文物价值的非纸质实物档案列入所在地普查登记范围。截至2016年10月31日，全国各级综合档案馆完成登录备案的非纸质实物档案2659075件。</w:t>
      </w:r>
    </w:p>
    <w:sectPr w:rsidR="00B26824" w:rsidRPr="00CA4A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669" w:rsidRDefault="00745669" w:rsidP="00DA4A1F">
      <w:r>
        <w:separator/>
      </w:r>
    </w:p>
  </w:endnote>
  <w:endnote w:type="continuationSeparator" w:id="0">
    <w:p w:rsidR="00745669" w:rsidRDefault="00745669" w:rsidP="00DA4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669" w:rsidRDefault="00745669" w:rsidP="00DA4A1F">
      <w:r>
        <w:separator/>
      </w:r>
    </w:p>
  </w:footnote>
  <w:footnote w:type="continuationSeparator" w:id="0">
    <w:p w:rsidR="00745669" w:rsidRDefault="00745669" w:rsidP="00DA4A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58350F"/>
    <w:multiLevelType w:val="hybridMultilevel"/>
    <w:tmpl w:val="7454147A"/>
    <w:lvl w:ilvl="0" w:tplc="EED4FD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5F3"/>
    <w:rsid w:val="006636FE"/>
    <w:rsid w:val="006B75F3"/>
    <w:rsid w:val="00745669"/>
    <w:rsid w:val="009A09B4"/>
    <w:rsid w:val="00A47993"/>
    <w:rsid w:val="00B26824"/>
    <w:rsid w:val="00CA4ADE"/>
    <w:rsid w:val="00DA4A1F"/>
    <w:rsid w:val="00F046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98DE3"/>
  <w15:chartTrackingRefBased/>
  <w15:docId w15:val="{860E8B61-0D79-4E69-90AC-2CBBCED4A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4A1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A4A1F"/>
    <w:rPr>
      <w:sz w:val="18"/>
      <w:szCs w:val="18"/>
    </w:rPr>
  </w:style>
  <w:style w:type="paragraph" w:styleId="a5">
    <w:name w:val="footer"/>
    <w:basedOn w:val="a"/>
    <w:link w:val="a6"/>
    <w:uiPriority w:val="99"/>
    <w:unhideWhenUsed/>
    <w:rsid w:val="00DA4A1F"/>
    <w:pPr>
      <w:tabs>
        <w:tab w:val="center" w:pos="4153"/>
        <w:tab w:val="right" w:pos="8306"/>
      </w:tabs>
      <w:snapToGrid w:val="0"/>
      <w:jc w:val="left"/>
    </w:pPr>
    <w:rPr>
      <w:sz w:val="18"/>
      <w:szCs w:val="18"/>
    </w:rPr>
  </w:style>
  <w:style w:type="character" w:customStyle="1" w:styleId="a6">
    <w:name w:val="页脚 字符"/>
    <w:basedOn w:val="a0"/>
    <w:link w:val="a5"/>
    <w:uiPriority w:val="99"/>
    <w:rsid w:val="00DA4A1F"/>
    <w:rPr>
      <w:sz w:val="18"/>
      <w:szCs w:val="18"/>
    </w:rPr>
  </w:style>
  <w:style w:type="paragraph" w:styleId="a7">
    <w:name w:val="Normal (Web)"/>
    <w:basedOn w:val="a"/>
    <w:uiPriority w:val="99"/>
    <w:semiHidden/>
    <w:unhideWhenUsed/>
    <w:rsid w:val="00DA4A1F"/>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DA4A1F"/>
    <w:rPr>
      <w:b/>
      <w:bCs/>
    </w:rPr>
  </w:style>
  <w:style w:type="paragraph" w:styleId="a9">
    <w:name w:val="List Paragraph"/>
    <w:basedOn w:val="a"/>
    <w:uiPriority w:val="34"/>
    <w:qFormat/>
    <w:rsid w:val="00A4799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93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23</Pages>
  <Words>696</Words>
  <Characters>3972</Characters>
  <Application>Microsoft Office Word</Application>
  <DocSecurity>0</DocSecurity>
  <Lines>33</Lines>
  <Paragraphs>9</Paragraphs>
  <ScaleCrop>false</ScaleCrop>
  <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girasol</dc:creator>
  <cp:keywords/>
  <dc:description/>
  <cp:lastModifiedBy>girasol</cp:lastModifiedBy>
  <cp:revision>4</cp:revision>
  <dcterms:created xsi:type="dcterms:W3CDTF">2017-04-11T02:29:00Z</dcterms:created>
  <dcterms:modified xsi:type="dcterms:W3CDTF">2017-04-11T03:03:00Z</dcterms:modified>
</cp:coreProperties>
</file>