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FAD" w:rsidRPr="009B7F36" w:rsidRDefault="00481FAD" w:rsidP="00754613">
      <w:pPr>
        <w:widowControl/>
        <w:shd w:val="clear" w:color="auto" w:fill="FFFFFF"/>
        <w:spacing w:before="100" w:beforeAutospacing="1" w:after="100" w:afterAutospacing="1"/>
        <w:contextualSpacing/>
        <w:jc w:val="center"/>
        <w:outlineLvl w:val="1"/>
        <w:rPr>
          <w:rFonts w:asciiTheme="majorEastAsia" w:eastAsiaTheme="majorEastAsia" w:hAnsiTheme="majorEastAsia" w:cs="宋体"/>
          <w:b/>
          <w:kern w:val="0"/>
          <w:sz w:val="36"/>
          <w:szCs w:val="36"/>
        </w:rPr>
      </w:pPr>
      <w:r w:rsidRPr="009B7F36">
        <w:rPr>
          <w:rFonts w:asciiTheme="majorEastAsia" w:eastAsiaTheme="majorEastAsia" w:hAnsiTheme="majorEastAsia" w:cs="宋体" w:hint="eastAsia"/>
          <w:b/>
          <w:kern w:val="0"/>
          <w:sz w:val="36"/>
          <w:szCs w:val="36"/>
        </w:rPr>
        <w:t>“李宁·红双喜杯”</w:t>
      </w:r>
      <w:r w:rsidRPr="009B7F36">
        <w:rPr>
          <w:rFonts w:asciiTheme="majorEastAsia" w:eastAsiaTheme="majorEastAsia" w:hAnsiTheme="majorEastAsia" w:cs="宋体"/>
          <w:b/>
          <w:kern w:val="0"/>
          <w:sz w:val="36"/>
          <w:szCs w:val="36"/>
        </w:rPr>
        <w:t>2017</w:t>
      </w:r>
      <w:r w:rsidRPr="009B7F36">
        <w:rPr>
          <w:rFonts w:asciiTheme="majorEastAsia" w:eastAsiaTheme="majorEastAsia" w:hAnsiTheme="majorEastAsia" w:cs="宋体" w:hint="eastAsia"/>
          <w:b/>
          <w:kern w:val="0"/>
          <w:sz w:val="36"/>
          <w:szCs w:val="36"/>
        </w:rPr>
        <w:t>年中国乒乓球协会会员联赛</w:t>
      </w:r>
    </w:p>
    <w:p w:rsidR="00481FAD" w:rsidRPr="009B7F36" w:rsidRDefault="00481FAD" w:rsidP="00754613">
      <w:pPr>
        <w:widowControl/>
        <w:shd w:val="clear" w:color="auto" w:fill="FFFFFF"/>
        <w:spacing w:before="100" w:beforeAutospacing="1" w:after="100" w:afterAutospacing="1"/>
        <w:contextualSpacing/>
        <w:jc w:val="center"/>
        <w:outlineLvl w:val="1"/>
        <w:rPr>
          <w:rFonts w:asciiTheme="majorEastAsia" w:eastAsiaTheme="majorEastAsia" w:hAnsiTheme="majorEastAsia" w:cs="宋体"/>
          <w:b/>
          <w:kern w:val="0"/>
          <w:sz w:val="36"/>
          <w:szCs w:val="36"/>
        </w:rPr>
      </w:pPr>
      <w:r w:rsidRPr="009B7F36">
        <w:rPr>
          <w:rFonts w:asciiTheme="majorEastAsia" w:eastAsiaTheme="majorEastAsia" w:hAnsiTheme="majorEastAsia" w:cs="宋体" w:hint="eastAsia"/>
          <w:b/>
          <w:kern w:val="0"/>
          <w:sz w:val="36"/>
          <w:szCs w:val="36"/>
        </w:rPr>
        <w:t>第三站（湖北十堰站）补充通知</w:t>
      </w:r>
    </w:p>
    <w:p w:rsidR="00481FAD" w:rsidRPr="00637A99" w:rsidRDefault="00481FAD" w:rsidP="00637A99">
      <w:pPr>
        <w:rPr>
          <w:rFonts w:ascii="仿宋_GB2312" w:eastAsia="仿宋_GB2312"/>
          <w:sz w:val="30"/>
          <w:szCs w:val="30"/>
        </w:rPr>
      </w:pPr>
      <w:r w:rsidRPr="00637A99">
        <w:rPr>
          <w:rFonts w:ascii="仿宋_GB2312" w:eastAsia="仿宋_GB2312" w:hint="eastAsia"/>
          <w:sz w:val="30"/>
          <w:szCs w:val="30"/>
        </w:rPr>
        <w:t xml:space="preserve">　　</w:t>
      </w:r>
    </w:p>
    <w:p w:rsidR="00481FAD" w:rsidRPr="009B7F36" w:rsidRDefault="00481FAD" w:rsidP="009B7F36">
      <w:pPr>
        <w:ind w:firstLineChars="200" w:firstLine="640"/>
        <w:rPr>
          <w:rFonts w:ascii="仿宋_GB2312" w:eastAsia="仿宋_GB2312" w:hint="eastAsia"/>
          <w:sz w:val="32"/>
          <w:szCs w:val="32"/>
        </w:rPr>
      </w:pPr>
      <w:r w:rsidRPr="009B7F36">
        <w:rPr>
          <w:rFonts w:ascii="仿宋_GB2312" w:eastAsia="仿宋_GB2312" w:hint="eastAsia"/>
          <w:sz w:val="32"/>
          <w:szCs w:val="32"/>
        </w:rPr>
        <w:t>2017年中国乒乓球协会会员联赛第三站将于4月21日至23日在湖北省十堰市举行。为保证比赛顺利进行，经报请国家体育总局乒乓球羽毛球运动管理中心同意，现将有关事宜补充通知如下：</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一、主办单位：中国乒乓球协会</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二、承办单位：十堰市文化体育新闻出版广电局</w:t>
      </w:r>
    </w:p>
    <w:p w:rsidR="00481FAD" w:rsidRPr="009B7F36" w:rsidRDefault="00481FAD" w:rsidP="009B7F36">
      <w:pPr>
        <w:ind w:firstLineChars="900" w:firstLine="2880"/>
        <w:rPr>
          <w:rFonts w:ascii="仿宋_GB2312" w:eastAsia="仿宋_GB2312" w:hint="eastAsia"/>
          <w:sz w:val="32"/>
          <w:szCs w:val="32"/>
        </w:rPr>
      </w:pPr>
      <w:r w:rsidRPr="009B7F36">
        <w:rPr>
          <w:rFonts w:ascii="仿宋_GB2312" w:eastAsia="仿宋_GB2312" w:hint="eastAsia"/>
          <w:sz w:val="32"/>
          <w:szCs w:val="32"/>
        </w:rPr>
        <w:t>十堰市体育总会</w:t>
      </w:r>
    </w:p>
    <w:p w:rsidR="00481FAD" w:rsidRPr="009B7F36" w:rsidRDefault="00481FAD" w:rsidP="009B7F36">
      <w:pPr>
        <w:ind w:firstLineChars="200" w:firstLine="640"/>
        <w:rPr>
          <w:rFonts w:ascii="仿宋_GB2312" w:eastAsia="仿宋_GB2312" w:hint="eastAsia"/>
          <w:sz w:val="32"/>
          <w:szCs w:val="32"/>
        </w:rPr>
      </w:pPr>
      <w:r w:rsidRPr="009B7F36">
        <w:rPr>
          <w:rFonts w:ascii="仿宋_GB2312" w:eastAsia="仿宋_GB2312" w:hint="eastAsia"/>
          <w:sz w:val="32"/>
          <w:szCs w:val="32"/>
        </w:rPr>
        <w:t>三、协办单位：十堰市乒乓球协会</w:t>
      </w:r>
    </w:p>
    <w:p w:rsidR="00481FAD" w:rsidRPr="009B7F36" w:rsidRDefault="00481FAD" w:rsidP="009B7F36">
      <w:pPr>
        <w:ind w:firstLineChars="900" w:firstLine="2880"/>
        <w:rPr>
          <w:rFonts w:ascii="仿宋_GB2312" w:eastAsia="仿宋_GB2312" w:hint="eastAsia"/>
          <w:sz w:val="32"/>
          <w:szCs w:val="32"/>
        </w:rPr>
      </w:pPr>
      <w:r w:rsidRPr="009B7F36">
        <w:rPr>
          <w:rFonts w:ascii="仿宋_GB2312" w:eastAsia="仿宋_GB2312" w:hint="eastAsia"/>
          <w:sz w:val="32"/>
          <w:szCs w:val="32"/>
        </w:rPr>
        <w:t>十堰市体育中心</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四、赞助单位：李宁(中国)体育用品有限公司</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上海红双喜股份有限公司</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五、执行及推广单位：北京中乒体育文化发展有限责任公司</w:t>
      </w:r>
    </w:p>
    <w:p w:rsidR="00481FAD" w:rsidRPr="009B7F36" w:rsidRDefault="00481FAD" w:rsidP="009B7F36">
      <w:pPr>
        <w:ind w:firstLineChars="1000" w:firstLine="3200"/>
        <w:rPr>
          <w:rFonts w:ascii="仿宋_GB2312" w:eastAsia="仿宋_GB2312" w:hint="eastAsia"/>
          <w:sz w:val="32"/>
          <w:szCs w:val="32"/>
        </w:rPr>
      </w:pPr>
      <w:r w:rsidRPr="009B7F36">
        <w:rPr>
          <w:rFonts w:ascii="仿宋_GB2312" w:eastAsia="仿宋_GB2312" w:hint="eastAsia"/>
          <w:sz w:val="32"/>
          <w:szCs w:val="32"/>
        </w:rPr>
        <w:t>十堰市龙腾体育传媒有限公司</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六、比赛时间、地点、参赛资格：</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(一)比赛时间：2017年4月21日至23日</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(二)比赛地点：十堰市体育馆（十堰市朝阳北路3号）</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(三)参赛资格：</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1、湖北省及外省市业余乒乓球运动员均可报名参赛。</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2、凡报名参赛的运动员均需注册为中国乒乓球协会会</w:t>
      </w:r>
      <w:r w:rsidRPr="009B7F36">
        <w:rPr>
          <w:rFonts w:ascii="仿宋_GB2312" w:eastAsia="仿宋_GB2312" w:hint="eastAsia"/>
          <w:sz w:val="32"/>
          <w:szCs w:val="32"/>
        </w:rPr>
        <w:lastRenderedPageBreak/>
        <w:t>员；未注册会员的俱乐部和个人可在报名时免费办理注册手续</w:t>
      </w:r>
      <w:r w:rsidR="009B7F36">
        <w:rPr>
          <w:rFonts w:ascii="仿宋_GB2312" w:eastAsia="仿宋_GB2312" w:hint="eastAsia"/>
          <w:sz w:val="32"/>
          <w:szCs w:val="32"/>
        </w:rPr>
        <w:t>参加比赛</w:t>
      </w:r>
      <w:r w:rsidRPr="009B7F36">
        <w:rPr>
          <w:rFonts w:ascii="仿宋_GB2312" w:eastAsia="仿宋_GB2312" w:hint="eastAsia"/>
          <w:sz w:val="32"/>
          <w:szCs w:val="32"/>
        </w:rPr>
        <w:t>。</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3、参赛运动员凭二代身份证</w:t>
      </w:r>
      <w:r w:rsidR="009B7F36" w:rsidRPr="009B7F36">
        <w:rPr>
          <w:rFonts w:ascii="仿宋_GB2312" w:eastAsia="仿宋_GB2312" w:hAnsi="仿宋" w:hint="eastAsia"/>
          <w:bCs/>
          <w:color w:val="000000"/>
          <w:sz w:val="32"/>
          <w:szCs w:val="32"/>
        </w:rPr>
        <w:t>、港澳通行证、护照、军官证等有效身份证明原件参赛</w:t>
      </w:r>
      <w:r w:rsidRPr="009B7F36">
        <w:rPr>
          <w:rFonts w:ascii="仿宋_GB2312" w:eastAsia="仿宋_GB2312" w:hint="eastAsia"/>
          <w:sz w:val="32"/>
          <w:szCs w:val="32"/>
        </w:rPr>
        <w:t>。</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4、所有参赛人员必须身体健康，量力而行并在比赛期间自行办理人身意外伤亡保险参加比赛，否则，一切后果自负。</w:t>
      </w:r>
      <w:r w:rsidR="009B7F36" w:rsidRPr="009B7F36">
        <w:rPr>
          <w:rFonts w:ascii="仿宋_GB2312" w:eastAsia="仿宋_GB2312" w:hAnsi="仿宋" w:cs="仿宋" w:hint="eastAsia"/>
          <w:color w:val="000000"/>
          <w:sz w:val="32"/>
          <w:szCs w:val="32"/>
        </w:rPr>
        <w:t>参赛人员报到时，应出示保单原件，提交保单复印件。</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5、如参赛人员不愿意办理保险，须与承办单位现场签订免责协议书方可参赛。</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6、会员联赛按照《“李宁</w:t>
      </w:r>
      <w:r w:rsidR="009B7F36">
        <w:rPr>
          <w:rFonts w:eastAsia="仿宋_GB2312" w:hint="eastAsia"/>
          <w:sz w:val="32"/>
          <w:szCs w:val="32"/>
        </w:rPr>
        <w:t>·</w:t>
      </w:r>
      <w:r w:rsidRPr="009B7F36">
        <w:rPr>
          <w:rFonts w:ascii="仿宋_GB2312" w:eastAsia="仿宋_GB2312" w:hint="eastAsia"/>
          <w:sz w:val="32"/>
          <w:szCs w:val="32"/>
        </w:rPr>
        <w:t>红双喜杯”2017年中国乒乓球协会会员联赛竞赛规程》执行。参赛运动员必须随身携带二代身份证、士官证及健康证明。赛前裁判员将检查以上证件，否则不能参赛。</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(四)请各参赛运动员登陆中国乒乓球协会官方网站查询本次比赛的竞赛规程，网址：</w:t>
      </w:r>
      <w:hyperlink r:id="rId7" w:tgtFrame="_blank" w:history="1">
        <w:r w:rsidRPr="009B7F36">
          <w:rPr>
            <w:rStyle w:val="a3"/>
            <w:rFonts w:ascii="仿宋_GB2312" w:eastAsia="仿宋_GB2312" w:hint="eastAsia"/>
            <w:sz w:val="32"/>
            <w:szCs w:val="32"/>
          </w:rPr>
          <w:t>www.ctta.cn</w:t>
        </w:r>
      </w:hyperlink>
      <w:r w:rsidRPr="009B7F36">
        <w:rPr>
          <w:rFonts w:ascii="仿宋_GB2312" w:eastAsia="仿宋_GB2312" w:hint="eastAsia"/>
          <w:sz w:val="32"/>
          <w:szCs w:val="32"/>
        </w:rPr>
        <w:t>。</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七、报名方法</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(一)网上报名：</w:t>
      </w:r>
    </w:p>
    <w:p w:rsidR="00481FAD" w:rsidRPr="009B7F36" w:rsidRDefault="00481FAD" w:rsidP="009B7F36">
      <w:pPr>
        <w:ind w:firstLineChars="200" w:firstLine="640"/>
        <w:rPr>
          <w:rFonts w:ascii="仿宋_GB2312" w:eastAsia="仿宋_GB2312" w:hint="eastAsia"/>
          <w:sz w:val="32"/>
          <w:szCs w:val="32"/>
        </w:rPr>
      </w:pPr>
      <w:r w:rsidRPr="009B7F36">
        <w:rPr>
          <w:rFonts w:ascii="仿宋_GB2312" w:eastAsia="仿宋_GB2312" w:hint="eastAsia"/>
          <w:sz w:val="32"/>
          <w:szCs w:val="32"/>
        </w:rPr>
        <w:t>凡报名参加个人赛或团体赛的可登录中国乒乓球羽毛球会员服务平台——乒羽家园(</w:t>
      </w:r>
      <w:hyperlink r:id="rId8" w:history="1">
        <w:r w:rsidR="009B7F36" w:rsidRPr="009B7F36">
          <w:rPr>
            <w:rFonts w:ascii="仿宋_GB2312" w:eastAsia="仿宋_GB2312" w:hAnsi="仿宋" w:hint="eastAsia"/>
            <w:color w:val="000000"/>
            <w:kern w:val="0"/>
            <w:sz w:val="32"/>
            <w:szCs w:val="32"/>
          </w:rPr>
          <w:t>baomin.pingyujiayuan.com</w:t>
        </w:r>
      </w:hyperlink>
      <w:r w:rsidRPr="009B7F36">
        <w:rPr>
          <w:rFonts w:ascii="仿宋_GB2312" w:eastAsia="仿宋_GB2312" w:hint="eastAsia"/>
          <w:sz w:val="32"/>
          <w:szCs w:val="32"/>
        </w:rPr>
        <w:t>）查找到“李宁红双喜杯”2017年中国乒乓球协会会员联赛（湖北十堰站），根据自己所参赛的项目进行报名。(报名人数达到4</w:t>
      </w:r>
      <w:r w:rsidR="009B7F36">
        <w:rPr>
          <w:rFonts w:ascii="仿宋_GB2312" w:eastAsia="仿宋_GB2312" w:hint="eastAsia"/>
          <w:sz w:val="32"/>
          <w:szCs w:val="32"/>
        </w:rPr>
        <w:t>5</w:t>
      </w:r>
      <w:r w:rsidRPr="009B7F36">
        <w:rPr>
          <w:rFonts w:ascii="仿宋_GB2312" w:eastAsia="仿宋_GB2312" w:hint="eastAsia"/>
          <w:sz w:val="32"/>
          <w:szCs w:val="32"/>
        </w:rPr>
        <w:t>0人，不再接收报名)。</w:t>
      </w:r>
    </w:p>
    <w:p w:rsidR="00481FAD" w:rsidRPr="009B7F36" w:rsidRDefault="00481FAD" w:rsidP="009B7F36">
      <w:pPr>
        <w:ind w:firstLineChars="200" w:firstLine="640"/>
        <w:rPr>
          <w:rFonts w:ascii="仿宋_GB2312" w:eastAsia="仿宋_GB2312" w:hint="eastAsia"/>
          <w:sz w:val="32"/>
          <w:szCs w:val="32"/>
        </w:rPr>
      </w:pPr>
      <w:r w:rsidRPr="009B7F36">
        <w:rPr>
          <w:rFonts w:ascii="仿宋_GB2312" w:eastAsia="仿宋_GB2312" w:hint="eastAsia"/>
          <w:sz w:val="32"/>
          <w:szCs w:val="32"/>
        </w:rPr>
        <w:lastRenderedPageBreak/>
        <w:t>联系人：熊卉    电话：15907285199  QQ:1013787172</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(二)更改报名：</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报名如有</w:t>
      </w:r>
      <w:r w:rsidR="009B7F36">
        <w:rPr>
          <w:rFonts w:ascii="仿宋_GB2312" w:eastAsia="仿宋_GB2312" w:hint="eastAsia"/>
          <w:sz w:val="32"/>
          <w:szCs w:val="32"/>
        </w:rPr>
        <w:t>变动</w:t>
      </w:r>
      <w:r w:rsidRPr="009B7F36">
        <w:rPr>
          <w:rFonts w:ascii="仿宋_GB2312" w:eastAsia="仿宋_GB2312" w:hint="eastAsia"/>
          <w:sz w:val="32"/>
          <w:szCs w:val="32"/>
        </w:rPr>
        <w:t>请</w:t>
      </w:r>
      <w:r w:rsidR="009B7F36">
        <w:rPr>
          <w:rFonts w:ascii="仿宋_GB2312" w:eastAsia="仿宋_GB2312" w:hint="eastAsia"/>
          <w:sz w:val="32"/>
          <w:szCs w:val="32"/>
        </w:rPr>
        <w:t>在网上报名系统自行更改</w:t>
      </w:r>
      <w:r w:rsidRPr="009B7F36">
        <w:rPr>
          <w:rFonts w:ascii="仿宋_GB2312" w:eastAsia="仿宋_GB2312" w:hint="eastAsia"/>
          <w:sz w:val="32"/>
          <w:szCs w:val="32"/>
        </w:rPr>
        <w:t>，比赛开始前四天24：00(4月16日24：00)后不再受理更改报名</w:t>
      </w:r>
      <w:r w:rsidR="009B7F36">
        <w:rPr>
          <w:rFonts w:ascii="仿宋_GB2312" w:eastAsia="仿宋_GB2312" w:hint="eastAsia"/>
          <w:sz w:val="32"/>
          <w:szCs w:val="32"/>
        </w:rPr>
        <w:t>（但仍可撤销报名）</w:t>
      </w:r>
      <w:r w:rsidRPr="009B7F36">
        <w:rPr>
          <w:rFonts w:ascii="仿宋_GB2312" w:eastAsia="仿宋_GB2312" w:hint="eastAsia"/>
          <w:sz w:val="32"/>
          <w:szCs w:val="32"/>
        </w:rPr>
        <w:t>，如未报到又没</w:t>
      </w:r>
      <w:r w:rsidR="009B7F36">
        <w:rPr>
          <w:rFonts w:ascii="仿宋_GB2312" w:eastAsia="仿宋_GB2312" w:hint="eastAsia"/>
          <w:sz w:val="32"/>
          <w:szCs w:val="32"/>
        </w:rPr>
        <w:t>撤销</w:t>
      </w:r>
      <w:r w:rsidRPr="009B7F36">
        <w:rPr>
          <w:rFonts w:ascii="仿宋_GB2312" w:eastAsia="仿宋_GB2312" w:hint="eastAsia"/>
          <w:sz w:val="32"/>
          <w:szCs w:val="32"/>
        </w:rPr>
        <w:t>报名的俱乐部和运动员将被列入今后停赛名单，如需解禁，需提交书面申请并交纳罚金每人500元。</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(三)参赛费用：</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1、30元/人(团体或团体+单打)</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2、20元/人(只打单打)</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注：个人会员证或团体会员证未过期的可免交参赛费。</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3、交费方法：现场报到时交费。</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八、报到</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1、裁判长、编排组于4月19日，裁判员于4月20日报到。</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2、各参赛运动员可于4月20日早9：00以后开始报到。报到地点：十堰市体育馆门厅（十堰市朝阳北路3号）</w:t>
      </w:r>
    </w:p>
    <w:p w:rsidR="00481FAD" w:rsidRPr="009B7F36" w:rsidRDefault="00481FAD" w:rsidP="009B7F36">
      <w:pPr>
        <w:ind w:firstLineChars="200" w:firstLine="640"/>
        <w:rPr>
          <w:rFonts w:ascii="仿宋_GB2312" w:eastAsia="仿宋_GB2312" w:hint="eastAsia"/>
          <w:sz w:val="32"/>
          <w:szCs w:val="32"/>
        </w:rPr>
      </w:pPr>
      <w:r w:rsidRPr="009B7F36">
        <w:rPr>
          <w:rFonts w:ascii="仿宋_GB2312" w:eastAsia="仿宋_GB2312" w:hint="eastAsia"/>
          <w:sz w:val="32"/>
          <w:szCs w:val="32"/>
        </w:rPr>
        <w:t>3、大会定于4月20日下午16:00在太和饭庄2楼1号会议室召开组委会裁判长、领队、教练员技术会。地址：十堰市人民北路17号。</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九、乘车路线</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（一）从十堰火车站下车后，出站乘坐5路、8路公交车</w:t>
      </w:r>
      <w:r w:rsidRPr="009B7F36">
        <w:rPr>
          <w:rFonts w:ascii="仿宋_GB2312" w:eastAsia="仿宋_GB2312" w:hint="eastAsia"/>
          <w:sz w:val="32"/>
          <w:szCs w:val="32"/>
        </w:rPr>
        <w:lastRenderedPageBreak/>
        <w:t>到文化广场下车，过马路往回走200米到太和饭庄；乘坐5、8路到文化广场下车，前行150米即到万德国际酒店；乘坐5、8路车到工人文化宫站下车，过马路前行300米，即到雅洁商务宾馆。</w:t>
      </w:r>
    </w:p>
    <w:p w:rsidR="00481FAD" w:rsidRPr="009B7F36" w:rsidRDefault="00481FAD" w:rsidP="009B7F36">
      <w:pPr>
        <w:ind w:firstLineChars="200" w:firstLine="640"/>
        <w:rPr>
          <w:rFonts w:ascii="仿宋_GB2312" w:eastAsia="仿宋_GB2312" w:hint="eastAsia"/>
          <w:sz w:val="32"/>
          <w:szCs w:val="32"/>
        </w:rPr>
      </w:pPr>
      <w:r w:rsidRPr="009B7F36">
        <w:rPr>
          <w:rFonts w:ascii="仿宋_GB2312" w:eastAsia="仿宋_GB2312" w:hint="eastAsia"/>
          <w:sz w:val="32"/>
          <w:szCs w:val="32"/>
        </w:rPr>
        <w:t>（二）（机场）十堰武当山机场下机后，换乘机场大巴至六堰科器公司，过马路前行300米即到十堰市体育馆。</w:t>
      </w:r>
    </w:p>
    <w:p w:rsidR="00481FAD" w:rsidRPr="009B7F36" w:rsidRDefault="00481FAD" w:rsidP="009B7F36">
      <w:pPr>
        <w:ind w:firstLineChars="200" w:firstLine="640"/>
        <w:rPr>
          <w:rFonts w:ascii="仿宋_GB2312" w:eastAsia="仿宋_GB2312" w:hint="eastAsia"/>
          <w:sz w:val="32"/>
          <w:szCs w:val="32"/>
        </w:rPr>
      </w:pPr>
      <w:r w:rsidRPr="009B7F36">
        <w:rPr>
          <w:rFonts w:ascii="仿宋_GB2312" w:eastAsia="仿宋_GB2312" w:hint="eastAsia"/>
          <w:sz w:val="32"/>
          <w:szCs w:val="32"/>
        </w:rPr>
        <w:t>交通咨询电话：刘经理  18007285050</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十、住宿服务参考信息</w:t>
      </w:r>
    </w:p>
    <w:p w:rsidR="00481FAD" w:rsidRPr="009B7F36" w:rsidRDefault="00481FAD" w:rsidP="00637A99">
      <w:pPr>
        <w:rPr>
          <w:rFonts w:ascii="仿宋_GB2312" w:eastAsia="仿宋_GB2312" w:hint="eastAsia"/>
          <w:sz w:val="32"/>
          <w:szCs w:val="32"/>
        </w:rPr>
      </w:pPr>
      <w:r w:rsidRPr="009B7F36">
        <w:rPr>
          <w:rFonts w:ascii="仿宋_GB2312" w:eastAsia="仿宋_GB2312" w:hint="eastAsia"/>
          <w:sz w:val="32"/>
          <w:szCs w:val="32"/>
        </w:rPr>
        <w:t xml:space="preserve">　 （一）赛区提供以下酒店供参赛运动员参考：</w:t>
      </w:r>
    </w:p>
    <w:tbl>
      <w:tblPr>
        <w:tblW w:w="5838" w:type="pct"/>
        <w:jc w:val="center"/>
        <w:tblLook w:val="0000"/>
      </w:tblPr>
      <w:tblGrid>
        <w:gridCol w:w="1557"/>
        <w:gridCol w:w="1143"/>
        <w:gridCol w:w="1503"/>
        <w:gridCol w:w="1365"/>
        <w:gridCol w:w="1365"/>
        <w:gridCol w:w="1978"/>
        <w:gridCol w:w="1039"/>
      </w:tblGrid>
      <w:tr w:rsidR="00481FAD" w:rsidRPr="009B7F36" w:rsidTr="00DD26D9">
        <w:trPr>
          <w:trHeight w:val="927"/>
          <w:jc w:val="center"/>
        </w:trPr>
        <w:tc>
          <w:tcPr>
            <w:tcW w:w="782" w:type="pct"/>
            <w:tcBorders>
              <w:top w:val="single" w:sz="4" w:space="0" w:color="000000"/>
              <w:left w:val="single" w:sz="4" w:space="0" w:color="000000"/>
              <w:bottom w:val="single" w:sz="4" w:space="0" w:color="000000"/>
              <w:right w:val="single" w:sz="4" w:space="0" w:color="000000"/>
            </w:tcBorders>
            <w:shd w:val="solid" w:color="FFFFFF" w:fill="auto"/>
            <w:vAlign w:val="center"/>
          </w:tcPr>
          <w:p w:rsidR="00481FAD" w:rsidRPr="009B7F36" w:rsidRDefault="00481FAD" w:rsidP="002319D7">
            <w:pPr>
              <w:adjustRightInd w:val="0"/>
              <w:snapToGrid w:val="0"/>
              <w:contextualSpacing/>
              <w:jc w:val="center"/>
              <w:rPr>
                <w:rFonts w:ascii="仿宋_GB2312" w:eastAsia="仿宋_GB2312" w:hAnsi="仿宋" w:hint="eastAsia"/>
                <w:sz w:val="32"/>
                <w:szCs w:val="32"/>
              </w:rPr>
            </w:pPr>
            <w:r w:rsidRPr="009B7F36">
              <w:rPr>
                <w:rFonts w:ascii="仿宋_GB2312" w:eastAsia="仿宋_GB2312" w:hAnsi="仿宋" w:hint="eastAsia"/>
                <w:sz w:val="32"/>
                <w:szCs w:val="32"/>
              </w:rPr>
              <w:t>酒店名称</w:t>
            </w:r>
          </w:p>
        </w:tc>
        <w:tc>
          <w:tcPr>
            <w:tcW w:w="574" w:type="pct"/>
            <w:tcBorders>
              <w:top w:val="single" w:sz="4" w:space="0" w:color="000000"/>
              <w:left w:val="single" w:sz="4" w:space="0" w:color="000000"/>
              <w:bottom w:val="single" w:sz="4" w:space="0" w:color="000000"/>
              <w:right w:val="single" w:sz="4" w:space="0" w:color="000000"/>
            </w:tcBorders>
            <w:shd w:val="solid" w:color="FFFFFF" w:fill="auto"/>
            <w:vAlign w:val="center"/>
          </w:tcPr>
          <w:p w:rsidR="00481FAD" w:rsidRPr="009B7F36" w:rsidRDefault="00481FAD" w:rsidP="002319D7">
            <w:pPr>
              <w:adjustRightInd w:val="0"/>
              <w:snapToGrid w:val="0"/>
              <w:contextualSpacing/>
              <w:jc w:val="center"/>
              <w:rPr>
                <w:rFonts w:ascii="仿宋_GB2312" w:eastAsia="仿宋_GB2312" w:hAnsi="仿宋" w:hint="eastAsia"/>
                <w:sz w:val="32"/>
                <w:szCs w:val="32"/>
              </w:rPr>
            </w:pPr>
            <w:r w:rsidRPr="009B7F36">
              <w:rPr>
                <w:rFonts w:ascii="仿宋_GB2312" w:eastAsia="仿宋_GB2312" w:hAnsi="仿宋" w:hint="eastAsia"/>
                <w:sz w:val="32"/>
                <w:szCs w:val="32"/>
              </w:rPr>
              <w:t>星级</w:t>
            </w:r>
          </w:p>
        </w:tc>
        <w:tc>
          <w:tcPr>
            <w:tcW w:w="755" w:type="pct"/>
            <w:tcBorders>
              <w:top w:val="single" w:sz="4" w:space="0" w:color="000000"/>
              <w:left w:val="single" w:sz="4" w:space="0" w:color="000000"/>
              <w:bottom w:val="single" w:sz="4" w:space="0" w:color="000000"/>
              <w:right w:val="single" w:sz="4" w:space="0" w:color="000000"/>
            </w:tcBorders>
            <w:shd w:val="solid" w:color="FFFFFF" w:fill="auto"/>
            <w:vAlign w:val="center"/>
          </w:tcPr>
          <w:p w:rsidR="00481FAD" w:rsidRPr="009B7F36" w:rsidRDefault="00481FAD" w:rsidP="002319D7">
            <w:pPr>
              <w:adjustRightInd w:val="0"/>
              <w:snapToGrid w:val="0"/>
              <w:contextualSpacing/>
              <w:jc w:val="center"/>
              <w:rPr>
                <w:rFonts w:ascii="仿宋_GB2312" w:eastAsia="仿宋_GB2312" w:hAnsi="仿宋" w:hint="eastAsia"/>
                <w:sz w:val="32"/>
                <w:szCs w:val="32"/>
              </w:rPr>
            </w:pPr>
            <w:r w:rsidRPr="009B7F36">
              <w:rPr>
                <w:rFonts w:ascii="仿宋_GB2312" w:eastAsia="仿宋_GB2312" w:hAnsi="仿宋" w:hint="eastAsia"/>
                <w:sz w:val="32"/>
                <w:szCs w:val="32"/>
              </w:rPr>
              <w:t>住宿费</w:t>
            </w:r>
          </w:p>
          <w:p w:rsidR="00481FAD" w:rsidRPr="009B7F36" w:rsidRDefault="00481FAD" w:rsidP="002319D7">
            <w:pPr>
              <w:adjustRightInd w:val="0"/>
              <w:snapToGrid w:val="0"/>
              <w:contextualSpacing/>
              <w:jc w:val="center"/>
              <w:rPr>
                <w:rFonts w:ascii="仿宋_GB2312" w:eastAsia="仿宋_GB2312" w:hAnsi="仿宋" w:hint="eastAsia"/>
                <w:sz w:val="32"/>
                <w:szCs w:val="32"/>
              </w:rPr>
            </w:pPr>
            <w:r w:rsidRPr="009B7F36">
              <w:rPr>
                <w:rFonts w:ascii="仿宋_GB2312" w:eastAsia="仿宋_GB2312" w:hAnsi="仿宋" w:hint="eastAsia"/>
                <w:sz w:val="32"/>
                <w:szCs w:val="32"/>
              </w:rPr>
              <w:t>（元</w:t>
            </w:r>
            <w:r w:rsidRPr="009B7F36">
              <w:rPr>
                <w:rFonts w:ascii="仿宋_GB2312" w:eastAsia="仿宋" w:hAnsi="仿宋" w:cs="宋体" w:hint="eastAsia"/>
                <w:sz w:val="32"/>
                <w:szCs w:val="32"/>
              </w:rPr>
              <w:t>∕</w:t>
            </w:r>
            <w:r w:rsidRPr="009B7F36">
              <w:rPr>
                <w:rFonts w:ascii="仿宋_GB2312" w:eastAsia="仿宋_GB2312" w:hAnsi="仿宋" w:hint="eastAsia"/>
                <w:sz w:val="32"/>
                <w:szCs w:val="32"/>
              </w:rPr>
              <w:t>天）</w:t>
            </w:r>
          </w:p>
        </w:tc>
        <w:tc>
          <w:tcPr>
            <w:tcW w:w="686" w:type="pct"/>
            <w:tcBorders>
              <w:top w:val="single" w:sz="4" w:space="0" w:color="000000"/>
              <w:left w:val="single" w:sz="4" w:space="0" w:color="000000"/>
              <w:bottom w:val="single" w:sz="4" w:space="0" w:color="000000"/>
              <w:right w:val="single" w:sz="4" w:space="0" w:color="000000"/>
            </w:tcBorders>
            <w:shd w:val="solid" w:color="FFFFFF" w:fill="auto"/>
            <w:vAlign w:val="center"/>
          </w:tcPr>
          <w:p w:rsidR="00481FAD" w:rsidRPr="009B7F36" w:rsidRDefault="00481FAD" w:rsidP="002319D7">
            <w:pPr>
              <w:adjustRightInd w:val="0"/>
              <w:snapToGrid w:val="0"/>
              <w:contextualSpacing/>
              <w:jc w:val="center"/>
              <w:rPr>
                <w:rFonts w:ascii="仿宋_GB2312" w:eastAsia="仿宋_GB2312" w:hAnsi="仿宋" w:hint="eastAsia"/>
                <w:sz w:val="32"/>
                <w:szCs w:val="32"/>
              </w:rPr>
            </w:pPr>
            <w:r w:rsidRPr="009B7F36">
              <w:rPr>
                <w:rFonts w:ascii="仿宋_GB2312" w:eastAsia="仿宋_GB2312" w:hAnsi="仿宋" w:hint="eastAsia"/>
                <w:sz w:val="32"/>
                <w:szCs w:val="32"/>
              </w:rPr>
              <w:t>离赛馆</w:t>
            </w:r>
          </w:p>
          <w:p w:rsidR="00481FAD" w:rsidRPr="009B7F36" w:rsidRDefault="00481FAD" w:rsidP="002319D7">
            <w:pPr>
              <w:adjustRightInd w:val="0"/>
              <w:snapToGrid w:val="0"/>
              <w:contextualSpacing/>
              <w:jc w:val="center"/>
              <w:rPr>
                <w:rFonts w:ascii="仿宋_GB2312" w:eastAsia="仿宋_GB2312" w:hAnsi="仿宋" w:hint="eastAsia"/>
                <w:sz w:val="32"/>
                <w:szCs w:val="32"/>
              </w:rPr>
            </w:pPr>
            <w:r w:rsidRPr="009B7F36">
              <w:rPr>
                <w:rFonts w:ascii="仿宋_GB2312" w:eastAsia="仿宋_GB2312" w:hAnsi="仿宋" w:hint="eastAsia"/>
                <w:sz w:val="32"/>
                <w:szCs w:val="32"/>
              </w:rPr>
              <w:t>距离</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481FAD" w:rsidRPr="009B7F36" w:rsidRDefault="00481FAD" w:rsidP="009B7F36">
            <w:pPr>
              <w:adjustRightInd w:val="0"/>
              <w:snapToGrid w:val="0"/>
              <w:ind w:leftChars="33" w:left="69"/>
              <w:contextualSpacing/>
              <w:rPr>
                <w:rFonts w:ascii="仿宋_GB2312" w:eastAsia="仿宋_GB2312" w:hAnsi="仿宋" w:hint="eastAsia"/>
                <w:sz w:val="32"/>
                <w:szCs w:val="32"/>
              </w:rPr>
            </w:pPr>
            <w:r w:rsidRPr="009B7F36">
              <w:rPr>
                <w:rFonts w:ascii="仿宋_GB2312" w:eastAsia="仿宋_GB2312" w:hAnsi="仿宋" w:hint="eastAsia"/>
                <w:sz w:val="32"/>
                <w:szCs w:val="32"/>
              </w:rPr>
              <w:t>联系人</w:t>
            </w:r>
          </w:p>
        </w:tc>
        <w:tc>
          <w:tcPr>
            <w:tcW w:w="994"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481FAD" w:rsidRPr="009B7F36" w:rsidRDefault="00481FAD" w:rsidP="002319D7">
            <w:pPr>
              <w:adjustRightInd w:val="0"/>
              <w:snapToGrid w:val="0"/>
              <w:contextualSpacing/>
              <w:jc w:val="center"/>
              <w:rPr>
                <w:rFonts w:ascii="仿宋_GB2312" w:eastAsia="仿宋_GB2312" w:hAnsi="仿宋" w:hint="eastAsia"/>
                <w:sz w:val="32"/>
                <w:szCs w:val="32"/>
              </w:rPr>
            </w:pPr>
            <w:r w:rsidRPr="009B7F36">
              <w:rPr>
                <w:rFonts w:ascii="仿宋_GB2312" w:eastAsia="仿宋_GB2312" w:hAnsi="仿宋" w:hint="eastAsia"/>
                <w:sz w:val="32"/>
                <w:szCs w:val="32"/>
              </w:rPr>
              <w:t>联系电话</w:t>
            </w:r>
          </w:p>
        </w:tc>
        <w:tc>
          <w:tcPr>
            <w:tcW w:w="522"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481FAD" w:rsidRPr="009B7F36" w:rsidRDefault="00481FAD" w:rsidP="002319D7">
            <w:pPr>
              <w:adjustRightInd w:val="0"/>
              <w:snapToGrid w:val="0"/>
              <w:contextualSpacing/>
              <w:jc w:val="center"/>
              <w:rPr>
                <w:rFonts w:ascii="仿宋_GB2312" w:eastAsia="仿宋_GB2312" w:hAnsi="仿宋" w:hint="eastAsia"/>
                <w:sz w:val="32"/>
                <w:szCs w:val="32"/>
              </w:rPr>
            </w:pPr>
            <w:r w:rsidRPr="009B7F36">
              <w:rPr>
                <w:rFonts w:ascii="仿宋_GB2312" w:eastAsia="仿宋_GB2312" w:hAnsi="仿宋" w:hint="eastAsia"/>
                <w:sz w:val="32"/>
                <w:szCs w:val="32"/>
              </w:rPr>
              <w:t>备注</w:t>
            </w:r>
          </w:p>
        </w:tc>
      </w:tr>
      <w:tr w:rsidR="00481FAD" w:rsidRPr="009B7F36" w:rsidTr="00DD26D9">
        <w:trPr>
          <w:trHeight w:val="1075"/>
          <w:jc w:val="center"/>
        </w:trPr>
        <w:tc>
          <w:tcPr>
            <w:tcW w:w="782" w:type="pct"/>
            <w:tcBorders>
              <w:top w:val="single" w:sz="4" w:space="0" w:color="000000"/>
              <w:left w:val="single" w:sz="4" w:space="0" w:color="000000"/>
              <w:bottom w:val="single" w:sz="4" w:space="0" w:color="000000"/>
              <w:right w:val="single" w:sz="4" w:space="0" w:color="000000"/>
            </w:tcBorders>
            <w:shd w:val="solid" w:color="FFFFFF" w:fill="auto"/>
            <w:vAlign w:val="center"/>
          </w:tcPr>
          <w:p w:rsidR="00481FAD" w:rsidRPr="009B7F36" w:rsidRDefault="00481FAD" w:rsidP="002319D7">
            <w:pPr>
              <w:adjustRightInd w:val="0"/>
              <w:snapToGrid w:val="0"/>
              <w:contextualSpacing/>
              <w:jc w:val="center"/>
              <w:rPr>
                <w:rFonts w:ascii="仿宋_GB2312" w:eastAsia="仿宋_GB2312" w:hAnsi="仿宋" w:hint="eastAsia"/>
                <w:sz w:val="32"/>
                <w:szCs w:val="32"/>
              </w:rPr>
            </w:pPr>
            <w:r w:rsidRPr="009B7F36">
              <w:rPr>
                <w:rFonts w:ascii="仿宋_GB2312" w:eastAsia="仿宋_GB2312" w:hint="eastAsia"/>
                <w:color w:val="000000"/>
                <w:sz w:val="32"/>
                <w:szCs w:val="32"/>
              </w:rPr>
              <w:t>十堰市万德国际大酒店</w:t>
            </w:r>
          </w:p>
        </w:tc>
        <w:tc>
          <w:tcPr>
            <w:tcW w:w="574" w:type="pct"/>
            <w:tcBorders>
              <w:top w:val="single" w:sz="4" w:space="0" w:color="000000"/>
              <w:left w:val="single" w:sz="4" w:space="0" w:color="000000"/>
              <w:bottom w:val="single" w:sz="4" w:space="0" w:color="000000"/>
              <w:right w:val="single" w:sz="4" w:space="0" w:color="000000"/>
            </w:tcBorders>
            <w:shd w:val="solid" w:color="FFFFFF" w:fill="auto"/>
            <w:vAlign w:val="center"/>
          </w:tcPr>
          <w:p w:rsidR="00481FAD" w:rsidRPr="009B7F36" w:rsidRDefault="00481FAD" w:rsidP="002319D7">
            <w:pPr>
              <w:adjustRightInd w:val="0"/>
              <w:snapToGrid w:val="0"/>
              <w:contextualSpacing/>
              <w:jc w:val="center"/>
              <w:rPr>
                <w:rFonts w:ascii="仿宋_GB2312" w:eastAsia="仿宋_GB2312" w:hAnsi="仿宋" w:hint="eastAsia"/>
                <w:sz w:val="32"/>
                <w:szCs w:val="32"/>
              </w:rPr>
            </w:pPr>
            <w:r w:rsidRPr="009B7F36">
              <w:rPr>
                <w:rFonts w:ascii="仿宋_GB2312" w:eastAsia="仿宋_GB2312" w:hint="eastAsia"/>
                <w:color w:val="000000"/>
                <w:sz w:val="32"/>
                <w:szCs w:val="32"/>
              </w:rPr>
              <w:t>准四星</w:t>
            </w:r>
          </w:p>
        </w:tc>
        <w:tc>
          <w:tcPr>
            <w:tcW w:w="755" w:type="pct"/>
            <w:tcBorders>
              <w:top w:val="single" w:sz="4" w:space="0" w:color="000000"/>
              <w:left w:val="single" w:sz="4" w:space="0" w:color="000000"/>
              <w:bottom w:val="single" w:sz="4" w:space="0" w:color="000000"/>
              <w:right w:val="single" w:sz="4" w:space="0" w:color="000000"/>
            </w:tcBorders>
            <w:shd w:val="solid" w:color="FFFFFF" w:fill="auto"/>
            <w:vAlign w:val="center"/>
          </w:tcPr>
          <w:p w:rsidR="00481FAD" w:rsidRPr="009B7F36" w:rsidRDefault="00481FAD" w:rsidP="002319D7">
            <w:pPr>
              <w:adjustRightInd w:val="0"/>
              <w:snapToGrid w:val="0"/>
              <w:contextualSpacing/>
              <w:jc w:val="center"/>
              <w:rPr>
                <w:rFonts w:ascii="仿宋_GB2312" w:eastAsia="仿宋_GB2312" w:hAnsi="仿宋" w:hint="eastAsia"/>
                <w:sz w:val="32"/>
                <w:szCs w:val="32"/>
              </w:rPr>
            </w:pPr>
            <w:r w:rsidRPr="009B7F36">
              <w:rPr>
                <w:rFonts w:ascii="仿宋_GB2312" w:eastAsia="仿宋_GB2312" w:hint="eastAsia"/>
                <w:sz w:val="32"/>
                <w:szCs w:val="32"/>
              </w:rPr>
              <w:t>268元/间/天(含2人早餐)</w:t>
            </w:r>
          </w:p>
        </w:tc>
        <w:tc>
          <w:tcPr>
            <w:tcW w:w="686" w:type="pct"/>
            <w:tcBorders>
              <w:top w:val="single" w:sz="4" w:space="0" w:color="000000"/>
              <w:left w:val="single" w:sz="4" w:space="0" w:color="000000"/>
              <w:bottom w:val="single" w:sz="4" w:space="0" w:color="000000"/>
              <w:right w:val="single" w:sz="4" w:space="0" w:color="000000"/>
            </w:tcBorders>
            <w:shd w:val="solid" w:color="FFFFFF" w:fill="auto"/>
            <w:vAlign w:val="center"/>
          </w:tcPr>
          <w:p w:rsidR="00481FAD" w:rsidRPr="009B7F36" w:rsidRDefault="00481FAD" w:rsidP="002319D7">
            <w:pPr>
              <w:adjustRightInd w:val="0"/>
              <w:snapToGrid w:val="0"/>
              <w:contextualSpacing/>
              <w:jc w:val="center"/>
              <w:rPr>
                <w:rFonts w:ascii="仿宋_GB2312" w:eastAsia="仿宋_GB2312" w:hAnsi="仿宋" w:hint="eastAsia"/>
                <w:sz w:val="32"/>
                <w:szCs w:val="32"/>
              </w:rPr>
            </w:pPr>
            <w:r w:rsidRPr="009B7F36">
              <w:rPr>
                <w:rFonts w:ascii="仿宋_GB2312" w:eastAsia="仿宋_GB2312" w:hint="eastAsia"/>
                <w:color w:val="000000"/>
                <w:sz w:val="32"/>
                <w:szCs w:val="32"/>
              </w:rPr>
              <w:t>距赛场500米</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481FAD" w:rsidRPr="009B7F36" w:rsidRDefault="00481FAD" w:rsidP="002319D7">
            <w:pPr>
              <w:adjustRightInd w:val="0"/>
              <w:snapToGrid w:val="0"/>
              <w:contextualSpacing/>
              <w:jc w:val="center"/>
              <w:rPr>
                <w:rFonts w:ascii="仿宋_GB2312" w:eastAsia="仿宋_GB2312" w:hAnsi="仿宋" w:hint="eastAsia"/>
                <w:sz w:val="32"/>
                <w:szCs w:val="32"/>
              </w:rPr>
            </w:pPr>
            <w:r w:rsidRPr="009B7F36">
              <w:rPr>
                <w:rFonts w:ascii="仿宋_GB2312" w:eastAsia="仿宋_GB2312" w:hint="eastAsia"/>
                <w:sz w:val="32"/>
                <w:szCs w:val="32"/>
              </w:rPr>
              <w:t>刘经理</w:t>
            </w:r>
          </w:p>
        </w:tc>
        <w:tc>
          <w:tcPr>
            <w:tcW w:w="994"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481FAD" w:rsidRPr="009B7F36" w:rsidRDefault="00481FAD" w:rsidP="002319D7">
            <w:pPr>
              <w:adjustRightInd w:val="0"/>
              <w:snapToGrid w:val="0"/>
              <w:contextualSpacing/>
              <w:jc w:val="center"/>
              <w:rPr>
                <w:rFonts w:ascii="仿宋_GB2312" w:eastAsia="仿宋_GB2312" w:hAnsi="仿宋" w:hint="eastAsia"/>
                <w:sz w:val="32"/>
                <w:szCs w:val="32"/>
              </w:rPr>
            </w:pPr>
            <w:r w:rsidRPr="009B7F36">
              <w:rPr>
                <w:rFonts w:ascii="仿宋_GB2312" w:eastAsia="仿宋_GB2312" w:hint="eastAsia"/>
                <w:sz w:val="32"/>
                <w:szCs w:val="32"/>
              </w:rPr>
              <w:t>18007285050</w:t>
            </w:r>
          </w:p>
        </w:tc>
        <w:tc>
          <w:tcPr>
            <w:tcW w:w="522"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481FAD" w:rsidRPr="009B7F36" w:rsidRDefault="00481FAD" w:rsidP="002319D7">
            <w:pPr>
              <w:adjustRightInd w:val="0"/>
              <w:snapToGrid w:val="0"/>
              <w:contextualSpacing/>
              <w:jc w:val="center"/>
              <w:rPr>
                <w:rFonts w:ascii="仿宋_GB2312" w:eastAsia="仿宋_GB2312" w:hAnsi="仿宋" w:hint="eastAsia"/>
                <w:sz w:val="32"/>
                <w:szCs w:val="32"/>
              </w:rPr>
            </w:pPr>
            <w:r w:rsidRPr="009B7F36">
              <w:rPr>
                <w:rFonts w:ascii="仿宋_GB2312" w:eastAsia="仿宋_GB2312" w:hint="eastAsia"/>
                <w:sz w:val="32"/>
                <w:szCs w:val="32"/>
              </w:rPr>
              <w:t>90间</w:t>
            </w:r>
          </w:p>
        </w:tc>
      </w:tr>
      <w:tr w:rsidR="00481FAD" w:rsidRPr="009B7F36" w:rsidTr="00DD26D9">
        <w:trPr>
          <w:trHeight w:val="1075"/>
          <w:jc w:val="center"/>
        </w:trPr>
        <w:tc>
          <w:tcPr>
            <w:tcW w:w="782" w:type="pct"/>
            <w:tcBorders>
              <w:top w:val="single" w:sz="4" w:space="0" w:color="000000"/>
              <w:left w:val="single" w:sz="4" w:space="0" w:color="000000"/>
              <w:bottom w:val="single" w:sz="4" w:space="0" w:color="000000"/>
              <w:right w:val="single" w:sz="4" w:space="0" w:color="000000"/>
            </w:tcBorders>
            <w:shd w:val="solid" w:color="FFFFFF" w:fill="auto"/>
            <w:vAlign w:val="center"/>
          </w:tcPr>
          <w:p w:rsidR="00481FAD" w:rsidRPr="009B7F36" w:rsidRDefault="00481FAD" w:rsidP="002319D7">
            <w:pPr>
              <w:adjustRightInd w:val="0"/>
              <w:snapToGrid w:val="0"/>
              <w:contextualSpacing/>
              <w:jc w:val="center"/>
              <w:rPr>
                <w:rFonts w:ascii="仿宋_GB2312" w:eastAsia="仿宋_GB2312" w:hAnsi="仿宋" w:hint="eastAsia"/>
                <w:sz w:val="32"/>
                <w:szCs w:val="32"/>
              </w:rPr>
            </w:pPr>
            <w:r w:rsidRPr="009B7F36">
              <w:rPr>
                <w:rFonts w:ascii="仿宋_GB2312" w:eastAsia="仿宋_GB2312" w:hint="eastAsia"/>
                <w:sz w:val="32"/>
                <w:szCs w:val="32"/>
              </w:rPr>
              <w:t>太和饭庄</w:t>
            </w:r>
          </w:p>
        </w:tc>
        <w:tc>
          <w:tcPr>
            <w:tcW w:w="574" w:type="pct"/>
            <w:tcBorders>
              <w:top w:val="single" w:sz="4" w:space="0" w:color="000000"/>
              <w:left w:val="single" w:sz="4" w:space="0" w:color="000000"/>
              <w:bottom w:val="single" w:sz="4" w:space="0" w:color="000000"/>
              <w:right w:val="single" w:sz="4" w:space="0" w:color="000000"/>
            </w:tcBorders>
            <w:shd w:val="solid" w:color="FFFFFF" w:fill="auto"/>
            <w:vAlign w:val="center"/>
          </w:tcPr>
          <w:p w:rsidR="00481FAD" w:rsidRPr="009B7F36" w:rsidRDefault="00481FAD" w:rsidP="002319D7">
            <w:pPr>
              <w:spacing w:line="360" w:lineRule="exact"/>
              <w:jc w:val="center"/>
              <w:textAlignment w:val="baseline"/>
              <w:rPr>
                <w:rFonts w:ascii="仿宋_GB2312" w:eastAsia="仿宋_GB2312" w:hint="eastAsia"/>
                <w:sz w:val="32"/>
                <w:szCs w:val="32"/>
              </w:rPr>
            </w:pPr>
            <w:r w:rsidRPr="009B7F36">
              <w:rPr>
                <w:rFonts w:ascii="仿宋_GB2312" w:eastAsia="仿宋_GB2312" w:hint="eastAsia"/>
                <w:sz w:val="32"/>
                <w:szCs w:val="32"/>
              </w:rPr>
              <w:t>三星级</w:t>
            </w:r>
          </w:p>
        </w:tc>
        <w:tc>
          <w:tcPr>
            <w:tcW w:w="755" w:type="pct"/>
            <w:tcBorders>
              <w:top w:val="single" w:sz="4" w:space="0" w:color="000000"/>
              <w:left w:val="single" w:sz="4" w:space="0" w:color="000000"/>
              <w:bottom w:val="single" w:sz="4" w:space="0" w:color="000000"/>
              <w:right w:val="single" w:sz="4" w:space="0" w:color="000000"/>
            </w:tcBorders>
            <w:shd w:val="solid" w:color="FFFFFF" w:fill="auto"/>
            <w:vAlign w:val="center"/>
          </w:tcPr>
          <w:p w:rsidR="00481FAD" w:rsidRPr="009B7F36" w:rsidRDefault="00481FAD" w:rsidP="002319D7">
            <w:pPr>
              <w:adjustRightInd w:val="0"/>
              <w:snapToGrid w:val="0"/>
              <w:contextualSpacing/>
              <w:jc w:val="center"/>
              <w:rPr>
                <w:rFonts w:ascii="仿宋_GB2312" w:eastAsia="仿宋_GB2312" w:hAnsi="仿宋" w:hint="eastAsia"/>
                <w:sz w:val="32"/>
                <w:szCs w:val="32"/>
              </w:rPr>
            </w:pPr>
            <w:r w:rsidRPr="009B7F36">
              <w:rPr>
                <w:rFonts w:ascii="仿宋_GB2312" w:eastAsia="仿宋_GB2312" w:hint="eastAsia"/>
                <w:sz w:val="32"/>
                <w:szCs w:val="32"/>
              </w:rPr>
              <w:t>168元/间/天(含2人早餐)</w:t>
            </w:r>
          </w:p>
        </w:tc>
        <w:tc>
          <w:tcPr>
            <w:tcW w:w="686" w:type="pct"/>
            <w:tcBorders>
              <w:top w:val="single" w:sz="4" w:space="0" w:color="000000"/>
              <w:left w:val="single" w:sz="4" w:space="0" w:color="000000"/>
              <w:bottom w:val="single" w:sz="4" w:space="0" w:color="000000"/>
              <w:right w:val="single" w:sz="4" w:space="0" w:color="000000"/>
            </w:tcBorders>
            <w:shd w:val="solid" w:color="FFFFFF" w:fill="auto"/>
            <w:vAlign w:val="center"/>
          </w:tcPr>
          <w:p w:rsidR="00481FAD" w:rsidRPr="009B7F36" w:rsidRDefault="00481FAD" w:rsidP="002319D7">
            <w:pPr>
              <w:adjustRightInd w:val="0"/>
              <w:snapToGrid w:val="0"/>
              <w:contextualSpacing/>
              <w:jc w:val="center"/>
              <w:rPr>
                <w:rFonts w:ascii="仿宋_GB2312" w:eastAsia="仿宋_GB2312" w:hAnsi="仿宋" w:hint="eastAsia"/>
                <w:sz w:val="32"/>
                <w:szCs w:val="32"/>
              </w:rPr>
            </w:pPr>
            <w:r w:rsidRPr="009B7F36">
              <w:rPr>
                <w:rFonts w:ascii="仿宋_GB2312" w:eastAsia="仿宋_GB2312" w:hint="eastAsia"/>
                <w:color w:val="000000"/>
                <w:sz w:val="32"/>
                <w:szCs w:val="32"/>
              </w:rPr>
              <w:t>距赛场</w:t>
            </w:r>
            <w:r w:rsidRPr="009B7F36">
              <w:rPr>
                <w:rFonts w:ascii="仿宋_GB2312" w:eastAsia="仿宋_GB2312" w:hint="eastAsia"/>
                <w:spacing w:val="-12"/>
                <w:sz w:val="32"/>
                <w:szCs w:val="32"/>
              </w:rPr>
              <w:t>1000米</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481FAD" w:rsidRPr="009B7F36" w:rsidRDefault="00481FAD" w:rsidP="002319D7">
            <w:pPr>
              <w:adjustRightInd w:val="0"/>
              <w:snapToGrid w:val="0"/>
              <w:contextualSpacing/>
              <w:jc w:val="center"/>
              <w:rPr>
                <w:rFonts w:ascii="仿宋_GB2312" w:eastAsia="仿宋_GB2312" w:hAnsi="仿宋" w:hint="eastAsia"/>
                <w:sz w:val="32"/>
                <w:szCs w:val="32"/>
              </w:rPr>
            </w:pPr>
            <w:r w:rsidRPr="009B7F36">
              <w:rPr>
                <w:rFonts w:ascii="仿宋_GB2312" w:eastAsia="仿宋_GB2312" w:hAnsi="仿宋" w:hint="eastAsia"/>
                <w:sz w:val="32"/>
                <w:szCs w:val="32"/>
              </w:rPr>
              <w:t>柴经理</w:t>
            </w:r>
          </w:p>
        </w:tc>
        <w:tc>
          <w:tcPr>
            <w:tcW w:w="994"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481FAD" w:rsidRPr="009B7F36" w:rsidRDefault="00481FAD" w:rsidP="002319D7">
            <w:pPr>
              <w:adjustRightInd w:val="0"/>
              <w:snapToGrid w:val="0"/>
              <w:contextualSpacing/>
              <w:jc w:val="center"/>
              <w:rPr>
                <w:rFonts w:ascii="仿宋_GB2312" w:eastAsia="仿宋_GB2312" w:hAnsi="仿宋" w:hint="eastAsia"/>
                <w:sz w:val="32"/>
                <w:szCs w:val="32"/>
              </w:rPr>
            </w:pPr>
            <w:r w:rsidRPr="009B7F36">
              <w:rPr>
                <w:rFonts w:ascii="仿宋_GB2312" w:eastAsia="仿宋_GB2312" w:hAnsi="仿宋" w:hint="eastAsia"/>
                <w:sz w:val="32"/>
                <w:szCs w:val="32"/>
              </w:rPr>
              <w:t>13972488777</w:t>
            </w:r>
          </w:p>
        </w:tc>
        <w:tc>
          <w:tcPr>
            <w:tcW w:w="522"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481FAD" w:rsidRPr="009B7F36" w:rsidRDefault="00481FAD" w:rsidP="002319D7">
            <w:pPr>
              <w:adjustRightInd w:val="0"/>
              <w:snapToGrid w:val="0"/>
              <w:contextualSpacing/>
              <w:jc w:val="center"/>
              <w:rPr>
                <w:rFonts w:ascii="仿宋_GB2312" w:eastAsia="仿宋_GB2312" w:hAnsi="仿宋" w:hint="eastAsia"/>
                <w:sz w:val="32"/>
                <w:szCs w:val="32"/>
              </w:rPr>
            </w:pPr>
            <w:r w:rsidRPr="009B7F36">
              <w:rPr>
                <w:rFonts w:ascii="仿宋_GB2312" w:eastAsia="仿宋_GB2312" w:hAnsi="仿宋" w:hint="eastAsia"/>
                <w:sz w:val="32"/>
                <w:szCs w:val="32"/>
              </w:rPr>
              <w:t>60间</w:t>
            </w:r>
          </w:p>
        </w:tc>
      </w:tr>
      <w:tr w:rsidR="00481FAD" w:rsidRPr="009B7F36" w:rsidTr="00DD26D9">
        <w:trPr>
          <w:trHeight w:val="942"/>
          <w:jc w:val="center"/>
        </w:trPr>
        <w:tc>
          <w:tcPr>
            <w:tcW w:w="782" w:type="pct"/>
            <w:tcBorders>
              <w:top w:val="single" w:sz="4" w:space="0" w:color="000000"/>
              <w:left w:val="single" w:sz="4" w:space="0" w:color="000000"/>
              <w:bottom w:val="single" w:sz="4" w:space="0" w:color="000000"/>
              <w:right w:val="single" w:sz="4" w:space="0" w:color="000000"/>
            </w:tcBorders>
            <w:shd w:val="solid" w:color="FFFFFF" w:fill="auto"/>
            <w:vAlign w:val="center"/>
          </w:tcPr>
          <w:p w:rsidR="00481FAD" w:rsidRPr="009B7F36" w:rsidRDefault="00481FAD" w:rsidP="002319D7">
            <w:pPr>
              <w:adjustRightInd w:val="0"/>
              <w:snapToGrid w:val="0"/>
              <w:contextualSpacing/>
              <w:jc w:val="center"/>
              <w:rPr>
                <w:rFonts w:ascii="仿宋_GB2312" w:eastAsia="仿宋_GB2312" w:hAnsi="仿宋" w:hint="eastAsia"/>
                <w:sz w:val="32"/>
                <w:szCs w:val="32"/>
              </w:rPr>
            </w:pPr>
            <w:r w:rsidRPr="009B7F36">
              <w:rPr>
                <w:rFonts w:ascii="仿宋_GB2312" w:eastAsia="仿宋_GB2312" w:hint="eastAsia"/>
                <w:sz w:val="32"/>
                <w:szCs w:val="32"/>
              </w:rPr>
              <w:t>雅洁商务宾馆</w:t>
            </w:r>
          </w:p>
        </w:tc>
        <w:tc>
          <w:tcPr>
            <w:tcW w:w="574" w:type="pct"/>
            <w:tcBorders>
              <w:top w:val="single" w:sz="4" w:space="0" w:color="000000"/>
              <w:left w:val="single" w:sz="4" w:space="0" w:color="000000"/>
              <w:bottom w:val="single" w:sz="4" w:space="0" w:color="000000"/>
              <w:right w:val="single" w:sz="4" w:space="0" w:color="000000"/>
            </w:tcBorders>
            <w:shd w:val="solid" w:color="FFFFFF" w:fill="auto"/>
            <w:vAlign w:val="center"/>
          </w:tcPr>
          <w:p w:rsidR="00481FAD" w:rsidRPr="009B7F36" w:rsidRDefault="00481FAD" w:rsidP="002319D7">
            <w:pPr>
              <w:contextualSpacing/>
              <w:jc w:val="center"/>
              <w:rPr>
                <w:rFonts w:ascii="仿宋_GB2312" w:eastAsia="仿宋_GB2312" w:hint="eastAsia"/>
                <w:sz w:val="32"/>
                <w:szCs w:val="32"/>
              </w:rPr>
            </w:pPr>
            <w:r w:rsidRPr="009B7F36">
              <w:rPr>
                <w:rFonts w:ascii="仿宋_GB2312" w:eastAsia="仿宋_GB2312" w:hint="eastAsia"/>
                <w:sz w:val="32"/>
                <w:szCs w:val="32"/>
              </w:rPr>
              <w:t>准三星</w:t>
            </w:r>
          </w:p>
        </w:tc>
        <w:tc>
          <w:tcPr>
            <w:tcW w:w="755" w:type="pct"/>
            <w:tcBorders>
              <w:top w:val="single" w:sz="4" w:space="0" w:color="000000"/>
              <w:left w:val="single" w:sz="4" w:space="0" w:color="000000"/>
              <w:bottom w:val="single" w:sz="4" w:space="0" w:color="000000"/>
              <w:right w:val="single" w:sz="4" w:space="0" w:color="000000"/>
            </w:tcBorders>
            <w:shd w:val="solid" w:color="FFFFFF" w:fill="auto"/>
            <w:vAlign w:val="center"/>
          </w:tcPr>
          <w:p w:rsidR="00481FAD" w:rsidRPr="009B7F36" w:rsidRDefault="00481FAD" w:rsidP="002319D7">
            <w:pPr>
              <w:adjustRightInd w:val="0"/>
              <w:snapToGrid w:val="0"/>
              <w:contextualSpacing/>
              <w:jc w:val="center"/>
              <w:rPr>
                <w:rFonts w:ascii="仿宋_GB2312" w:eastAsia="仿宋_GB2312" w:hAnsi="仿宋" w:hint="eastAsia"/>
                <w:sz w:val="32"/>
                <w:szCs w:val="32"/>
              </w:rPr>
            </w:pPr>
            <w:r w:rsidRPr="009B7F36">
              <w:rPr>
                <w:rFonts w:ascii="仿宋_GB2312" w:eastAsia="仿宋_GB2312" w:hint="eastAsia"/>
                <w:sz w:val="32"/>
                <w:szCs w:val="32"/>
              </w:rPr>
              <w:t>标间168元/间/天(不含早)</w:t>
            </w:r>
          </w:p>
        </w:tc>
        <w:tc>
          <w:tcPr>
            <w:tcW w:w="686" w:type="pct"/>
            <w:tcBorders>
              <w:top w:val="single" w:sz="4" w:space="0" w:color="000000"/>
              <w:left w:val="single" w:sz="4" w:space="0" w:color="000000"/>
              <w:bottom w:val="single" w:sz="4" w:space="0" w:color="000000"/>
              <w:right w:val="single" w:sz="4" w:space="0" w:color="000000"/>
            </w:tcBorders>
            <w:shd w:val="solid" w:color="FFFFFF" w:fill="auto"/>
            <w:vAlign w:val="center"/>
          </w:tcPr>
          <w:p w:rsidR="00481FAD" w:rsidRPr="009B7F36" w:rsidRDefault="00481FAD" w:rsidP="002319D7">
            <w:pPr>
              <w:adjustRightInd w:val="0"/>
              <w:snapToGrid w:val="0"/>
              <w:contextualSpacing/>
              <w:jc w:val="center"/>
              <w:rPr>
                <w:rFonts w:ascii="仿宋_GB2312" w:eastAsia="仿宋_GB2312" w:hAnsi="仿宋" w:hint="eastAsia"/>
                <w:sz w:val="32"/>
                <w:szCs w:val="32"/>
              </w:rPr>
            </w:pPr>
            <w:r w:rsidRPr="009B7F36">
              <w:rPr>
                <w:rFonts w:ascii="仿宋_GB2312" w:eastAsia="仿宋_GB2312" w:hint="eastAsia"/>
                <w:color w:val="000000"/>
                <w:sz w:val="32"/>
                <w:szCs w:val="32"/>
              </w:rPr>
              <w:t>距赛场</w:t>
            </w:r>
            <w:r w:rsidRPr="009B7F36">
              <w:rPr>
                <w:rFonts w:ascii="仿宋_GB2312" w:eastAsia="仿宋_GB2312" w:hAnsi="仿宋" w:hint="eastAsia"/>
                <w:sz w:val="32"/>
                <w:szCs w:val="32"/>
              </w:rPr>
              <w:t>150米</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481FAD" w:rsidRPr="009B7F36" w:rsidRDefault="00481FAD" w:rsidP="002319D7">
            <w:pPr>
              <w:adjustRightInd w:val="0"/>
              <w:snapToGrid w:val="0"/>
              <w:contextualSpacing/>
              <w:jc w:val="center"/>
              <w:rPr>
                <w:rFonts w:ascii="仿宋_GB2312" w:eastAsia="仿宋_GB2312" w:hAnsi="仿宋" w:hint="eastAsia"/>
                <w:sz w:val="32"/>
                <w:szCs w:val="32"/>
              </w:rPr>
            </w:pPr>
            <w:r w:rsidRPr="009B7F36">
              <w:rPr>
                <w:rFonts w:ascii="仿宋_GB2312" w:eastAsia="仿宋_GB2312" w:hint="eastAsia"/>
                <w:sz w:val="32"/>
                <w:szCs w:val="32"/>
              </w:rPr>
              <w:t>刘经理</w:t>
            </w:r>
          </w:p>
        </w:tc>
        <w:tc>
          <w:tcPr>
            <w:tcW w:w="994"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481FAD" w:rsidRPr="009B7F36" w:rsidRDefault="00481FAD" w:rsidP="002319D7">
            <w:pPr>
              <w:adjustRightInd w:val="0"/>
              <w:snapToGrid w:val="0"/>
              <w:contextualSpacing/>
              <w:jc w:val="center"/>
              <w:rPr>
                <w:rFonts w:ascii="仿宋_GB2312" w:eastAsia="仿宋_GB2312" w:hAnsi="仿宋" w:hint="eastAsia"/>
                <w:sz w:val="32"/>
                <w:szCs w:val="32"/>
              </w:rPr>
            </w:pPr>
            <w:r w:rsidRPr="009B7F36">
              <w:rPr>
                <w:rFonts w:ascii="仿宋_GB2312" w:eastAsia="仿宋_GB2312" w:hAnsi="仿宋" w:hint="eastAsia"/>
                <w:sz w:val="32"/>
                <w:szCs w:val="32"/>
              </w:rPr>
              <w:t>15671931999</w:t>
            </w:r>
          </w:p>
        </w:tc>
        <w:tc>
          <w:tcPr>
            <w:tcW w:w="522"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481FAD" w:rsidRPr="009B7F36" w:rsidRDefault="00481FAD" w:rsidP="002319D7">
            <w:pPr>
              <w:contextualSpacing/>
              <w:jc w:val="center"/>
              <w:rPr>
                <w:rFonts w:ascii="仿宋_GB2312" w:eastAsia="仿宋_GB2312" w:hAnsi="仿宋" w:hint="eastAsia"/>
                <w:sz w:val="32"/>
                <w:szCs w:val="32"/>
              </w:rPr>
            </w:pPr>
            <w:r w:rsidRPr="009B7F36">
              <w:rPr>
                <w:rFonts w:ascii="仿宋_GB2312" w:eastAsia="仿宋_GB2312" w:hint="eastAsia"/>
                <w:sz w:val="32"/>
                <w:szCs w:val="32"/>
              </w:rPr>
              <w:t>35间</w:t>
            </w:r>
          </w:p>
        </w:tc>
      </w:tr>
    </w:tbl>
    <w:p w:rsidR="00481FAD" w:rsidRPr="009B7F36" w:rsidRDefault="00481FAD" w:rsidP="009B7F36">
      <w:pPr>
        <w:ind w:firstLineChars="200" w:firstLine="640"/>
        <w:rPr>
          <w:rFonts w:ascii="仿宋_GB2312" w:eastAsia="仿宋_GB2312" w:hint="eastAsia"/>
          <w:sz w:val="32"/>
          <w:szCs w:val="32"/>
        </w:rPr>
      </w:pPr>
      <w:r w:rsidRPr="009B7F36">
        <w:rPr>
          <w:rFonts w:ascii="仿宋_GB2312" w:eastAsia="仿宋_GB2312" w:hint="eastAsia"/>
          <w:sz w:val="32"/>
          <w:szCs w:val="32"/>
        </w:rPr>
        <w:t>（二）赛后旅游服务参考如下：</w:t>
      </w:r>
    </w:p>
    <w:p w:rsidR="00481FAD" w:rsidRPr="009B7F36" w:rsidRDefault="00481FAD" w:rsidP="009B7F36">
      <w:pPr>
        <w:ind w:firstLineChars="200" w:firstLine="640"/>
        <w:rPr>
          <w:rFonts w:ascii="仿宋_GB2312" w:eastAsia="仿宋_GB2312" w:hint="eastAsia"/>
          <w:sz w:val="32"/>
          <w:szCs w:val="32"/>
        </w:rPr>
      </w:pPr>
      <w:r w:rsidRPr="009B7F36">
        <w:rPr>
          <w:rFonts w:ascii="仿宋_GB2312" w:eastAsia="仿宋_GB2312" w:hint="eastAsia"/>
          <w:sz w:val="32"/>
          <w:szCs w:val="32"/>
        </w:rPr>
        <w:t>湖北百分百国际旅行社，联系人：时小武，13886809555</w:t>
      </w:r>
    </w:p>
    <w:p w:rsidR="00481FAD" w:rsidRPr="009B7F36" w:rsidRDefault="00481FAD" w:rsidP="009B7F36">
      <w:pPr>
        <w:ind w:firstLineChars="200" w:firstLine="640"/>
        <w:rPr>
          <w:rFonts w:ascii="仿宋_GB2312" w:eastAsia="仿宋_GB2312" w:hint="eastAsia"/>
          <w:sz w:val="32"/>
          <w:szCs w:val="32"/>
        </w:rPr>
      </w:pPr>
      <w:r w:rsidRPr="009B7F36">
        <w:rPr>
          <w:rFonts w:ascii="仿宋_GB2312" w:eastAsia="仿宋_GB2312" w:hint="eastAsia"/>
          <w:sz w:val="32"/>
          <w:szCs w:val="32"/>
        </w:rPr>
        <w:t>旅游景点：武当山、神农架、丹江口水库</w:t>
      </w:r>
    </w:p>
    <w:p w:rsidR="00481FAD" w:rsidRPr="009B7F36" w:rsidRDefault="00481FAD" w:rsidP="0099722B">
      <w:pPr>
        <w:rPr>
          <w:rFonts w:ascii="仿宋_GB2312" w:eastAsia="仿宋_GB2312" w:hint="eastAsia"/>
          <w:sz w:val="32"/>
          <w:szCs w:val="32"/>
        </w:rPr>
      </w:pPr>
      <w:r w:rsidRPr="009B7F36">
        <w:rPr>
          <w:rFonts w:ascii="仿宋_GB2312" w:eastAsia="仿宋_GB2312" w:hint="eastAsia"/>
          <w:sz w:val="32"/>
          <w:szCs w:val="32"/>
        </w:rPr>
        <w:t xml:space="preserve">　　（三）本次比赛实行竞赛和接待工作分离的方式，承办</w:t>
      </w:r>
      <w:r w:rsidRPr="009B7F36">
        <w:rPr>
          <w:rFonts w:ascii="仿宋_GB2312" w:eastAsia="仿宋_GB2312" w:hint="eastAsia"/>
          <w:sz w:val="32"/>
          <w:szCs w:val="32"/>
        </w:rPr>
        <w:lastRenderedPageBreak/>
        <w:t>负责竞赛工作，不向参赛单位提供食宿、交通等各项接待。请参赛单位自行安排好食宿、票务、往返比赛地城市交通以及市内交通等相关事宜。</w:t>
      </w:r>
    </w:p>
    <w:sectPr w:rsidR="00481FAD" w:rsidRPr="009B7F36" w:rsidSect="006E766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BB4" w:rsidRDefault="00F02BB4" w:rsidP="00E36839">
      <w:r>
        <w:separator/>
      </w:r>
    </w:p>
  </w:endnote>
  <w:endnote w:type="continuationSeparator" w:id="0">
    <w:p w:rsidR="00F02BB4" w:rsidRDefault="00F02BB4" w:rsidP="00E36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AD" w:rsidRDefault="00481FA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AD" w:rsidRDefault="00481FA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AD" w:rsidRDefault="00481FA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BB4" w:rsidRDefault="00F02BB4" w:rsidP="00E36839">
      <w:r>
        <w:separator/>
      </w:r>
    </w:p>
  </w:footnote>
  <w:footnote w:type="continuationSeparator" w:id="0">
    <w:p w:rsidR="00F02BB4" w:rsidRDefault="00F02BB4" w:rsidP="00E36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AD" w:rsidRDefault="00481FA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AD" w:rsidRDefault="00481FAD" w:rsidP="003F2D27">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AD" w:rsidRDefault="00481FA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7A408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D97299B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6DA279F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A3021F2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F4CDB1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B6F0CA9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FF7CD73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6896AC9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0F44F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E38E7F6"/>
    <w:lvl w:ilvl="0">
      <w:start w:val="1"/>
      <w:numFmt w:val="bullet"/>
      <w:lvlText w:val=""/>
      <w:lvlJc w:val="left"/>
      <w:pPr>
        <w:tabs>
          <w:tab w:val="num" w:pos="360"/>
        </w:tabs>
        <w:ind w:left="360" w:hanging="360"/>
      </w:pPr>
      <w:rPr>
        <w:rFonts w:ascii="Wingdings" w:hAnsi="Wingdings" w:hint="default"/>
      </w:rPr>
    </w:lvl>
  </w:abstractNum>
  <w:abstractNum w:abstractNumId="10">
    <w:nsid w:val="10C451A8"/>
    <w:multiLevelType w:val="hybridMultilevel"/>
    <w:tmpl w:val="3D16EED6"/>
    <w:lvl w:ilvl="0" w:tplc="6A72F636">
      <w:start w:val="3"/>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16DB"/>
    <w:rsid w:val="0001270E"/>
    <w:rsid w:val="00035F49"/>
    <w:rsid w:val="000445E7"/>
    <w:rsid w:val="00080051"/>
    <w:rsid w:val="00086875"/>
    <w:rsid w:val="000916CB"/>
    <w:rsid w:val="000E189A"/>
    <w:rsid w:val="000E60D9"/>
    <w:rsid w:val="00132074"/>
    <w:rsid w:val="00143646"/>
    <w:rsid w:val="00154042"/>
    <w:rsid w:val="00170FB2"/>
    <w:rsid w:val="001816DB"/>
    <w:rsid w:val="0019510B"/>
    <w:rsid w:val="001967A9"/>
    <w:rsid w:val="001A4D06"/>
    <w:rsid w:val="001C7FE2"/>
    <w:rsid w:val="001E7A59"/>
    <w:rsid w:val="001F0C02"/>
    <w:rsid w:val="00204ED2"/>
    <w:rsid w:val="00215CD3"/>
    <w:rsid w:val="002319D7"/>
    <w:rsid w:val="002326FD"/>
    <w:rsid w:val="00247F7D"/>
    <w:rsid w:val="00272E88"/>
    <w:rsid w:val="002817D9"/>
    <w:rsid w:val="002924CC"/>
    <w:rsid w:val="002A589D"/>
    <w:rsid w:val="002C7B8E"/>
    <w:rsid w:val="002D0A29"/>
    <w:rsid w:val="002F0617"/>
    <w:rsid w:val="003066B0"/>
    <w:rsid w:val="00314595"/>
    <w:rsid w:val="00351C7A"/>
    <w:rsid w:val="00373BD3"/>
    <w:rsid w:val="00374B81"/>
    <w:rsid w:val="00395DA1"/>
    <w:rsid w:val="003A2344"/>
    <w:rsid w:val="003A2A7D"/>
    <w:rsid w:val="003D2A71"/>
    <w:rsid w:val="003D6839"/>
    <w:rsid w:val="003D7250"/>
    <w:rsid w:val="003F2D27"/>
    <w:rsid w:val="00403BB3"/>
    <w:rsid w:val="00410C11"/>
    <w:rsid w:val="00417553"/>
    <w:rsid w:val="00481FAD"/>
    <w:rsid w:val="00482ECF"/>
    <w:rsid w:val="0048599C"/>
    <w:rsid w:val="00493CC5"/>
    <w:rsid w:val="00494F5C"/>
    <w:rsid w:val="004958B3"/>
    <w:rsid w:val="004C4B40"/>
    <w:rsid w:val="004D0B9D"/>
    <w:rsid w:val="00515293"/>
    <w:rsid w:val="00524A26"/>
    <w:rsid w:val="005277E8"/>
    <w:rsid w:val="005307C2"/>
    <w:rsid w:val="005B523D"/>
    <w:rsid w:val="005D1883"/>
    <w:rsid w:val="005F11F1"/>
    <w:rsid w:val="00622A38"/>
    <w:rsid w:val="00637A99"/>
    <w:rsid w:val="00660C99"/>
    <w:rsid w:val="0067722F"/>
    <w:rsid w:val="006A5B11"/>
    <w:rsid w:val="006B75CD"/>
    <w:rsid w:val="006E766E"/>
    <w:rsid w:val="00711A09"/>
    <w:rsid w:val="0071526B"/>
    <w:rsid w:val="00754613"/>
    <w:rsid w:val="00764C8D"/>
    <w:rsid w:val="00767C56"/>
    <w:rsid w:val="007A574C"/>
    <w:rsid w:val="007C7183"/>
    <w:rsid w:val="007E0EC6"/>
    <w:rsid w:val="007F370B"/>
    <w:rsid w:val="007F467D"/>
    <w:rsid w:val="0082092F"/>
    <w:rsid w:val="00873F72"/>
    <w:rsid w:val="008C25C3"/>
    <w:rsid w:val="008C480E"/>
    <w:rsid w:val="0090230C"/>
    <w:rsid w:val="009463B7"/>
    <w:rsid w:val="00960340"/>
    <w:rsid w:val="00970366"/>
    <w:rsid w:val="009779D3"/>
    <w:rsid w:val="0099722B"/>
    <w:rsid w:val="009B7F36"/>
    <w:rsid w:val="009D77F1"/>
    <w:rsid w:val="009E0A5F"/>
    <w:rsid w:val="00A11F48"/>
    <w:rsid w:val="00A75D36"/>
    <w:rsid w:val="00AB6A0C"/>
    <w:rsid w:val="00B338E5"/>
    <w:rsid w:val="00B350FE"/>
    <w:rsid w:val="00B37464"/>
    <w:rsid w:val="00B42324"/>
    <w:rsid w:val="00B4234C"/>
    <w:rsid w:val="00B46648"/>
    <w:rsid w:val="00B75266"/>
    <w:rsid w:val="00B83B67"/>
    <w:rsid w:val="00BB45B4"/>
    <w:rsid w:val="00BC4556"/>
    <w:rsid w:val="00C23E1B"/>
    <w:rsid w:val="00C277CC"/>
    <w:rsid w:val="00C51D41"/>
    <w:rsid w:val="00C72DD8"/>
    <w:rsid w:val="00C74004"/>
    <w:rsid w:val="00D015B5"/>
    <w:rsid w:val="00D67E9C"/>
    <w:rsid w:val="00D705F5"/>
    <w:rsid w:val="00DA6FD2"/>
    <w:rsid w:val="00DB5467"/>
    <w:rsid w:val="00DD26D9"/>
    <w:rsid w:val="00E34223"/>
    <w:rsid w:val="00E34E62"/>
    <w:rsid w:val="00E36839"/>
    <w:rsid w:val="00E37C85"/>
    <w:rsid w:val="00E431E2"/>
    <w:rsid w:val="00E5691C"/>
    <w:rsid w:val="00E67597"/>
    <w:rsid w:val="00E73D08"/>
    <w:rsid w:val="00E9082D"/>
    <w:rsid w:val="00F02BB4"/>
    <w:rsid w:val="00F12BF8"/>
    <w:rsid w:val="00F3233C"/>
    <w:rsid w:val="00F42BB6"/>
    <w:rsid w:val="00F74DF8"/>
    <w:rsid w:val="00F905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66E"/>
    <w:pPr>
      <w:widowControl w:val="0"/>
      <w:jc w:val="both"/>
    </w:pPr>
    <w:rPr>
      <w:kern w:val="2"/>
      <w:sz w:val="21"/>
      <w:szCs w:val="22"/>
    </w:rPr>
  </w:style>
  <w:style w:type="paragraph" w:styleId="2">
    <w:name w:val="heading 2"/>
    <w:basedOn w:val="a"/>
    <w:link w:val="2Char"/>
    <w:uiPriority w:val="99"/>
    <w:qFormat/>
    <w:rsid w:val="001816DB"/>
    <w:pPr>
      <w:widowControl/>
      <w:spacing w:before="100" w:beforeAutospacing="1" w:after="100" w:afterAutospacing="1"/>
      <w:jc w:val="left"/>
      <w:outlineLvl w:val="1"/>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1816DB"/>
    <w:rPr>
      <w:rFonts w:ascii="宋体" w:eastAsia="宋体" w:hAnsi="宋体" w:cs="宋体"/>
      <w:b/>
      <w:bCs/>
      <w:kern w:val="0"/>
      <w:sz w:val="24"/>
      <w:szCs w:val="24"/>
    </w:rPr>
  </w:style>
  <w:style w:type="character" w:styleId="a3">
    <w:name w:val="Hyperlink"/>
    <w:basedOn w:val="a0"/>
    <w:uiPriority w:val="99"/>
    <w:semiHidden/>
    <w:rsid w:val="001816DB"/>
    <w:rPr>
      <w:rFonts w:cs="Times New Roman"/>
      <w:color w:val="000000"/>
      <w:u w:val="none"/>
      <w:effect w:val="none"/>
    </w:rPr>
  </w:style>
  <w:style w:type="paragraph" w:styleId="a4">
    <w:name w:val="Balloon Text"/>
    <w:basedOn w:val="a"/>
    <w:link w:val="Char"/>
    <w:uiPriority w:val="99"/>
    <w:semiHidden/>
    <w:rsid w:val="001816DB"/>
    <w:rPr>
      <w:sz w:val="18"/>
      <w:szCs w:val="18"/>
    </w:rPr>
  </w:style>
  <w:style w:type="character" w:customStyle="1" w:styleId="Char">
    <w:name w:val="批注框文本 Char"/>
    <w:basedOn w:val="a0"/>
    <w:link w:val="a4"/>
    <w:uiPriority w:val="99"/>
    <w:semiHidden/>
    <w:locked/>
    <w:rsid w:val="001816DB"/>
    <w:rPr>
      <w:rFonts w:cs="Times New Roman"/>
      <w:sz w:val="18"/>
      <w:szCs w:val="18"/>
    </w:rPr>
  </w:style>
  <w:style w:type="paragraph" w:styleId="a5">
    <w:name w:val="List Paragraph"/>
    <w:basedOn w:val="a"/>
    <w:uiPriority w:val="99"/>
    <w:qFormat/>
    <w:rsid w:val="008C25C3"/>
    <w:pPr>
      <w:shd w:val="solid" w:color="FFFFFF" w:fill="auto"/>
      <w:autoSpaceDN w:val="0"/>
      <w:spacing w:line="480" w:lineRule="auto"/>
      <w:ind w:left="105" w:firstLineChars="200" w:firstLine="420"/>
    </w:pPr>
    <w:rPr>
      <w:rFonts w:ascii="仿宋_GB2312" w:eastAsia="仿宋_GB2312" w:hAnsi="楷体"/>
      <w:sz w:val="32"/>
      <w:szCs w:val="32"/>
      <w:shd w:val="clear" w:color="auto" w:fill="FFFFFF"/>
    </w:rPr>
  </w:style>
  <w:style w:type="paragraph" w:styleId="a6">
    <w:name w:val="header"/>
    <w:basedOn w:val="a"/>
    <w:link w:val="Char0"/>
    <w:uiPriority w:val="99"/>
    <w:semiHidden/>
    <w:rsid w:val="00E368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E36839"/>
    <w:rPr>
      <w:rFonts w:cs="Times New Roman"/>
      <w:sz w:val="18"/>
      <w:szCs w:val="18"/>
    </w:rPr>
  </w:style>
  <w:style w:type="paragraph" w:styleId="a7">
    <w:name w:val="footer"/>
    <w:basedOn w:val="a"/>
    <w:link w:val="Char1"/>
    <w:uiPriority w:val="99"/>
    <w:semiHidden/>
    <w:rsid w:val="00E36839"/>
    <w:pPr>
      <w:tabs>
        <w:tab w:val="center" w:pos="4153"/>
        <w:tab w:val="right" w:pos="8306"/>
      </w:tabs>
      <w:snapToGrid w:val="0"/>
      <w:jc w:val="left"/>
    </w:pPr>
    <w:rPr>
      <w:sz w:val="18"/>
      <w:szCs w:val="18"/>
    </w:rPr>
  </w:style>
  <w:style w:type="character" w:customStyle="1" w:styleId="Char1">
    <w:name w:val="页脚 Char"/>
    <w:basedOn w:val="a0"/>
    <w:link w:val="a7"/>
    <w:uiPriority w:val="99"/>
    <w:semiHidden/>
    <w:locked/>
    <w:rsid w:val="00E36839"/>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827279648">
      <w:marLeft w:val="0"/>
      <w:marRight w:val="0"/>
      <w:marTop w:val="0"/>
      <w:marBottom w:val="0"/>
      <w:divBdr>
        <w:top w:val="none" w:sz="0" w:space="0" w:color="auto"/>
        <w:left w:val="none" w:sz="0" w:space="0" w:color="auto"/>
        <w:bottom w:val="none" w:sz="0" w:space="0" w:color="auto"/>
        <w:right w:val="none" w:sz="0" w:space="0" w:color="auto"/>
      </w:divBdr>
    </w:div>
    <w:div w:id="1827279654">
      <w:marLeft w:val="0"/>
      <w:marRight w:val="0"/>
      <w:marTop w:val="0"/>
      <w:marBottom w:val="0"/>
      <w:divBdr>
        <w:top w:val="none" w:sz="0" w:space="0" w:color="auto"/>
        <w:left w:val="none" w:sz="0" w:space="0" w:color="auto"/>
        <w:bottom w:val="none" w:sz="0" w:space="0" w:color="auto"/>
        <w:right w:val="none" w:sz="0" w:space="0" w:color="auto"/>
      </w:divBdr>
      <w:divsChild>
        <w:div w:id="1827279647">
          <w:marLeft w:val="0"/>
          <w:marRight w:val="0"/>
          <w:marTop w:val="0"/>
          <w:marBottom w:val="0"/>
          <w:divBdr>
            <w:top w:val="none" w:sz="0" w:space="0" w:color="auto"/>
            <w:left w:val="none" w:sz="0" w:space="0" w:color="auto"/>
            <w:bottom w:val="none" w:sz="0" w:space="0" w:color="auto"/>
            <w:right w:val="none" w:sz="0" w:space="0" w:color="auto"/>
          </w:divBdr>
          <w:divsChild>
            <w:div w:id="1827279650">
              <w:marLeft w:val="0"/>
              <w:marRight w:val="0"/>
              <w:marTop w:val="0"/>
              <w:marBottom w:val="0"/>
              <w:divBdr>
                <w:top w:val="none" w:sz="0" w:space="0" w:color="auto"/>
                <w:left w:val="none" w:sz="0" w:space="0" w:color="auto"/>
                <w:bottom w:val="none" w:sz="0" w:space="0" w:color="auto"/>
                <w:right w:val="none" w:sz="0" w:space="0" w:color="auto"/>
              </w:divBdr>
              <w:divsChild>
                <w:div w:id="1827279653">
                  <w:marLeft w:val="0"/>
                  <w:marRight w:val="0"/>
                  <w:marTop w:val="0"/>
                  <w:marBottom w:val="0"/>
                  <w:divBdr>
                    <w:top w:val="none" w:sz="0" w:space="0" w:color="auto"/>
                    <w:left w:val="none" w:sz="0" w:space="0" w:color="auto"/>
                    <w:bottom w:val="none" w:sz="0" w:space="0" w:color="auto"/>
                    <w:right w:val="none" w:sz="0" w:space="0" w:color="auto"/>
                  </w:divBdr>
                  <w:divsChild>
                    <w:div w:id="1827279651">
                      <w:marLeft w:val="0"/>
                      <w:marRight w:val="0"/>
                      <w:marTop w:val="0"/>
                      <w:marBottom w:val="0"/>
                      <w:divBdr>
                        <w:top w:val="none" w:sz="0" w:space="0" w:color="auto"/>
                        <w:left w:val="none" w:sz="0" w:space="0" w:color="auto"/>
                        <w:bottom w:val="none" w:sz="0" w:space="0" w:color="auto"/>
                        <w:right w:val="none" w:sz="0" w:space="0" w:color="auto"/>
                      </w:divBdr>
                      <w:divsChild>
                        <w:div w:id="1827279652">
                          <w:marLeft w:val="0"/>
                          <w:marRight w:val="0"/>
                          <w:marTop w:val="0"/>
                          <w:marBottom w:val="0"/>
                          <w:divBdr>
                            <w:top w:val="none" w:sz="0" w:space="0" w:color="auto"/>
                            <w:left w:val="none" w:sz="0" w:space="0" w:color="auto"/>
                            <w:bottom w:val="none" w:sz="0" w:space="0" w:color="auto"/>
                            <w:right w:val="none" w:sz="0" w:space="0" w:color="auto"/>
                          </w:divBdr>
                          <w:divsChild>
                            <w:div w:id="18272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y.alisport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tta.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5</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“李宁•红双喜杯”2016年中国乒乓球协会会员联赛第九站（宁夏青铜峡站）补充通知</dc:title>
  <dc:subject/>
  <dc:creator>Administrator</dc:creator>
  <cp:keywords/>
  <dc:description/>
  <cp:lastModifiedBy>USER</cp:lastModifiedBy>
  <cp:revision>16</cp:revision>
  <cp:lastPrinted>2017-03-07T03:26:00Z</cp:lastPrinted>
  <dcterms:created xsi:type="dcterms:W3CDTF">2017-02-27T07:26:00Z</dcterms:created>
  <dcterms:modified xsi:type="dcterms:W3CDTF">2017-03-17T06:09:00Z</dcterms:modified>
</cp:coreProperties>
</file>