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C5" w:rsidRDefault="003D14C5" w:rsidP="003D14C5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3D14C5" w:rsidRDefault="00542DBB" w:rsidP="00542DBB">
      <w:pPr>
        <w:spacing w:line="52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5A7017">
        <w:rPr>
          <w:rFonts w:ascii="仿宋_GB2312" w:eastAsia="仿宋_GB2312" w:hAnsi="仿宋" w:hint="eastAsia"/>
          <w:b/>
          <w:sz w:val="32"/>
          <w:szCs w:val="32"/>
        </w:rPr>
        <w:t>“驾驭未来”赛事器材基本标准</w:t>
      </w:r>
    </w:p>
    <w:p w:rsidR="005A7017" w:rsidRDefault="005A7017" w:rsidP="00542DBB">
      <w:pPr>
        <w:spacing w:line="52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一</w:t>
      </w:r>
      <w:r w:rsidRPr="00175E81">
        <w:rPr>
          <w:rFonts w:ascii="仿宋_GB2312" w:eastAsia="仿宋_GB2312" w:hAnsi="仿宋"/>
          <w:sz w:val="32"/>
          <w:szCs w:val="32"/>
        </w:rPr>
        <w:t>、</w:t>
      </w:r>
      <w:r w:rsidRPr="00175E81">
        <w:rPr>
          <w:rFonts w:ascii="仿宋_GB2312" w:eastAsia="仿宋_GB2312" w:hAnsi="仿宋" w:hint="eastAsia"/>
          <w:sz w:val="32"/>
          <w:szCs w:val="32"/>
        </w:rPr>
        <w:t>必须符合青少年学生群体的年龄特征，具有较高的科技含量和趣味性，结构简单，易于在基层开展活动使用；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二、必须符合车辆的基本结构，具有车辆的底盘、行走系统、动力系统、控制系统等全部或部分结构；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三、必须有健全的安全保护设计，</w:t>
      </w:r>
      <w:r w:rsidRPr="00175E81">
        <w:rPr>
          <w:rFonts w:ascii="仿宋_GB2312" w:eastAsia="仿宋_GB2312" w:hAnsi="仿宋"/>
          <w:sz w:val="32"/>
          <w:szCs w:val="32"/>
        </w:rPr>
        <w:t>不得有</w:t>
      </w:r>
      <w:r w:rsidRPr="00175E81">
        <w:rPr>
          <w:rFonts w:ascii="仿宋_GB2312" w:eastAsia="仿宋_GB2312" w:hAnsi="仿宋" w:hint="eastAsia"/>
          <w:sz w:val="32"/>
          <w:szCs w:val="32"/>
        </w:rPr>
        <w:t>易</w:t>
      </w:r>
      <w:r w:rsidRPr="00175E81">
        <w:rPr>
          <w:rFonts w:ascii="仿宋_GB2312" w:eastAsia="仿宋_GB2312" w:hAnsi="仿宋"/>
          <w:sz w:val="32"/>
          <w:szCs w:val="32"/>
        </w:rPr>
        <w:t>造成儿童伤害的尖锐突出物</w:t>
      </w:r>
      <w:r w:rsidRPr="00175E81">
        <w:rPr>
          <w:rFonts w:ascii="仿宋_GB2312" w:eastAsia="仿宋_GB2312" w:hAnsi="仿宋" w:hint="eastAsia"/>
          <w:sz w:val="32"/>
          <w:szCs w:val="32"/>
        </w:rPr>
        <w:t>，并配</w:t>
      </w:r>
      <w:r w:rsidRPr="00175E81">
        <w:rPr>
          <w:rFonts w:ascii="仿宋_GB2312" w:eastAsia="仿宋_GB2312" w:hAnsi="仿宋"/>
          <w:sz w:val="32"/>
          <w:szCs w:val="32"/>
        </w:rPr>
        <w:t>有详细的使用说明和安全注意事项，对有可能造成伤害的提醒</w:t>
      </w:r>
      <w:r w:rsidRPr="00175E81">
        <w:rPr>
          <w:rFonts w:ascii="仿宋_GB2312" w:eastAsia="仿宋_GB2312" w:hAnsi="仿宋" w:hint="eastAsia"/>
          <w:sz w:val="32"/>
          <w:szCs w:val="32"/>
        </w:rPr>
        <w:t>要</w:t>
      </w:r>
      <w:r w:rsidRPr="00175E81">
        <w:rPr>
          <w:rFonts w:ascii="仿宋_GB2312" w:eastAsia="仿宋_GB2312" w:hAnsi="仿宋"/>
          <w:sz w:val="32"/>
          <w:szCs w:val="32"/>
        </w:rPr>
        <w:t>标注在鲜明位置</w:t>
      </w:r>
      <w:r w:rsidRPr="00175E81">
        <w:rPr>
          <w:rFonts w:ascii="仿宋_GB2312" w:eastAsia="仿宋_GB2312" w:hAnsi="仿宋" w:hint="eastAsia"/>
          <w:sz w:val="32"/>
          <w:szCs w:val="32"/>
        </w:rPr>
        <w:t>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四、必须符合</w:t>
      </w:r>
      <w:r w:rsidRPr="00175E81">
        <w:rPr>
          <w:rFonts w:ascii="仿宋_GB2312" w:eastAsia="仿宋_GB2312" w:hAnsi="仿宋"/>
          <w:sz w:val="32"/>
          <w:szCs w:val="32"/>
        </w:rPr>
        <w:t>国家相关标准</w:t>
      </w:r>
      <w:r w:rsidRPr="00175E81">
        <w:rPr>
          <w:rFonts w:ascii="仿宋_GB2312" w:eastAsia="仿宋_GB2312" w:hAnsi="仿宋" w:hint="eastAsia"/>
          <w:sz w:val="32"/>
          <w:szCs w:val="32"/>
        </w:rPr>
        <w:t>及CE</w:t>
      </w:r>
      <w:r w:rsidRPr="00175E81">
        <w:rPr>
          <w:rFonts w:ascii="仿宋_GB2312" w:eastAsia="仿宋_GB2312" w:hAnsi="仿宋"/>
          <w:sz w:val="32"/>
          <w:szCs w:val="32"/>
        </w:rPr>
        <w:t>和</w:t>
      </w:r>
      <w:r w:rsidRPr="00175E81">
        <w:rPr>
          <w:rFonts w:ascii="仿宋_GB2312" w:eastAsia="仿宋_GB2312" w:hAnsi="仿宋" w:hint="eastAsia"/>
          <w:sz w:val="32"/>
          <w:szCs w:val="32"/>
        </w:rPr>
        <w:t>ROHS标准，并</w:t>
      </w:r>
      <w:r w:rsidRPr="00175E81">
        <w:rPr>
          <w:rFonts w:ascii="仿宋_GB2312" w:eastAsia="仿宋_GB2312" w:hAnsi="仿宋"/>
          <w:sz w:val="32"/>
          <w:szCs w:val="32"/>
        </w:rPr>
        <w:t>提供</w:t>
      </w:r>
      <w:r w:rsidRPr="00175E81">
        <w:rPr>
          <w:rFonts w:ascii="仿宋_GB2312" w:eastAsia="仿宋_GB2312" w:hAnsi="仿宋" w:hint="eastAsia"/>
          <w:sz w:val="32"/>
          <w:szCs w:val="32"/>
        </w:rPr>
        <w:t>CE</w:t>
      </w:r>
      <w:r w:rsidRPr="00175E81">
        <w:rPr>
          <w:rFonts w:ascii="仿宋_GB2312" w:eastAsia="仿宋_GB2312" w:hAnsi="仿宋"/>
          <w:sz w:val="32"/>
          <w:szCs w:val="32"/>
        </w:rPr>
        <w:t>和</w:t>
      </w:r>
      <w:r w:rsidRPr="00175E81">
        <w:rPr>
          <w:rFonts w:ascii="仿宋_GB2312" w:eastAsia="仿宋_GB2312" w:hAnsi="仿宋" w:hint="eastAsia"/>
          <w:sz w:val="32"/>
          <w:szCs w:val="32"/>
        </w:rPr>
        <w:t>ROHS</w:t>
      </w:r>
      <w:r w:rsidRPr="00175E81">
        <w:rPr>
          <w:rFonts w:ascii="仿宋_GB2312" w:eastAsia="仿宋_GB2312" w:hAnsi="仿宋"/>
          <w:sz w:val="32"/>
          <w:szCs w:val="32"/>
        </w:rPr>
        <w:t>相关检测报告</w:t>
      </w:r>
      <w:r w:rsidRPr="00175E81">
        <w:rPr>
          <w:rFonts w:ascii="仿宋_GB2312" w:eastAsia="仿宋_GB2312" w:hAnsi="仿宋" w:hint="eastAsia"/>
          <w:sz w:val="32"/>
          <w:szCs w:val="32"/>
        </w:rPr>
        <w:t>或认证证书；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五</w:t>
      </w:r>
      <w:r w:rsidRPr="00175E81">
        <w:rPr>
          <w:rFonts w:ascii="仿宋_GB2312" w:eastAsia="仿宋_GB2312" w:hAnsi="仿宋"/>
          <w:sz w:val="32"/>
          <w:szCs w:val="32"/>
        </w:rPr>
        <w:t>、</w:t>
      </w:r>
      <w:r w:rsidRPr="00175E81">
        <w:rPr>
          <w:rFonts w:ascii="仿宋_GB2312" w:eastAsia="仿宋_GB2312" w:hAnsi="仿宋" w:hint="eastAsia"/>
          <w:sz w:val="32"/>
          <w:szCs w:val="32"/>
        </w:rPr>
        <w:t>遥控</w:t>
      </w:r>
      <w:r w:rsidRPr="00175E81">
        <w:rPr>
          <w:rFonts w:ascii="仿宋_GB2312" w:eastAsia="仿宋_GB2312" w:hAnsi="仿宋"/>
          <w:sz w:val="32"/>
          <w:szCs w:val="32"/>
        </w:rPr>
        <w:t>车辆</w:t>
      </w:r>
      <w:r w:rsidRPr="00175E81">
        <w:rPr>
          <w:rFonts w:ascii="仿宋_GB2312" w:eastAsia="仿宋_GB2312" w:hAnsi="仿宋" w:hint="eastAsia"/>
          <w:sz w:val="32"/>
          <w:szCs w:val="32"/>
        </w:rPr>
        <w:t>模型</w:t>
      </w:r>
      <w:r w:rsidRPr="00175E81">
        <w:rPr>
          <w:rFonts w:ascii="仿宋_GB2312" w:eastAsia="仿宋_GB2312" w:hAnsi="仿宋"/>
          <w:sz w:val="32"/>
          <w:szCs w:val="32"/>
        </w:rPr>
        <w:t>所使用的电池，</w:t>
      </w:r>
      <w:r w:rsidRPr="00175E81">
        <w:rPr>
          <w:rFonts w:ascii="仿宋_GB2312" w:eastAsia="仿宋_GB2312" w:hAnsi="仿宋" w:hint="eastAsia"/>
          <w:sz w:val="32"/>
          <w:szCs w:val="32"/>
        </w:rPr>
        <w:t>必须符合CE、MSDS或UN38.3标准。</w:t>
      </w:r>
      <w:r w:rsidRPr="00175E81">
        <w:rPr>
          <w:rFonts w:ascii="仿宋_GB2312" w:eastAsia="仿宋_GB2312" w:hAnsi="仿宋"/>
          <w:sz w:val="32"/>
          <w:szCs w:val="32"/>
        </w:rPr>
        <w:t>如为OEM产品，必须提供相关企业名称及生产资质</w:t>
      </w:r>
      <w:r w:rsidRPr="00175E81">
        <w:rPr>
          <w:rFonts w:ascii="仿宋_GB2312" w:eastAsia="仿宋_GB2312" w:hAnsi="仿宋" w:hint="eastAsia"/>
          <w:sz w:val="32"/>
          <w:szCs w:val="32"/>
        </w:rPr>
        <w:t>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六</w:t>
      </w:r>
      <w:r w:rsidRPr="00175E81">
        <w:rPr>
          <w:rFonts w:ascii="仿宋_GB2312" w:eastAsia="仿宋_GB2312" w:hAnsi="仿宋"/>
          <w:sz w:val="32"/>
          <w:szCs w:val="32"/>
        </w:rPr>
        <w:t>、</w:t>
      </w:r>
      <w:r w:rsidRPr="00175E81">
        <w:rPr>
          <w:rFonts w:ascii="仿宋_GB2312" w:eastAsia="仿宋_GB2312" w:hAnsi="仿宋" w:hint="eastAsia"/>
          <w:sz w:val="32"/>
          <w:szCs w:val="32"/>
        </w:rPr>
        <w:t>遥控车辆模型所配备的</w:t>
      </w:r>
      <w:r w:rsidRPr="00175E81">
        <w:rPr>
          <w:rFonts w:ascii="仿宋_GB2312" w:eastAsia="仿宋_GB2312" w:hAnsi="仿宋"/>
          <w:sz w:val="32"/>
          <w:szCs w:val="32"/>
        </w:rPr>
        <w:t>遥控器</w:t>
      </w:r>
      <w:r w:rsidRPr="00175E81">
        <w:rPr>
          <w:rFonts w:ascii="仿宋_GB2312" w:eastAsia="仿宋_GB2312" w:hAnsi="仿宋" w:hint="eastAsia"/>
          <w:sz w:val="32"/>
          <w:szCs w:val="32"/>
        </w:rPr>
        <w:t>必须</w:t>
      </w:r>
      <w:r w:rsidRPr="00175E81">
        <w:rPr>
          <w:rFonts w:ascii="仿宋_GB2312" w:eastAsia="仿宋_GB2312" w:hAnsi="仿宋"/>
          <w:sz w:val="32"/>
          <w:szCs w:val="32"/>
        </w:rPr>
        <w:t>符合</w:t>
      </w:r>
      <w:r w:rsidRPr="00175E81">
        <w:rPr>
          <w:rFonts w:ascii="仿宋_GB2312" w:eastAsia="仿宋_GB2312" w:hAnsi="仿宋" w:hint="eastAsia"/>
          <w:sz w:val="32"/>
          <w:szCs w:val="32"/>
        </w:rPr>
        <w:t>FCC</w:t>
      </w:r>
      <w:r w:rsidRPr="00175E81">
        <w:rPr>
          <w:rFonts w:ascii="仿宋_GB2312" w:eastAsia="仿宋_GB2312" w:hAnsi="仿宋"/>
          <w:sz w:val="32"/>
          <w:szCs w:val="32"/>
        </w:rPr>
        <w:t>标准，并提供检测报告</w:t>
      </w:r>
      <w:r w:rsidRPr="00175E81">
        <w:rPr>
          <w:rFonts w:ascii="仿宋_GB2312" w:eastAsia="仿宋_GB2312" w:hAnsi="仿宋" w:hint="eastAsia"/>
          <w:sz w:val="32"/>
          <w:szCs w:val="32"/>
        </w:rPr>
        <w:t>；</w:t>
      </w:r>
    </w:p>
    <w:p w:rsidR="005A7017" w:rsidRPr="00175E81" w:rsidRDefault="005A7017" w:rsidP="005A701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七</w:t>
      </w:r>
      <w:r w:rsidRPr="00175E81">
        <w:rPr>
          <w:rFonts w:ascii="仿宋_GB2312" w:eastAsia="仿宋_GB2312" w:hAnsi="仿宋"/>
          <w:sz w:val="32"/>
          <w:szCs w:val="32"/>
        </w:rPr>
        <w:t>、</w:t>
      </w:r>
      <w:r w:rsidRPr="00175E81">
        <w:rPr>
          <w:rFonts w:ascii="仿宋_GB2312" w:eastAsia="仿宋_GB2312" w:hAnsi="仿宋" w:hint="eastAsia"/>
          <w:sz w:val="32"/>
          <w:szCs w:val="32"/>
        </w:rPr>
        <w:t>销售</w:t>
      </w:r>
      <w:r w:rsidRPr="00175E81">
        <w:rPr>
          <w:rFonts w:ascii="仿宋_GB2312" w:eastAsia="仿宋_GB2312" w:hAnsi="仿宋"/>
          <w:sz w:val="32"/>
          <w:szCs w:val="32"/>
        </w:rPr>
        <w:t>价格</w:t>
      </w:r>
      <w:r w:rsidRPr="00175E81">
        <w:rPr>
          <w:rFonts w:ascii="仿宋_GB2312" w:eastAsia="仿宋_GB2312" w:hAnsi="仿宋" w:hint="eastAsia"/>
          <w:sz w:val="32"/>
          <w:szCs w:val="32"/>
        </w:rPr>
        <w:t>必须</w:t>
      </w:r>
      <w:r w:rsidRPr="00175E81">
        <w:rPr>
          <w:rFonts w:ascii="仿宋_GB2312" w:eastAsia="仿宋_GB2312" w:hAnsi="仿宋"/>
          <w:sz w:val="32"/>
          <w:szCs w:val="32"/>
        </w:rPr>
        <w:t>符合</w:t>
      </w:r>
      <w:r w:rsidRPr="00175E81">
        <w:rPr>
          <w:rFonts w:ascii="仿宋_GB2312" w:eastAsia="仿宋_GB2312" w:hAnsi="仿宋" w:hint="eastAsia"/>
          <w:sz w:val="32"/>
          <w:szCs w:val="32"/>
        </w:rPr>
        <w:t>市场同类型</w:t>
      </w:r>
      <w:r w:rsidRPr="00175E81">
        <w:rPr>
          <w:rFonts w:ascii="仿宋_GB2312" w:eastAsia="仿宋_GB2312" w:hAnsi="仿宋"/>
          <w:sz w:val="32"/>
          <w:szCs w:val="32"/>
        </w:rPr>
        <w:t>产品的定价标准</w:t>
      </w:r>
      <w:r w:rsidRPr="00175E81">
        <w:rPr>
          <w:rFonts w:ascii="仿宋_GB2312" w:eastAsia="仿宋_GB2312" w:hAnsi="仿宋" w:hint="eastAsia"/>
          <w:sz w:val="32"/>
          <w:szCs w:val="32"/>
        </w:rPr>
        <w:t>；</w:t>
      </w:r>
    </w:p>
    <w:p w:rsidR="005A7017" w:rsidRPr="005A7017" w:rsidRDefault="005A7017" w:rsidP="005A7017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175E81">
        <w:rPr>
          <w:rFonts w:ascii="仿宋_GB2312" w:eastAsia="仿宋_GB2312" w:hAnsi="仿宋" w:hint="eastAsia"/>
          <w:sz w:val="32"/>
          <w:szCs w:val="32"/>
        </w:rPr>
        <w:t>八</w:t>
      </w:r>
      <w:r w:rsidRPr="00175E81">
        <w:rPr>
          <w:rFonts w:ascii="仿宋_GB2312" w:eastAsia="仿宋_GB2312" w:hAnsi="仿宋"/>
          <w:sz w:val="32"/>
          <w:szCs w:val="32"/>
        </w:rPr>
        <w:t>、</w:t>
      </w:r>
      <w:r w:rsidRPr="00175E81">
        <w:rPr>
          <w:rFonts w:ascii="仿宋_GB2312" w:eastAsia="仿宋_GB2312" w:hAnsi="仿宋" w:hint="eastAsia"/>
          <w:sz w:val="32"/>
          <w:szCs w:val="32"/>
        </w:rPr>
        <w:t>已在各省市一级青少年车辆模型活动中推广并安全使用1年以上的优先考虑。</w:t>
      </w:r>
    </w:p>
    <w:sectPr w:rsidR="005A7017" w:rsidRPr="005A7017" w:rsidSect="00207C9B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31" w:rsidRDefault="00F93031" w:rsidP="00CE1D99">
      <w:r>
        <w:separator/>
      </w:r>
    </w:p>
  </w:endnote>
  <w:endnote w:type="continuationSeparator" w:id="0">
    <w:p w:rsidR="00F93031" w:rsidRDefault="00F93031" w:rsidP="00CE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0518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1D99" w:rsidRDefault="00CE1D9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0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0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D99" w:rsidRDefault="00CE1D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31" w:rsidRDefault="00F93031" w:rsidP="00CE1D99">
      <w:r>
        <w:separator/>
      </w:r>
    </w:p>
  </w:footnote>
  <w:footnote w:type="continuationSeparator" w:id="0">
    <w:p w:rsidR="00F93031" w:rsidRDefault="00F93031" w:rsidP="00CE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1C9"/>
    <w:multiLevelType w:val="hybridMultilevel"/>
    <w:tmpl w:val="0A12D62A"/>
    <w:lvl w:ilvl="0" w:tplc="B7AAA2F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2C"/>
    <w:rsid w:val="00024030"/>
    <w:rsid w:val="0003753C"/>
    <w:rsid w:val="0006427A"/>
    <w:rsid w:val="00064B5E"/>
    <w:rsid w:val="000D6949"/>
    <w:rsid w:val="00163A32"/>
    <w:rsid w:val="00166998"/>
    <w:rsid w:val="001C12D6"/>
    <w:rsid w:val="00202F85"/>
    <w:rsid w:val="00207C9B"/>
    <w:rsid w:val="002167FA"/>
    <w:rsid w:val="00252260"/>
    <w:rsid w:val="002B0389"/>
    <w:rsid w:val="002B0EC2"/>
    <w:rsid w:val="002B0F12"/>
    <w:rsid w:val="002B513E"/>
    <w:rsid w:val="002F4CA7"/>
    <w:rsid w:val="003002EA"/>
    <w:rsid w:val="003279FD"/>
    <w:rsid w:val="0039529E"/>
    <w:rsid w:val="003D14C5"/>
    <w:rsid w:val="003F47BA"/>
    <w:rsid w:val="00405CCB"/>
    <w:rsid w:val="00434CF5"/>
    <w:rsid w:val="00452EB8"/>
    <w:rsid w:val="00466820"/>
    <w:rsid w:val="004A09EE"/>
    <w:rsid w:val="004C1715"/>
    <w:rsid w:val="004C335C"/>
    <w:rsid w:val="004E7C75"/>
    <w:rsid w:val="004F6534"/>
    <w:rsid w:val="00542DBB"/>
    <w:rsid w:val="005554E0"/>
    <w:rsid w:val="00565F1B"/>
    <w:rsid w:val="00572257"/>
    <w:rsid w:val="00581BD1"/>
    <w:rsid w:val="00581D37"/>
    <w:rsid w:val="005A7017"/>
    <w:rsid w:val="005A7D7C"/>
    <w:rsid w:val="005B0C2C"/>
    <w:rsid w:val="005B1115"/>
    <w:rsid w:val="005D23E2"/>
    <w:rsid w:val="00601666"/>
    <w:rsid w:val="006166FA"/>
    <w:rsid w:val="00644B4D"/>
    <w:rsid w:val="00655E0C"/>
    <w:rsid w:val="006904B0"/>
    <w:rsid w:val="006D07A7"/>
    <w:rsid w:val="00712B6C"/>
    <w:rsid w:val="00731A2B"/>
    <w:rsid w:val="0076309E"/>
    <w:rsid w:val="007713D0"/>
    <w:rsid w:val="00781EF9"/>
    <w:rsid w:val="0079409E"/>
    <w:rsid w:val="007B3A4C"/>
    <w:rsid w:val="007B4EF5"/>
    <w:rsid w:val="007C5E36"/>
    <w:rsid w:val="007E5CD5"/>
    <w:rsid w:val="007F0C97"/>
    <w:rsid w:val="00882A36"/>
    <w:rsid w:val="008B64E0"/>
    <w:rsid w:val="008C5143"/>
    <w:rsid w:val="008D34EA"/>
    <w:rsid w:val="008F1541"/>
    <w:rsid w:val="00956924"/>
    <w:rsid w:val="009574FF"/>
    <w:rsid w:val="00962B79"/>
    <w:rsid w:val="009B4A15"/>
    <w:rsid w:val="009C150D"/>
    <w:rsid w:val="009E2BC9"/>
    <w:rsid w:val="009E6B15"/>
    <w:rsid w:val="00A05309"/>
    <w:rsid w:val="00A53FA1"/>
    <w:rsid w:val="00A60E14"/>
    <w:rsid w:val="00A645D9"/>
    <w:rsid w:val="00A67E9C"/>
    <w:rsid w:val="00A82BDA"/>
    <w:rsid w:val="00A863DC"/>
    <w:rsid w:val="00A9540C"/>
    <w:rsid w:val="00AC2B0C"/>
    <w:rsid w:val="00AF6447"/>
    <w:rsid w:val="00B00D64"/>
    <w:rsid w:val="00B05BEB"/>
    <w:rsid w:val="00B15EC3"/>
    <w:rsid w:val="00B21377"/>
    <w:rsid w:val="00BA1FF4"/>
    <w:rsid w:val="00BD572A"/>
    <w:rsid w:val="00BE622C"/>
    <w:rsid w:val="00BE6A31"/>
    <w:rsid w:val="00BF1BB5"/>
    <w:rsid w:val="00C950DC"/>
    <w:rsid w:val="00CB4D99"/>
    <w:rsid w:val="00CE1D99"/>
    <w:rsid w:val="00CE2AA6"/>
    <w:rsid w:val="00CF69AF"/>
    <w:rsid w:val="00D12385"/>
    <w:rsid w:val="00D328E4"/>
    <w:rsid w:val="00D45A17"/>
    <w:rsid w:val="00D64E58"/>
    <w:rsid w:val="00D74139"/>
    <w:rsid w:val="00D831E5"/>
    <w:rsid w:val="00D840E6"/>
    <w:rsid w:val="00D87F24"/>
    <w:rsid w:val="00DC1D5F"/>
    <w:rsid w:val="00DF7694"/>
    <w:rsid w:val="00E85520"/>
    <w:rsid w:val="00E91566"/>
    <w:rsid w:val="00E95AC9"/>
    <w:rsid w:val="00F13C45"/>
    <w:rsid w:val="00F27AF8"/>
    <w:rsid w:val="00F352F5"/>
    <w:rsid w:val="00F426BA"/>
    <w:rsid w:val="00F44C28"/>
    <w:rsid w:val="00F46287"/>
    <w:rsid w:val="00F53A8F"/>
    <w:rsid w:val="00F71923"/>
    <w:rsid w:val="00F71D2C"/>
    <w:rsid w:val="00F93031"/>
    <w:rsid w:val="00FC4808"/>
    <w:rsid w:val="00FC6207"/>
    <w:rsid w:val="00FC6B01"/>
    <w:rsid w:val="00FD3C70"/>
    <w:rsid w:val="00FE2719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EBE67-7A89-4CB1-990E-0FDEC6F4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462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46287"/>
  </w:style>
  <w:style w:type="table" w:styleId="a4">
    <w:name w:val="Table Grid"/>
    <w:basedOn w:val="a1"/>
    <w:uiPriority w:val="59"/>
    <w:rsid w:val="00D6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E1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D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D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1D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1D99"/>
    <w:rPr>
      <w:sz w:val="18"/>
      <w:szCs w:val="18"/>
    </w:rPr>
  </w:style>
  <w:style w:type="paragraph" w:styleId="a8">
    <w:name w:val="Revision"/>
    <w:hidden/>
    <w:uiPriority w:val="99"/>
    <w:semiHidden/>
    <w:rsid w:val="002B0EC2"/>
  </w:style>
  <w:style w:type="paragraph" w:styleId="a9">
    <w:name w:val="List Paragraph"/>
    <w:basedOn w:val="a"/>
    <w:uiPriority w:val="34"/>
    <w:qFormat/>
    <w:rsid w:val="00BE6A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PEICH</cp:lastModifiedBy>
  <cp:revision>2</cp:revision>
  <cp:lastPrinted>2017-03-10T08:04:00Z</cp:lastPrinted>
  <dcterms:created xsi:type="dcterms:W3CDTF">2017-03-13T08:49:00Z</dcterms:created>
  <dcterms:modified xsi:type="dcterms:W3CDTF">2017-03-13T08:49:00Z</dcterms:modified>
</cp:coreProperties>
</file>