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4" w:rsidRDefault="00490BE4" w:rsidP="00490BE4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490BE4" w:rsidRDefault="00490BE4" w:rsidP="00490BE4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3C7A76" w:rsidRDefault="003C7A76" w:rsidP="0086446F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86446F">
        <w:rPr>
          <w:rFonts w:ascii="宋体" w:hAnsi="宋体" w:cs="宋体"/>
          <w:b/>
          <w:kern w:val="0"/>
          <w:sz w:val="36"/>
          <w:szCs w:val="36"/>
        </w:rPr>
        <w:t>全国乒乓球后备人才基地运动员注册管理办法</w:t>
      </w:r>
    </w:p>
    <w:p w:rsidR="003C7A76" w:rsidRDefault="00A600E6" w:rsidP="00A600E6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（试行）</w:t>
      </w:r>
    </w:p>
    <w:p w:rsidR="00A600E6" w:rsidRPr="00A600E6" w:rsidRDefault="00A600E6" w:rsidP="00A600E6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490BE4" w:rsidRPr="00E25082" w:rsidRDefault="00490BE4" w:rsidP="00E25082">
      <w:pPr>
        <w:jc w:val="center"/>
        <w:rPr>
          <w:rFonts w:ascii="仿宋" w:eastAsia="仿宋" w:hAnsi="仿宋"/>
          <w:b/>
          <w:sz w:val="32"/>
          <w:szCs w:val="32"/>
        </w:rPr>
      </w:pPr>
      <w:r w:rsidRPr="00490BE4">
        <w:rPr>
          <w:rFonts w:ascii="仿宋" w:eastAsia="仿宋" w:hAnsi="仿宋" w:hint="eastAsia"/>
          <w:b/>
          <w:sz w:val="32"/>
          <w:szCs w:val="32"/>
        </w:rPr>
        <w:t>第一章</w:t>
      </w:r>
      <w:r w:rsidRPr="00490BE4">
        <w:rPr>
          <w:rFonts w:ascii="宋体" w:hAnsi="宋体" w:cs="宋体" w:hint="eastAsia"/>
          <w:b/>
          <w:sz w:val="32"/>
          <w:szCs w:val="32"/>
        </w:rPr>
        <w:t> </w:t>
      </w:r>
      <w:r w:rsidRPr="00490BE4">
        <w:rPr>
          <w:rFonts w:ascii="仿宋" w:eastAsia="仿宋" w:hAnsi="仿宋" w:hint="eastAsia"/>
          <w:b/>
          <w:sz w:val="32"/>
          <w:szCs w:val="32"/>
        </w:rPr>
        <w:t xml:space="preserve"> 总</w:t>
      </w:r>
      <w:r w:rsidRPr="00490BE4">
        <w:rPr>
          <w:rFonts w:ascii="宋体" w:hAnsi="宋体" w:cs="宋体" w:hint="eastAsia"/>
          <w:b/>
          <w:sz w:val="32"/>
          <w:szCs w:val="32"/>
        </w:rPr>
        <w:t> </w:t>
      </w:r>
      <w:r w:rsidRPr="00490BE4">
        <w:rPr>
          <w:rFonts w:ascii="仿宋" w:eastAsia="仿宋" w:hAnsi="仿宋" w:hint="eastAsia"/>
          <w:b/>
          <w:sz w:val="32"/>
          <w:szCs w:val="32"/>
        </w:rPr>
        <w:t>则</w:t>
      </w:r>
    </w:p>
    <w:p w:rsidR="00490BE4" w:rsidRPr="001D6384" w:rsidRDefault="00490BE4" w:rsidP="001D6384">
      <w:pPr>
        <w:widowControl/>
        <w:spacing w:before="100" w:beforeAutospacing="1" w:after="100" w:afterAutospacing="1"/>
        <w:ind w:firstLineChars="200" w:firstLine="643"/>
        <w:contextualSpacing/>
        <w:rPr>
          <w:rFonts w:ascii="仿宋" w:eastAsia="仿宋" w:hAnsi="仿宋"/>
          <w:sz w:val="32"/>
          <w:szCs w:val="32"/>
        </w:rPr>
      </w:pPr>
      <w:r w:rsidRPr="001D638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第一条</w:t>
      </w:r>
      <w:r w:rsidRPr="001D638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235E28" w:rsidRPr="001D6384">
        <w:rPr>
          <w:rFonts w:ascii="仿宋" w:eastAsia="仿宋" w:hAnsi="仿宋" w:hint="eastAsia"/>
          <w:sz w:val="32"/>
          <w:szCs w:val="32"/>
        </w:rPr>
        <w:t>根据《全国乒乓球后备人才基地认定办法》</w:t>
      </w:r>
      <w:r w:rsidRPr="001D6384">
        <w:rPr>
          <w:rFonts w:ascii="仿宋" w:eastAsia="仿宋" w:hAnsi="仿宋" w:hint="eastAsia"/>
          <w:sz w:val="32"/>
          <w:szCs w:val="32"/>
        </w:rPr>
        <w:t>，</w:t>
      </w:r>
      <w:r w:rsidR="0086446F" w:rsidRPr="001D6384">
        <w:rPr>
          <w:rFonts w:ascii="仿宋" w:eastAsia="仿宋" w:hAnsi="仿宋" w:hint="eastAsia"/>
          <w:sz w:val="32"/>
          <w:szCs w:val="32"/>
        </w:rPr>
        <w:t>及《全国运动员注册与交流管理办法》，</w:t>
      </w:r>
      <w:r w:rsidR="00235E28" w:rsidRPr="001D6384">
        <w:rPr>
          <w:rFonts w:ascii="仿宋" w:eastAsia="仿宋" w:hAnsi="仿宋" w:hint="eastAsia"/>
          <w:sz w:val="32"/>
          <w:szCs w:val="32"/>
        </w:rPr>
        <w:t>为加强对全国乒乓球后备人才基地运动员的管理，规范基地运动员的有序流动，逐步提高基地培养后备人才的质量和效益，特</w:t>
      </w:r>
      <w:r w:rsidRPr="001D6384">
        <w:rPr>
          <w:rFonts w:ascii="仿宋" w:eastAsia="仿宋" w:hAnsi="仿宋" w:hint="eastAsia"/>
          <w:sz w:val="32"/>
          <w:szCs w:val="32"/>
        </w:rPr>
        <w:t>制定本办法。</w:t>
      </w:r>
    </w:p>
    <w:p w:rsidR="001D6384" w:rsidRPr="001D6384" w:rsidRDefault="00490BE4" w:rsidP="001D6384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1D638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第二条</w:t>
      </w:r>
      <w:r w:rsidRPr="001D6384">
        <w:rPr>
          <w:rFonts w:ascii="仿宋" w:eastAsia="仿宋" w:hAnsi="仿宋" w:cs="宋体" w:hint="eastAsia"/>
          <w:kern w:val="0"/>
          <w:sz w:val="32"/>
          <w:szCs w:val="32"/>
        </w:rPr>
        <w:t xml:space="preserve">  本办法所称基地，是指</w:t>
      </w:r>
      <w:r w:rsidR="00582547" w:rsidRPr="001D6384">
        <w:rPr>
          <w:rFonts w:ascii="仿宋" w:eastAsia="仿宋" w:hAnsi="仿宋" w:cs="宋体" w:hint="eastAsia"/>
          <w:kern w:val="0"/>
          <w:sz w:val="32"/>
          <w:szCs w:val="32"/>
        </w:rPr>
        <w:t>经体育总局</w:t>
      </w:r>
      <w:proofErr w:type="gramStart"/>
      <w:r w:rsidR="00582547" w:rsidRPr="001D6384">
        <w:rPr>
          <w:rFonts w:ascii="仿宋" w:eastAsia="仿宋" w:hAnsi="仿宋" w:cs="宋体" w:hint="eastAsia"/>
          <w:kern w:val="0"/>
          <w:sz w:val="32"/>
          <w:szCs w:val="32"/>
        </w:rPr>
        <w:t>乒羽中心</w:t>
      </w:r>
      <w:proofErr w:type="gramEnd"/>
      <w:r w:rsidR="001D6384" w:rsidRPr="001D6384">
        <w:rPr>
          <w:rFonts w:ascii="仿宋" w:eastAsia="仿宋" w:hAnsi="仿宋" w:cs="宋体" w:hint="eastAsia"/>
          <w:kern w:val="0"/>
          <w:sz w:val="32"/>
          <w:szCs w:val="32"/>
        </w:rPr>
        <w:t>命名的，具有全国乒乓球后备人才基地称谓的48个单位。</w:t>
      </w:r>
    </w:p>
    <w:p w:rsidR="00E25082" w:rsidRPr="001D6384" w:rsidRDefault="00490BE4" w:rsidP="001D6384">
      <w:pPr>
        <w:widowControl/>
        <w:spacing w:before="100" w:beforeAutospacing="1" w:after="100" w:afterAutospacing="1"/>
        <w:ind w:firstLineChars="200" w:firstLine="643"/>
        <w:contextualSpacing/>
        <w:rPr>
          <w:rFonts w:ascii="仿宋" w:eastAsia="仿宋" w:hAnsi="仿宋" w:cs="宋体"/>
          <w:kern w:val="0"/>
          <w:sz w:val="32"/>
          <w:szCs w:val="32"/>
        </w:rPr>
      </w:pPr>
      <w:r w:rsidRPr="001D638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第三条 </w:t>
      </w:r>
      <w:r w:rsidRPr="001D638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582547" w:rsidRPr="001D6384">
        <w:rPr>
          <w:rFonts w:ascii="仿宋" w:eastAsia="仿宋" w:hAnsi="仿宋" w:cs="宋体" w:hint="eastAsia"/>
          <w:kern w:val="0"/>
          <w:sz w:val="32"/>
          <w:szCs w:val="32"/>
        </w:rPr>
        <w:t>本办法</w:t>
      </w:r>
      <w:r w:rsidR="00E25082" w:rsidRPr="001D6384">
        <w:rPr>
          <w:rFonts w:ascii="仿宋" w:eastAsia="仿宋" w:hAnsi="仿宋" w:cs="宋体"/>
          <w:kern w:val="0"/>
          <w:sz w:val="32"/>
          <w:szCs w:val="32"/>
        </w:rPr>
        <w:t>所称运动员，是指</w:t>
      </w:r>
      <w:r w:rsidR="001D6384">
        <w:rPr>
          <w:rFonts w:ascii="仿宋" w:eastAsia="仿宋" w:hAnsi="仿宋" w:cs="宋体"/>
          <w:kern w:val="0"/>
          <w:sz w:val="32"/>
          <w:szCs w:val="32"/>
        </w:rPr>
        <w:t>经注册确认后有资格代表基地参加</w:t>
      </w:r>
      <w:r w:rsidR="00E25082" w:rsidRPr="001D6384">
        <w:rPr>
          <w:rFonts w:ascii="仿宋" w:eastAsia="仿宋" w:hAnsi="仿宋" w:cs="宋体"/>
          <w:kern w:val="0"/>
          <w:sz w:val="32"/>
          <w:szCs w:val="32"/>
        </w:rPr>
        <w:t>全国乒乓球后备人才基地分区赛及总决赛的运动员。</w:t>
      </w:r>
    </w:p>
    <w:p w:rsidR="00490BE4" w:rsidRPr="00E25082" w:rsidRDefault="00490BE4" w:rsidP="00490BE4">
      <w:pPr>
        <w:jc w:val="center"/>
        <w:rPr>
          <w:rFonts w:ascii="仿宋" w:eastAsia="仿宋" w:hAnsi="仿宋"/>
          <w:b/>
          <w:sz w:val="32"/>
          <w:szCs w:val="32"/>
        </w:rPr>
      </w:pPr>
      <w:r w:rsidRPr="00E25082">
        <w:rPr>
          <w:rFonts w:ascii="仿宋" w:eastAsia="仿宋" w:hAnsi="仿宋" w:hint="eastAsia"/>
          <w:b/>
          <w:sz w:val="32"/>
          <w:szCs w:val="32"/>
        </w:rPr>
        <w:t xml:space="preserve">第二章 </w:t>
      </w:r>
      <w:r w:rsidRPr="00E25082">
        <w:rPr>
          <w:rFonts w:ascii="宋体" w:hAnsi="宋体" w:cs="宋体" w:hint="eastAsia"/>
          <w:b/>
          <w:sz w:val="32"/>
          <w:szCs w:val="32"/>
        </w:rPr>
        <w:t> </w:t>
      </w:r>
      <w:r w:rsidRPr="00E2508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25082" w:rsidRPr="00E25082">
        <w:rPr>
          <w:rFonts w:ascii="仿宋" w:eastAsia="仿宋" w:hAnsi="仿宋" w:hint="eastAsia"/>
          <w:b/>
          <w:sz w:val="32"/>
          <w:szCs w:val="32"/>
        </w:rPr>
        <w:t xml:space="preserve">注  </w:t>
      </w:r>
      <w:proofErr w:type="gramStart"/>
      <w:r w:rsidR="00E25082" w:rsidRPr="00E25082">
        <w:rPr>
          <w:rFonts w:ascii="仿宋" w:eastAsia="仿宋" w:hAnsi="仿宋" w:hint="eastAsia"/>
          <w:b/>
          <w:sz w:val="32"/>
          <w:szCs w:val="32"/>
        </w:rPr>
        <w:t>册</w:t>
      </w:r>
      <w:proofErr w:type="gramEnd"/>
      <w:r w:rsidRPr="00E25082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490BE4" w:rsidRPr="00490BE4" w:rsidRDefault="00490BE4" w:rsidP="00490BE4">
      <w:pPr>
        <w:widowControl/>
        <w:spacing w:before="100" w:beforeAutospacing="1" w:after="100" w:afterAutospacing="1"/>
        <w:ind w:firstLineChars="195" w:firstLine="626"/>
        <w:contextualSpacing/>
        <w:rPr>
          <w:rFonts w:ascii="仿宋" w:eastAsia="仿宋" w:hAnsi="仿宋" w:cs="宋体"/>
          <w:kern w:val="0"/>
          <w:sz w:val="32"/>
          <w:szCs w:val="32"/>
        </w:rPr>
      </w:pPr>
      <w:r w:rsidRPr="00490BE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第四条 </w:t>
      </w:r>
      <w:r w:rsidRPr="00490BE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E25082" w:rsidRPr="00E25082">
        <w:rPr>
          <w:rFonts w:ascii="仿宋" w:eastAsia="仿宋" w:hAnsi="仿宋" w:cs="宋体"/>
          <w:kern w:val="0"/>
          <w:sz w:val="32"/>
          <w:szCs w:val="32"/>
        </w:rPr>
        <w:t>运动员参加体育总局</w:t>
      </w:r>
      <w:proofErr w:type="gramStart"/>
      <w:r w:rsidR="00E25082">
        <w:rPr>
          <w:rFonts w:ascii="仿宋" w:eastAsia="仿宋" w:hAnsi="仿宋" w:cs="宋体"/>
          <w:kern w:val="0"/>
          <w:sz w:val="32"/>
          <w:szCs w:val="32"/>
        </w:rPr>
        <w:t>乒羽中心</w:t>
      </w:r>
      <w:proofErr w:type="gramEnd"/>
      <w:r w:rsidR="00E25082" w:rsidRPr="00E25082">
        <w:rPr>
          <w:rFonts w:ascii="仿宋" w:eastAsia="仿宋" w:hAnsi="仿宋" w:cs="宋体"/>
          <w:kern w:val="0"/>
          <w:sz w:val="32"/>
          <w:szCs w:val="32"/>
        </w:rPr>
        <w:t>主办的</w:t>
      </w:r>
      <w:r w:rsidR="00E25082">
        <w:rPr>
          <w:rFonts w:ascii="仿宋" w:eastAsia="仿宋" w:hAnsi="仿宋" w:cs="宋体"/>
          <w:kern w:val="0"/>
          <w:sz w:val="32"/>
          <w:szCs w:val="32"/>
        </w:rPr>
        <w:t>全国乒乓球后备人才基地分区赛及总决赛</w:t>
      </w:r>
      <w:r w:rsidR="00E25082" w:rsidRPr="00E25082">
        <w:rPr>
          <w:rFonts w:ascii="仿宋" w:eastAsia="仿宋" w:hAnsi="仿宋" w:cs="宋体"/>
          <w:kern w:val="0"/>
          <w:sz w:val="32"/>
          <w:szCs w:val="32"/>
        </w:rPr>
        <w:t>，应代表具有注册资格的单位（以下简称为“单位”）进行注册。</w:t>
      </w:r>
    </w:p>
    <w:p w:rsidR="008F624E" w:rsidRDefault="00490BE4" w:rsidP="0086446F">
      <w:pPr>
        <w:widowControl/>
        <w:spacing w:before="100" w:beforeAutospacing="1" w:after="100" w:afterAutospacing="1"/>
        <w:ind w:firstLineChars="195" w:firstLine="626"/>
        <w:contextualSpacing/>
        <w:rPr>
          <w:rFonts w:ascii="仿宋" w:eastAsia="仿宋" w:hAnsi="仿宋" w:cs="宋体"/>
          <w:kern w:val="0"/>
          <w:sz w:val="32"/>
          <w:szCs w:val="32"/>
        </w:rPr>
      </w:pPr>
      <w:r w:rsidRPr="00490BE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第五条 </w:t>
      </w:r>
      <w:r w:rsidRPr="00490BE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86446F" w:rsidRPr="0086446F">
        <w:rPr>
          <w:rFonts w:ascii="仿宋" w:eastAsia="仿宋" w:hAnsi="仿宋" w:cs="宋体"/>
          <w:kern w:val="0"/>
          <w:sz w:val="32"/>
          <w:szCs w:val="32"/>
        </w:rPr>
        <w:t>运动员本人或其法定监护人应与</w:t>
      </w:r>
      <w:proofErr w:type="gramStart"/>
      <w:r w:rsidR="0086446F" w:rsidRPr="0086446F">
        <w:rPr>
          <w:rFonts w:ascii="仿宋" w:eastAsia="仿宋" w:hAnsi="仿宋" w:cs="宋体"/>
          <w:kern w:val="0"/>
          <w:sz w:val="32"/>
          <w:szCs w:val="32"/>
        </w:rPr>
        <w:t>拟代表</w:t>
      </w:r>
      <w:proofErr w:type="gramEnd"/>
      <w:r w:rsidR="0086446F" w:rsidRPr="0086446F">
        <w:rPr>
          <w:rFonts w:ascii="仿宋" w:eastAsia="仿宋" w:hAnsi="仿宋" w:cs="宋体"/>
          <w:kern w:val="0"/>
          <w:sz w:val="32"/>
          <w:szCs w:val="32"/>
        </w:rPr>
        <w:t>的注册单位</w:t>
      </w:r>
      <w:proofErr w:type="gramStart"/>
      <w:r w:rsidR="0086446F" w:rsidRPr="0086446F">
        <w:rPr>
          <w:rFonts w:ascii="仿宋" w:eastAsia="仿宋" w:hAnsi="仿宋" w:cs="宋体"/>
          <w:kern w:val="0"/>
          <w:sz w:val="32"/>
          <w:szCs w:val="32"/>
        </w:rPr>
        <w:t>签定</w:t>
      </w:r>
      <w:proofErr w:type="gramEnd"/>
      <w:r w:rsidR="0086446F" w:rsidRPr="0086446F">
        <w:rPr>
          <w:rFonts w:ascii="仿宋" w:eastAsia="仿宋" w:hAnsi="仿宋" w:cs="宋体"/>
          <w:kern w:val="0"/>
          <w:sz w:val="32"/>
          <w:szCs w:val="32"/>
        </w:rPr>
        <w:t>代表资格协议。</w:t>
      </w:r>
    </w:p>
    <w:p w:rsidR="0086446F" w:rsidRPr="0086704E" w:rsidRDefault="0086446F" w:rsidP="0086446F">
      <w:pPr>
        <w:widowControl/>
        <w:spacing w:before="100" w:beforeAutospacing="1" w:after="100" w:afterAutospacing="1"/>
        <w:ind w:firstLineChars="195" w:firstLine="626"/>
        <w:contextualSpacing/>
        <w:rPr>
          <w:rFonts w:ascii="仿宋" w:eastAsia="仿宋" w:hAnsi="仿宋" w:cs="宋体"/>
          <w:kern w:val="0"/>
          <w:sz w:val="32"/>
          <w:szCs w:val="32"/>
        </w:rPr>
      </w:pPr>
      <w:r w:rsidRPr="00490BE4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Pr="00490BE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条 </w:t>
      </w:r>
      <w:r w:rsidRPr="00490BE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6F731C" w:rsidRPr="006F731C">
        <w:rPr>
          <w:rFonts w:ascii="仿宋" w:eastAsia="仿宋" w:hAnsi="仿宋" w:cs="宋体"/>
          <w:kern w:val="0"/>
          <w:sz w:val="32"/>
          <w:szCs w:val="32"/>
        </w:rPr>
        <w:t>运动员与注册单位</w:t>
      </w:r>
      <w:proofErr w:type="gramStart"/>
      <w:r w:rsidR="006F731C" w:rsidRPr="006F731C">
        <w:rPr>
          <w:rFonts w:ascii="仿宋" w:eastAsia="仿宋" w:hAnsi="仿宋" w:cs="宋体"/>
          <w:kern w:val="0"/>
          <w:sz w:val="32"/>
          <w:szCs w:val="32"/>
        </w:rPr>
        <w:t>签定</w:t>
      </w:r>
      <w:proofErr w:type="gramEnd"/>
      <w:r w:rsidR="006F731C" w:rsidRPr="006F731C">
        <w:rPr>
          <w:rFonts w:ascii="仿宋" w:eastAsia="仿宋" w:hAnsi="仿宋" w:cs="宋体"/>
          <w:kern w:val="0"/>
          <w:sz w:val="32"/>
          <w:szCs w:val="32"/>
        </w:rPr>
        <w:t>的代表资格协议期限</w:t>
      </w:r>
      <w:r w:rsidR="006F731C" w:rsidRPr="0086704E">
        <w:rPr>
          <w:rFonts w:ascii="仿宋" w:eastAsia="仿宋" w:hAnsi="仿宋" w:cs="宋体"/>
          <w:kern w:val="0"/>
          <w:sz w:val="32"/>
          <w:szCs w:val="32"/>
        </w:rPr>
        <w:t>为2</w:t>
      </w:r>
      <w:r w:rsidR="0086704E" w:rsidRPr="0086704E">
        <w:rPr>
          <w:rFonts w:ascii="仿宋" w:eastAsia="仿宋" w:hAnsi="仿宋" w:cs="宋体"/>
          <w:kern w:val="0"/>
          <w:sz w:val="32"/>
          <w:szCs w:val="32"/>
        </w:rPr>
        <w:t>年以上，但</w:t>
      </w:r>
      <w:r w:rsidR="006F731C" w:rsidRPr="0086704E">
        <w:rPr>
          <w:rFonts w:ascii="仿宋" w:eastAsia="仿宋" w:hAnsi="仿宋" w:cs="宋体"/>
          <w:kern w:val="0"/>
          <w:sz w:val="32"/>
          <w:szCs w:val="32"/>
        </w:rPr>
        <w:t>运动员法定监护人与注册单位</w:t>
      </w:r>
      <w:proofErr w:type="gramStart"/>
      <w:r w:rsidR="006F731C" w:rsidRPr="0086704E">
        <w:rPr>
          <w:rFonts w:ascii="仿宋" w:eastAsia="仿宋" w:hAnsi="仿宋" w:cs="宋体"/>
          <w:kern w:val="0"/>
          <w:sz w:val="32"/>
          <w:szCs w:val="32"/>
        </w:rPr>
        <w:t>签定</w:t>
      </w:r>
      <w:proofErr w:type="gramEnd"/>
      <w:r w:rsidR="006F731C" w:rsidRPr="0086704E">
        <w:rPr>
          <w:rFonts w:ascii="仿宋" w:eastAsia="仿宋" w:hAnsi="仿宋" w:cs="宋体"/>
          <w:kern w:val="0"/>
          <w:sz w:val="32"/>
          <w:szCs w:val="32"/>
        </w:rPr>
        <w:t>的代表资格协议的终止日期不得超过该运动员年满16周岁的日期。</w:t>
      </w:r>
    </w:p>
    <w:p w:rsidR="0086704E" w:rsidRPr="0086704E" w:rsidRDefault="0086704E" w:rsidP="00C12966">
      <w:pPr>
        <w:widowControl/>
        <w:spacing w:before="100" w:beforeAutospacing="1" w:after="100" w:afterAutospacing="1"/>
        <w:ind w:firstLineChars="195" w:firstLine="626"/>
        <w:contextualSpacing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第七条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86704E">
        <w:rPr>
          <w:rFonts w:ascii="仿宋" w:eastAsia="仿宋" w:hAnsi="仿宋" w:cs="宋体" w:hint="eastAsia"/>
          <w:kern w:val="0"/>
          <w:sz w:val="32"/>
          <w:szCs w:val="32"/>
        </w:rPr>
        <w:t>注册</w:t>
      </w:r>
      <w:r w:rsidR="00A20977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C12966">
        <w:rPr>
          <w:rFonts w:ascii="仿宋" w:eastAsia="仿宋" w:hAnsi="仿宋" w:cs="宋体" w:hint="eastAsia"/>
          <w:kern w:val="0"/>
          <w:sz w:val="32"/>
          <w:szCs w:val="32"/>
        </w:rPr>
        <w:t>最多可注册男女运动员各10名，</w:t>
      </w:r>
      <w:r w:rsidR="00A20977">
        <w:rPr>
          <w:rFonts w:ascii="仿宋" w:eastAsia="仿宋" w:hAnsi="仿宋" w:cs="宋体" w:hint="eastAsia"/>
          <w:kern w:val="0"/>
          <w:sz w:val="32"/>
          <w:szCs w:val="32"/>
        </w:rPr>
        <w:t>运动员注册</w:t>
      </w:r>
      <w:r w:rsidRPr="0086704E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543EEA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86704E">
        <w:rPr>
          <w:rFonts w:ascii="仿宋" w:eastAsia="仿宋" w:hAnsi="仿宋" w:cs="宋体" w:hint="eastAsia"/>
          <w:kern w:val="0"/>
          <w:sz w:val="32"/>
          <w:szCs w:val="32"/>
        </w:rPr>
        <w:t>年内不</w:t>
      </w:r>
      <w:r w:rsidR="001D6384">
        <w:rPr>
          <w:rFonts w:ascii="仿宋" w:eastAsia="仿宋" w:hAnsi="仿宋" w:cs="宋体" w:hint="eastAsia"/>
          <w:kern w:val="0"/>
          <w:sz w:val="32"/>
          <w:szCs w:val="32"/>
        </w:rPr>
        <w:t>能</w:t>
      </w:r>
      <w:r w:rsidRPr="0086704E">
        <w:rPr>
          <w:rFonts w:ascii="仿宋" w:eastAsia="仿宋" w:hAnsi="仿宋" w:cs="宋体" w:hint="eastAsia"/>
          <w:kern w:val="0"/>
          <w:sz w:val="32"/>
          <w:szCs w:val="32"/>
        </w:rPr>
        <w:t>更换。</w:t>
      </w:r>
    </w:p>
    <w:p w:rsidR="00E1730B" w:rsidRDefault="00543EEA" w:rsidP="00543EEA">
      <w:pPr>
        <w:widowControl/>
        <w:spacing w:before="100" w:beforeAutospacing="1" w:after="100" w:afterAutospacing="1"/>
        <w:ind w:firstLineChars="195" w:firstLine="626"/>
        <w:contextualSpacing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八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 w:rsidR="00E1730B" w:rsidRPr="00E1730B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E1730B" w:rsidRPr="00E1730B">
        <w:rPr>
          <w:rFonts w:ascii="仿宋" w:eastAsia="仿宋" w:hAnsi="仿宋" w:cs="宋体"/>
          <w:kern w:val="0"/>
          <w:sz w:val="32"/>
          <w:szCs w:val="32"/>
        </w:rPr>
        <w:t>注册单位必须在规定的时间内持有效的代表资格协议到</w:t>
      </w:r>
      <w:r w:rsidR="00A20977">
        <w:rPr>
          <w:rFonts w:ascii="仿宋" w:eastAsia="仿宋" w:hAnsi="仿宋" w:cs="宋体"/>
          <w:kern w:val="0"/>
          <w:sz w:val="32"/>
          <w:szCs w:val="32"/>
        </w:rPr>
        <w:t>省体育局</w:t>
      </w:r>
      <w:r w:rsidR="00383A47">
        <w:rPr>
          <w:rFonts w:ascii="仿宋" w:eastAsia="仿宋" w:hAnsi="仿宋" w:cs="宋体"/>
          <w:kern w:val="0"/>
          <w:sz w:val="32"/>
          <w:szCs w:val="32"/>
        </w:rPr>
        <w:t>乒乓球</w:t>
      </w:r>
      <w:r w:rsidR="00A20977">
        <w:rPr>
          <w:rFonts w:ascii="仿宋" w:eastAsia="仿宋" w:hAnsi="仿宋" w:cs="宋体"/>
          <w:kern w:val="0"/>
          <w:sz w:val="32"/>
          <w:szCs w:val="32"/>
        </w:rPr>
        <w:t>项目管理中心或业务主管单位办理登记注册</w:t>
      </w:r>
      <w:r w:rsidR="00860E93">
        <w:rPr>
          <w:rFonts w:ascii="仿宋" w:eastAsia="仿宋" w:hAnsi="仿宋" w:cs="宋体"/>
          <w:kern w:val="0"/>
          <w:sz w:val="32"/>
          <w:szCs w:val="32"/>
        </w:rPr>
        <w:t>或确认</w:t>
      </w:r>
      <w:r w:rsidR="00A20977" w:rsidRPr="00E1730B">
        <w:rPr>
          <w:rFonts w:ascii="仿宋" w:eastAsia="仿宋" w:hAnsi="仿宋" w:cs="宋体"/>
          <w:kern w:val="0"/>
          <w:sz w:val="32"/>
          <w:szCs w:val="32"/>
        </w:rPr>
        <w:t>手续。</w:t>
      </w:r>
    </w:p>
    <w:p w:rsidR="00860E93" w:rsidRDefault="00A20977" w:rsidP="00A20977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九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 w:rsidR="0083559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="0083559E" w:rsidRPr="00860E9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860E93" w:rsidRPr="00860E93">
        <w:rPr>
          <w:rFonts w:ascii="仿宋" w:eastAsia="仿宋" w:hAnsi="仿宋" w:cs="宋体" w:hint="eastAsia"/>
          <w:kern w:val="0"/>
          <w:sz w:val="32"/>
          <w:szCs w:val="32"/>
        </w:rPr>
        <w:t>注册单位未在</w:t>
      </w:r>
      <w:r w:rsidR="00F05C67">
        <w:rPr>
          <w:rFonts w:ascii="仿宋" w:eastAsia="仿宋" w:hAnsi="仿宋" w:cs="宋体" w:hint="eastAsia"/>
          <w:kern w:val="0"/>
          <w:sz w:val="32"/>
          <w:szCs w:val="32"/>
        </w:rPr>
        <w:t>规定时间内</w:t>
      </w:r>
      <w:r w:rsidR="00860E93" w:rsidRPr="00860E93">
        <w:rPr>
          <w:rFonts w:ascii="仿宋" w:eastAsia="仿宋" w:hAnsi="仿宋" w:cs="宋体" w:hint="eastAsia"/>
          <w:kern w:val="0"/>
          <w:sz w:val="32"/>
          <w:szCs w:val="32"/>
        </w:rPr>
        <w:t>为运动员办理确认手续，其代表资格协议终止，运动员有权向</w:t>
      </w:r>
      <w:r w:rsidR="00860E93">
        <w:rPr>
          <w:rFonts w:ascii="仿宋" w:eastAsia="仿宋" w:hAnsi="仿宋" w:cs="宋体" w:hint="eastAsia"/>
          <w:kern w:val="0"/>
          <w:sz w:val="32"/>
          <w:szCs w:val="32"/>
        </w:rPr>
        <w:t>体育总局</w:t>
      </w:r>
      <w:proofErr w:type="gramStart"/>
      <w:r w:rsidR="00860E93">
        <w:rPr>
          <w:rFonts w:ascii="仿宋" w:eastAsia="仿宋" w:hAnsi="仿宋" w:cs="宋体" w:hint="eastAsia"/>
          <w:kern w:val="0"/>
          <w:sz w:val="32"/>
          <w:szCs w:val="32"/>
        </w:rPr>
        <w:t>乒羽中心</w:t>
      </w:r>
      <w:proofErr w:type="gramEnd"/>
      <w:r w:rsidR="00860E93" w:rsidRPr="00860E93">
        <w:rPr>
          <w:rFonts w:ascii="仿宋" w:eastAsia="仿宋" w:hAnsi="仿宋" w:cs="宋体" w:hint="eastAsia"/>
          <w:kern w:val="0"/>
          <w:sz w:val="32"/>
          <w:szCs w:val="32"/>
        </w:rPr>
        <w:t>提出申诉，并可自主选择新的注册单位。</w:t>
      </w:r>
    </w:p>
    <w:p w:rsidR="00860E93" w:rsidRPr="00860E93" w:rsidRDefault="00860E93" w:rsidP="00860E93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十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Pr="00860E93">
        <w:rPr>
          <w:rFonts w:ascii="仿宋" w:eastAsia="仿宋" w:hAnsi="仿宋" w:cs="宋体" w:hint="eastAsia"/>
          <w:kern w:val="0"/>
          <w:sz w:val="32"/>
          <w:szCs w:val="32"/>
        </w:rPr>
        <w:t>运动员在代表资格协议期内，未经原注册单位同意，不得与其它任何单位再次</w:t>
      </w:r>
      <w:proofErr w:type="gramStart"/>
      <w:r w:rsidRPr="00860E93">
        <w:rPr>
          <w:rFonts w:ascii="仿宋" w:eastAsia="仿宋" w:hAnsi="仿宋" w:cs="宋体" w:hint="eastAsia"/>
          <w:kern w:val="0"/>
          <w:sz w:val="32"/>
          <w:szCs w:val="32"/>
        </w:rPr>
        <w:t>签定</w:t>
      </w:r>
      <w:proofErr w:type="gramEnd"/>
      <w:r w:rsidRPr="00860E93">
        <w:rPr>
          <w:rFonts w:ascii="仿宋" w:eastAsia="仿宋" w:hAnsi="仿宋" w:cs="宋体" w:hint="eastAsia"/>
          <w:kern w:val="0"/>
          <w:sz w:val="32"/>
          <w:szCs w:val="32"/>
        </w:rPr>
        <w:t>代表资格协议。否则，对当事人予以处罚。处罚期满后，运动员只能由原注册代表单位进行注册。</w:t>
      </w:r>
    </w:p>
    <w:p w:rsidR="00EE7DD5" w:rsidRDefault="00860E93" w:rsidP="00860E93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十一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="0083559E">
        <w:rPr>
          <w:rFonts w:ascii="仿宋" w:eastAsia="仿宋" w:hAnsi="仿宋" w:cs="宋体"/>
          <w:kern w:val="0"/>
          <w:sz w:val="32"/>
          <w:szCs w:val="32"/>
        </w:rPr>
        <w:t>省体育局项目管理中心或业务主管单位</w:t>
      </w:r>
      <w:r w:rsidR="0083559E" w:rsidRPr="0083559E">
        <w:rPr>
          <w:rFonts w:ascii="仿宋" w:eastAsia="仿宋" w:hAnsi="仿宋" w:cs="宋体"/>
          <w:kern w:val="0"/>
          <w:sz w:val="32"/>
          <w:szCs w:val="32"/>
        </w:rPr>
        <w:t>在</w:t>
      </w:r>
      <w:r>
        <w:rPr>
          <w:rFonts w:ascii="仿宋" w:eastAsia="仿宋" w:hAnsi="仿宋" w:cs="宋体"/>
          <w:kern w:val="0"/>
          <w:sz w:val="32"/>
          <w:szCs w:val="32"/>
        </w:rPr>
        <w:t>注册</w:t>
      </w:r>
      <w:r w:rsidR="0083559E" w:rsidRPr="0083559E">
        <w:rPr>
          <w:rFonts w:ascii="仿宋" w:eastAsia="仿宋" w:hAnsi="仿宋" w:cs="宋体"/>
          <w:kern w:val="0"/>
          <w:sz w:val="32"/>
          <w:szCs w:val="32"/>
        </w:rPr>
        <w:t>结束后10天内，将</w:t>
      </w:r>
      <w:r w:rsidR="0083559E">
        <w:rPr>
          <w:rFonts w:ascii="仿宋" w:eastAsia="仿宋" w:hAnsi="仿宋" w:cs="宋体"/>
          <w:kern w:val="0"/>
          <w:sz w:val="32"/>
          <w:szCs w:val="32"/>
        </w:rPr>
        <w:t>各注册单位的信息反馈至体育总局</w:t>
      </w:r>
      <w:proofErr w:type="gramStart"/>
      <w:r w:rsidR="0083559E">
        <w:rPr>
          <w:rFonts w:ascii="仿宋" w:eastAsia="仿宋" w:hAnsi="仿宋" w:cs="宋体"/>
          <w:kern w:val="0"/>
          <w:sz w:val="32"/>
          <w:szCs w:val="32"/>
        </w:rPr>
        <w:t>乒</w:t>
      </w:r>
      <w:proofErr w:type="gramEnd"/>
      <w:r w:rsidR="0083559E">
        <w:rPr>
          <w:rFonts w:ascii="仿宋" w:eastAsia="仿宋" w:hAnsi="仿宋" w:cs="宋体"/>
          <w:kern w:val="0"/>
          <w:sz w:val="32"/>
          <w:szCs w:val="32"/>
        </w:rPr>
        <w:t>羽中心</w:t>
      </w:r>
      <w:r w:rsidR="0083559E" w:rsidRPr="0083559E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83559E" w:rsidRPr="00E25082" w:rsidRDefault="0083559E" w:rsidP="0083559E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</w:t>
      </w:r>
      <w:r w:rsidRPr="00E25082">
        <w:rPr>
          <w:rFonts w:ascii="仿宋" w:eastAsia="仿宋" w:hAnsi="仿宋" w:hint="eastAsia"/>
          <w:b/>
          <w:sz w:val="32"/>
          <w:szCs w:val="32"/>
        </w:rPr>
        <w:t xml:space="preserve">章 </w:t>
      </w:r>
      <w:r w:rsidRPr="00E25082">
        <w:rPr>
          <w:rFonts w:ascii="宋体" w:hAnsi="宋体" w:cs="宋体" w:hint="eastAsia"/>
          <w:b/>
          <w:sz w:val="32"/>
          <w:szCs w:val="32"/>
        </w:rPr>
        <w:t> </w:t>
      </w:r>
      <w:r w:rsidRPr="00E25082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交</w:t>
      </w:r>
      <w:r w:rsidRPr="00E25082"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流</w:t>
      </w:r>
      <w:r w:rsidRPr="00E25082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83559E" w:rsidRDefault="0083559E" w:rsidP="0083559E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8B77A3">
        <w:rPr>
          <w:rFonts w:ascii="仿宋" w:eastAsia="仿宋" w:hAnsi="仿宋" w:cs="宋体" w:hint="eastAsia"/>
          <w:b/>
          <w:kern w:val="0"/>
          <w:sz w:val="32"/>
          <w:szCs w:val="32"/>
        </w:rPr>
        <w:t>十</w:t>
      </w:r>
      <w:r w:rsidR="00860E93"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 w:rsidR="008B77A3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8B77A3" w:rsidRPr="008B77A3">
        <w:rPr>
          <w:rFonts w:ascii="仿宋" w:eastAsia="仿宋" w:hAnsi="仿宋" w:cs="宋体"/>
          <w:kern w:val="0"/>
          <w:sz w:val="32"/>
          <w:szCs w:val="32"/>
        </w:rPr>
        <w:t>在代表资格协议期</w:t>
      </w:r>
      <w:r w:rsidR="008B77A3">
        <w:rPr>
          <w:rFonts w:ascii="仿宋" w:eastAsia="仿宋" w:hAnsi="仿宋" w:cs="宋体"/>
          <w:kern w:val="0"/>
          <w:sz w:val="32"/>
          <w:szCs w:val="32"/>
        </w:rPr>
        <w:t>满后</w:t>
      </w:r>
      <w:r w:rsidR="008B77A3" w:rsidRPr="008B77A3">
        <w:rPr>
          <w:rFonts w:ascii="仿宋" w:eastAsia="仿宋" w:hAnsi="仿宋" w:cs="宋体"/>
          <w:kern w:val="0"/>
          <w:sz w:val="32"/>
          <w:szCs w:val="32"/>
        </w:rPr>
        <w:t>，经</w:t>
      </w:r>
      <w:r w:rsidR="008B77A3">
        <w:rPr>
          <w:rFonts w:ascii="仿宋" w:eastAsia="仿宋" w:hAnsi="仿宋" w:cs="宋体"/>
          <w:kern w:val="0"/>
          <w:sz w:val="32"/>
          <w:szCs w:val="32"/>
        </w:rPr>
        <w:t>省</w:t>
      </w:r>
      <w:r w:rsidR="00860E93">
        <w:rPr>
          <w:rFonts w:ascii="仿宋" w:eastAsia="仿宋" w:hAnsi="仿宋" w:cs="宋体"/>
          <w:kern w:val="0"/>
          <w:sz w:val="32"/>
          <w:szCs w:val="32"/>
        </w:rPr>
        <w:t>体育局乒乓球</w:t>
      </w:r>
      <w:r w:rsidR="008B77A3">
        <w:rPr>
          <w:rFonts w:ascii="仿宋" w:eastAsia="仿宋" w:hAnsi="仿宋" w:cs="宋体"/>
          <w:kern w:val="0"/>
          <w:sz w:val="32"/>
          <w:szCs w:val="32"/>
        </w:rPr>
        <w:t>项目管理中心或业务主管单位</w:t>
      </w:r>
      <w:r w:rsidR="008B77A3" w:rsidRPr="008B77A3">
        <w:rPr>
          <w:rFonts w:ascii="仿宋" w:eastAsia="仿宋" w:hAnsi="仿宋" w:cs="宋体"/>
          <w:kern w:val="0"/>
          <w:sz w:val="32"/>
          <w:szCs w:val="32"/>
        </w:rPr>
        <w:t>同意，可变更注册单位。</w:t>
      </w:r>
    </w:p>
    <w:p w:rsidR="008B77A3" w:rsidRPr="008B77A3" w:rsidRDefault="00695545" w:rsidP="009B243A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9B243A">
        <w:rPr>
          <w:rFonts w:ascii="仿宋" w:eastAsia="仿宋" w:hAnsi="仿宋" w:cs="宋体" w:hint="eastAsia"/>
          <w:b/>
          <w:kern w:val="0"/>
          <w:sz w:val="32"/>
          <w:szCs w:val="32"/>
        </w:rPr>
        <w:t>第十</w:t>
      </w:r>
      <w:r w:rsidR="00860E93"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 w:rsidRPr="009B243A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 w:rsidR="003C78FE" w:rsidRPr="003C78F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695545">
        <w:rPr>
          <w:rFonts w:ascii="仿宋" w:eastAsia="仿宋" w:hAnsi="仿宋" w:cs="宋体"/>
          <w:kern w:val="0"/>
          <w:sz w:val="32"/>
          <w:szCs w:val="32"/>
        </w:rPr>
        <w:t>运动员交流到新单位须注册满24个月，方可</w:t>
      </w:r>
      <w:r w:rsidRPr="00695545">
        <w:rPr>
          <w:rFonts w:ascii="仿宋" w:eastAsia="仿宋" w:hAnsi="仿宋" w:cs="宋体"/>
          <w:kern w:val="0"/>
          <w:sz w:val="32"/>
          <w:szCs w:val="32"/>
        </w:rPr>
        <w:lastRenderedPageBreak/>
        <w:t>再次进行交流。</w:t>
      </w:r>
    </w:p>
    <w:p w:rsidR="008B77A3" w:rsidRPr="003C78FE" w:rsidRDefault="00695545" w:rsidP="003C78FE">
      <w:pPr>
        <w:ind w:firstLineChars="900" w:firstLine="2891"/>
        <w:rPr>
          <w:rFonts w:ascii="仿宋" w:eastAsia="仿宋" w:hAnsi="仿宋" w:cs="宋体"/>
          <w:b/>
          <w:kern w:val="0"/>
          <w:sz w:val="32"/>
          <w:szCs w:val="32"/>
        </w:rPr>
      </w:pPr>
      <w:r w:rsidRPr="003C78F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第四章   </w:t>
      </w:r>
      <w:r w:rsidR="003C78FE" w:rsidRPr="003C78FE">
        <w:rPr>
          <w:rFonts w:ascii="仿宋" w:eastAsia="仿宋" w:hAnsi="仿宋" w:cs="宋体" w:hint="eastAsia"/>
          <w:b/>
          <w:kern w:val="0"/>
          <w:sz w:val="32"/>
          <w:szCs w:val="32"/>
        </w:rPr>
        <w:t>处  罚</w:t>
      </w:r>
      <w:r w:rsidRPr="003C78F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</w:p>
    <w:p w:rsidR="003C78FE" w:rsidRDefault="003C78FE" w:rsidP="003C78FE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十</w:t>
      </w:r>
      <w:r w:rsidR="00860E93"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Pr="003C78FE">
        <w:rPr>
          <w:rFonts w:ascii="仿宋" w:eastAsia="仿宋" w:hAnsi="仿宋" w:cs="宋体" w:hint="eastAsia"/>
          <w:kern w:val="0"/>
          <w:sz w:val="32"/>
          <w:szCs w:val="32"/>
        </w:rPr>
        <w:t>如运动员在两个具有注册资格的单位同时注册，</w:t>
      </w:r>
      <w:r w:rsidRPr="003C78FE">
        <w:rPr>
          <w:rFonts w:ascii="仿宋" w:eastAsia="仿宋" w:hAnsi="仿宋" w:cs="宋体"/>
          <w:kern w:val="0"/>
          <w:sz w:val="32"/>
          <w:szCs w:val="32"/>
        </w:rPr>
        <w:t>给予当事人停止1至4年注册资格的处罚</w:t>
      </w:r>
      <w:r>
        <w:rPr>
          <w:rFonts w:ascii="仿宋" w:eastAsia="仿宋" w:hAnsi="仿宋" w:cs="宋体"/>
          <w:kern w:val="0"/>
          <w:sz w:val="32"/>
          <w:szCs w:val="32"/>
        </w:rPr>
        <w:t>，并对注册单位全国范围内通报批评。</w:t>
      </w:r>
    </w:p>
    <w:p w:rsidR="003C78FE" w:rsidRPr="003C78FE" w:rsidRDefault="003C78FE" w:rsidP="003C78FE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十</w:t>
      </w:r>
      <w:r w:rsidR="00860E93"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　</w:t>
      </w:r>
      <w:r w:rsidRPr="003C78FE">
        <w:rPr>
          <w:rFonts w:ascii="仿宋" w:eastAsia="仿宋" w:hAnsi="仿宋" w:cs="宋体"/>
          <w:kern w:val="0"/>
          <w:sz w:val="32"/>
          <w:szCs w:val="32"/>
        </w:rPr>
        <w:t>运动员注册和交流过程中发生争议问题或出现违规行为，任何单位或</w:t>
      </w:r>
      <w:proofErr w:type="gramStart"/>
      <w:r w:rsidRPr="003C78FE">
        <w:rPr>
          <w:rFonts w:ascii="仿宋" w:eastAsia="仿宋" w:hAnsi="仿宋" w:cs="宋体"/>
          <w:kern w:val="0"/>
          <w:sz w:val="32"/>
          <w:szCs w:val="32"/>
        </w:rPr>
        <w:t>个</w:t>
      </w:r>
      <w:proofErr w:type="gramEnd"/>
      <w:r w:rsidRPr="003C78FE">
        <w:rPr>
          <w:rFonts w:ascii="仿宋" w:eastAsia="仿宋" w:hAnsi="仿宋" w:cs="宋体"/>
          <w:kern w:val="0"/>
          <w:sz w:val="32"/>
          <w:szCs w:val="32"/>
        </w:rPr>
        <w:t>人均可以书面形式向体育总局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乒羽</w:t>
      </w:r>
      <w:r w:rsidRPr="003C78FE">
        <w:rPr>
          <w:rFonts w:ascii="仿宋" w:eastAsia="仿宋" w:hAnsi="仿宋" w:cs="宋体"/>
          <w:kern w:val="0"/>
          <w:sz w:val="32"/>
          <w:szCs w:val="32"/>
        </w:rPr>
        <w:t>中心</w:t>
      </w:r>
      <w:proofErr w:type="gramEnd"/>
      <w:r w:rsidRPr="003C78FE">
        <w:rPr>
          <w:rFonts w:ascii="仿宋" w:eastAsia="仿宋" w:hAnsi="仿宋" w:cs="宋体"/>
          <w:kern w:val="0"/>
          <w:sz w:val="32"/>
          <w:szCs w:val="32"/>
        </w:rPr>
        <w:t>提出申诉或进行举报。</w:t>
      </w:r>
    </w:p>
    <w:p w:rsidR="00851453" w:rsidRPr="003C78FE" w:rsidRDefault="00851453" w:rsidP="00851453">
      <w:pPr>
        <w:ind w:firstLineChars="900" w:firstLine="2891"/>
        <w:rPr>
          <w:rFonts w:ascii="仿宋" w:eastAsia="仿宋" w:hAnsi="仿宋" w:cs="宋体"/>
          <w:b/>
          <w:kern w:val="0"/>
          <w:sz w:val="32"/>
          <w:szCs w:val="32"/>
        </w:rPr>
      </w:pPr>
      <w:r w:rsidRPr="003C78F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Pr="003C78F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</w:t>
      </w:r>
      <w:r w:rsidRPr="003C78FE">
        <w:rPr>
          <w:rFonts w:ascii="宋体" w:hAnsi="宋体" w:cs="宋体" w:hint="eastAsia"/>
          <w:b/>
          <w:kern w:val="0"/>
          <w:sz w:val="32"/>
          <w:szCs w:val="32"/>
        </w:rPr>
        <w:t> </w:t>
      </w:r>
      <w:r w:rsidRPr="003C78F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附  则</w:t>
      </w:r>
      <w:r w:rsidRPr="003C78F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 </w:t>
      </w:r>
    </w:p>
    <w:p w:rsidR="00F05C67" w:rsidRDefault="00851453" w:rsidP="00851453">
      <w:pPr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十</w:t>
      </w:r>
      <w:r w:rsidR="00860E93"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="00F05C67" w:rsidRPr="00F05C67">
        <w:rPr>
          <w:rFonts w:ascii="仿宋" w:eastAsia="仿宋" w:hAnsi="仿宋" w:cs="宋体" w:hint="eastAsia"/>
          <w:kern w:val="0"/>
          <w:sz w:val="32"/>
          <w:szCs w:val="32"/>
        </w:rPr>
        <w:t>本办法所指的注册仅适用于</w:t>
      </w:r>
      <w:r w:rsidR="000D0EDF">
        <w:rPr>
          <w:rFonts w:ascii="仿宋" w:eastAsia="仿宋" w:hAnsi="仿宋" w:cs="宋体" w:hint="eastAsia"/>
          <w:kern w:val="0"/>
          <w:sz w:val="32"/>
          <w:szCs w:val="32"/>
        </w:rPr>
        <w:t>运动员参加</w:t>
      </w:r>
      <w:r w:rsidR="00F05C67" w:rsidRPr="00F05C67">
        <w:rPr>
          <w:rFonts w:ascii="仿宋" w:eastAsia="仿宋" w:hAnsi="仿宋" w:cs="宋体" w:hint="eastAsia"/>
          <w:kern w:val="0"/>
          <w:sz w:val="32"/>
          <w:szCs w:val="32"/>
        </w:rPr>
        <w:t>全国乒乓球后备人才基地</w:t>
      </w:r>
      <w:r w:rsidR="000D0EDF">
        <w:rPr>
          <w:rFonts w:ascii="仿宋" w:eastAsia="仿宋" w:hAnsi="仿宋" w:cs="宋体" w:hint="eastAsia"/>
          <w:kern w:val="0"/>
          <w:sz w:val="32"/>
          <w:szCs w:val="32"/>
        </w:rPr>
        <w:t>相关比赛</w:t>
      </w:r>
      <w:r w:rsidR="00F05C67" w:rsidRPr="00F05C6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B77A3" w:rsidRPr="00695545" w:rsidRDefault="00F05C67" w:rsidP="00F05C67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十七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="00851453" w:rsidRPr="00851453">
        <w:rPr>
          <w:rFonts w:ascii="仿宋" w:eastAsia="仿宋" w:hAnsi="仿宋" w:cs="宋体"/>
          <w:kern w:val="0"/>
          <w:sz w:val="32"/>
          <w:szCs w:val="32"/>
        </w:rPr>
        <w:t>本办法解释权和修改权属体育总局</w:t>
      </w:r>
      <w:proofErr w:type="gramStart"/>
      <w:r w:rsidR="00851453">
        <w:rPr>
          <w:rFonts w:ascii="仿宋" w:eastAsia="仿宋" w:hAnsi="仿宋" w:cs="宋体"/>
          <w:kern w:val="0"/>
          <w:sz w:val="32"/>
          <w:szCs w:val="32"/>
        </w:rPr>
        <w:t>乒</w:t>
      </w:r>
      <w:proofErr w:type="gramEnd"/>
      <w:r w:rsidR="00851453">
        <w:rPr>
          <w:rFonts w:ascii="仿宋" w:eastAsia="仿宋" w:hAnsi="仿宋" w:cs="宋体"/>
          <w:kern w:val="0"/>
          <w:sz w:val="32"/>
          <w:szCs w:val="32"/>
        </w:rPr>
        <w:t>羽中心</w:t>
      </w:r>
      <w:r w:rsidR="00851453" w:rsidRPr="00851453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8B77A3" w:rsidRPr="003C78FE" w:rsidRDefault="00851453" w:rsidP="00851453">
      <w:pPr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十</w:t>
      </w:r>
      <w:r w:rsidR="00F05C67">
        <w:rPr>
          <w:rFonts w:ascii="仿宋" w:eastAsia="仿宋" w:hAnsi="仿宋" w:cs="宋体" w:hint="eastAsia"/>
          <w:b/>
          <w:kern w:val="0"/>
          <w:sz w:val="32"/>
          <w:szCs w:val="32"/>
        </w:rPr>
        <w:t>八</w:t>
      </w:r>
      <w:r w:rsidRPr="0086704E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Pr="00851453">
        <w:rPr>
          <w:rFonts w:ascii="仿宋" w:eastAsia="仿宋" w:hAnsi="仿宋" w:cs="宋体" w:hint="eastAsia"/>
          <w:kern w:val="0"/>
          <w:sz w:val="32"/>
          <w:szCs w:val="32"/>
        </w:rPr>
        <w:t>本办法自颁布之日起实施。</w:t>
      </w:r>
    </w:p>
    <w:p w:rsidR="008B77A3" w:rsidRDefault="008B77A3" w:rsidP="00886006">
      <w:pPr>
        <w:rPr>
          <w:rFonts w:ascii="仿宋" w:eastAsia="仿宋" w:hAnsi="仿宋" w:cs="宋体"/>
          <w:kern w:val="0"/>
          <w:sz w:val="32"/>
          <w:szCs w:val="32"/>
        </w:rPr>
      </w:pPr>
    </w:p>
    <w:p w:rsidR="008B77A3" w:rsidRDefault="008B77A3" w:rsidP="008B77A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8B77A3" w:rsidRPr="0083559E" w:rsidRDefault="008B77A3" w:rsidP="008B77A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310BA0" w:rsidRPr="00D90016" w:rsidRDefault="00310BA0" w:rsidP="00310BA0">
      <w:pPr>
        <w:widowControl/>
        <w:tabs>
          <w:tab w:val="left" w:pos="2340"/>
        </w:tabs>
        <w:spacing w:line="240" w:lineRule="atLeast"/>
        <w:ind w:firstLineChars="1500" w:firstLine="450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D90016">
        <w:rPr>
          <w:rFonts w:ascii="仿宋_GB2312" w:eastAsia="仿宋_GB2312" w:hint="eastAsia"/>
          <w:sz w:val="30"/>
          <w:szCs w:val="30"/>
        </w:rPr>
        <w:t>体育总局</w:t>
      </w:r>
      <w:proofErr w:type="gramStart"/>
      <w:r w:rsidRPr="00D90016">
        <w:rPr>
          <w:rFonts w:ascii="仿宋_GB2312" w:eastAsia="仿宋_GB2312" w:hint="eastAsia"/>
          <w:sz w:val="30"/>
          <w:szCs w:val="30"/>
        </w:rPr>
        <w:t>乒</w:t>
      </w:r>
      <w:proofErr w:type="gramEnd"/>
      <w:r w:rsidRPr="00D90016">
        <w:rPr>
          <w:rFonts w:ascii="仿宋_GB2312" w:eastAsia="仿宋_GB2312" w:hint="eastAsia"/>
          <w:sz w:val="30"/>
          <w:szCs w:val="30"/>
        </w:rPr>
        <w:t>羽中心</w:t>
      </w:r>
    </w:p>
    <w:p w:rsidR="00310BA0" w:rsidRPr="00734B87" w:rsidRDefault="00310BA0" w:rsidP="00310BA0">
      <w:pPr>
        <w:widowControl/>
        <w:tabs>
          <w:tab w:val="left" w:pos="2340"/>
        </w:tabs>
        <w:spacing w:line="240" w:lineRule="atLeast"/>
        <w:ind w:firstLineChars="1500" w:firstLine="4500"/>
        <w:jc w:val="left"/>
      </w:pPr>
      <w:r w:rsidRPr="00D90016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5</w:t>
      </w:r>
      <w:r w:rsidRPr="00D90016">
        <w:rPr>
          <w:rFonts w:ascii="仿宋_GB2312" w:eastAsia="仿宋_GB2312" w:hint="eastAsia"/>
          <w:sz w:val="30"/>
          <w:szCs w:val="30"/>
        </w:rPr>
        <w:t>年</w:t>
      </w:r>
      <w:r w:rsidR="00EE7DD5">
        <w:rPr>
          <w:rFonts w:ascii="仿宋_GB2312" w:eastAsia="仿宋_GB2312" w:hint="eastAsia"/>
          <w:sz w:val="30"/>
          <w:szCs w:val="30"/>
        </w:rPr>
        <w:t>3</w:t>
      </w:r>
      <w:r w:rsidRPr="00D90016">
        <w:rPr>
          <w:rFonts w:ascii="仿宋_GB2312" w:eastAsia="仿宋_GB2312" w:hint="eastAsia"/>
          <w:sz w:val="30"/>
          <w:szCs w:val="30"/>
        </w:rPr>
        <w:t>月</w:t>
      </w:r>
      <w:r w:rsidR="00EE7DD5">
        <w:rPr>
          <w:rFonts w:ascii="仿宋_GB2312" w:eastAsia="仿宋_GB2312" w:hint="eastAsia"/>
          <w:sz w:val="30"/>
          <w:szCs w:val="30"/>
        </w:rPr>
        <w:t>24</w:t>
      </w:r>
      <w:r w:rsidRPr="00D90016">
        <w:rPr>
          <w:rFonts w:ascii="仿宋_GB2312" w:eastAsia="仿宋_GB2312" w:hint="eastAsia"/>
          <w:sz w:val="30"/>
          <w:szCs w:val="30"/>
        </w:rPr>
        <w:t>日</w:t>
      </w:r>
    </w:p>
    <w:p w:rsidR="00B50DAD" w:rsidRPr="003C7A76" w:rsidRDefault="00B50DAD"/>
    <w:sectPr w:rsidR="00B50DAD" w:rsidRPr="003C7A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7F" w:rsidRDefault="0080287F" w:rsidP="00EE7DD5">
      <w:r>
        <w:separator/>
      </w:r>
    </w:p>
  </w:endnote>
  <w:endnote w:type="continuationSeparator" w:id="0">
    <w:p w:rsidR="0080287F" w:rsidRDefault="0080287F" w:rsidP="00EE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20478"/>
      <w:docPartObj>
        <w:docPartGallery w:val="Page Numbers (Bottom of Page)"/>
        <w:docPartUnique/>
      </w:docPartObj>
    </w:sdtPr>
    <w:sdtEndPr/>
    <w:sdtContent>
      <w:p w:rsidR="00851453" w:rsidRDefault="008514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DF" w:rsidRPr="000D0EDF">
          <w:rPr>
            <w:noProof/>
            <w:lang w:val="zh-CN"/>
          </w:rPr>
          <w:t>3</w:t>
        </w:r>
        <w:r>
          <w:fldChar w:fldCharType="end"/>
        </w:r>
      </w:p>
    </w:sdtContent>
  </w:sdt>
  <w:p w:rsidR="00851453" w:rsidRDefault="008514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7F" w:rsidRDefault="0080287F" w:rsidP="00EE7DD5">
      <w:r>
        <w:separator/>
      </w:r>
    </w:p>
  </w:footnote>
  <w:footnote w:type="continuationSeparator" w:id="0">
    <w:p w:rsidR="0080287F" w:rsidRDefault="0080287F" w:rsidP="00EE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76"/>
    <w:rsid w:val="00073E46"/>
    <w:rsid w:val="000D0EDF"/>
    <w:rsid w:val="001D6384"/>
    <w:rsid w:val="00235E28"/>
    <w:rsid w:val="002E770C"/>
    <w:rsid w:val="00310BA0"/>
    <w:rsid w:val="00383A47"/>
    <w:rsid w:val="003C4684"/>
    <w:rsid w:val="003C78FE"/>
    <w:rsid w:val="003C7A76"/>
    <w:rsid w:val="00424909"/>
    <w:rsid w:val="00490BE4"/>
    <w:rsid w:val="00494224"/>
    <w:rsid w:val="00543EEA"/>
    <w:rsid w:val="00582547"/>
    <w:rsid w:val="00695545"/>
    <w:rsid w:val="006F731C"/>
    <w:rsid w:val="0080287F"/>
    <w:rsid w:val="0083559E"/>
    <w:rsid w:val="00851453"/>
    <w:rsid w:val="00860E93"/>
    <w:rsid w:val="0086446F"/>
    <w:rsid w:val="0086704E"/>
    <w:rsid w:val="00886006"/>
    <w:rsid w:val="008B77A3"/>
    <w:rsid w:val="008F624E"/>
    <w:rsid w:val="009525ED"/>
    <w:rsid w:val="00983F05"/>
    <w:rsid w:val="009B1103"/>
    <w:rsid w:val="009B243A"/>
    <w:rsid w:val="00A20977"/>
    <w:rsid w:val="00A600E6"/>
    <w:rsid w:val="00B50DAD"/>
    <w:rsid w:val="00C12966"/>
    <w:rsid w:val="00D21DDA"/>
    <w:rsid w:val="00D37423"/>
    <w:rsid w:val="00E1730B"/>
    <w:rsid w:val="00E25082"/>
    <w:rsid w:val="00EE7DD5"/>
    <w:rsid w:val="00F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E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00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00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E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00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00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13</cp:revision>
  <cp:lastPrinted>2015-04-01T06:13:00Z</cp:lastPrinted>
  <dcterms:created xsi:type="dcterms:W3CDTF">2015-03-24T08:05:00Z</dcterms:created>
  <dcterms:modified xsi:type="dcterms:W3CDTF">2015-04-01T06:15:00Z</dcterms:modified>
</cp:coreProperties>
</file>